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2D" w:rsidRPr="0009672D" w:rsidRDefault="0009672D" w:rsidP="005B0DA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967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Інноваційні  педагогічні технології – професійні вміння сучасного викладача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09672D">
        <w:rPr>
          <w:color w:val="333333"/>
          <w:sz w:val="28"/>
          <w:szCs w:val="28"/>
        </w:rPr>
        <w:t>Проблема інноваційного розвитку освіти і освітніх інновацій є актуальною, тому що вона викликає широкий суспільний і науковий резонанс. Інноваційна освітня діяльність передбачає розвиток творчого потенціалу педагогів і стосується не лише створення та поширення новизни, а і зміни у способі діяльності, стилі мислення учасників навчально-виховного процесу. Основною характеристикою інноваційної педагогічної діяльності вищого навчального закладу є підвищення результативності освітнього процесу.</w:t>
      </w:r>
    </w:p>
    <w:p w:rsidR="0009672D" w:rsidRPr="00153268" w:rsidRDefault="0009672D" w:rsidP="00153268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</w:t>
      </w:r>
      <w:r w:rsidRPr="0009672D">
        <w:rPr>
          <w:color w:val="333333"/>
          <w:sz w:val="28"/>
          <w:szCs w:val="28"/>
        </w:rPr>
        <w:t>Упровадження й систематичне використання сучасних інформаційних технологій у навчальному процесі ВНЗ сприяє активізації навчально-пізнавальної діяльності студентів і викладачів, інтенсифікації навчального процес</w:t>
      </w:r>
      <w:r w:rsidR="00153268">
        <w:rPr>
          <w:color w:val="333333"/>
          <w:sz w:val="28"/>
          <w:szCs w:val="28"/>
        </w:rPr>
        <w:t>у</w:t>
      </w:r>
      <w:r w:rsidRPr="0009672D">
        <w:rPr>
          <w:color w:val="333333"/>
          <w:sz w:val="28"/>
          <w:szCs w:val="28"/>
        </w:rPr>
        <w:t>, появі стійкої зацікавленості навчанням, підвищенню мотивації пізнавальної діяльності, формуванню потреби в самонавчанні, саморозвитку, умінню самовизначатися в навчальній діяльності; у викладача змінюється позиція, він стає носієм нового педагогічного мислення і принципів педагогіки співробітництва, професіоналом, здатним до проектування і перепроектування своєї діяльності [4, c. 62].</w:t>
      </w:r>
    </w:p>
    <w:p w:rsidR="0009672D" w:rsidRPr="0009672D" w:rsidRDefault="00153268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09672D" w:rsidRPr="0009672D">
        <w:rPr>
          <w:color w:val="333333"/>
          <w:sz w:val="28"/>
          <w:szCs w:val="28"/>
        </w:rPr>
        <w:t xml:space="preserve">Одним із шляхів модернізації освітньої системи постає упровадження в навчальний процес ВНЗ інноваційних педагогічних технологій і методів. Інновації (італ. </w:t>
      </w:r>
      <w:proofErr w:type="spellStart"/>
      <w:r w:rsidR="0009672D" w:rsidRPr="0009672D">
        <w:rPr>
          <w:color w:val="333333"/>
          <w:sz w:val="28"/>
          <w:szCs w:val="28"/>
        </w:rPr>
        <w:t>іnnovatione</w:t>
      </w:r>
      <w:proofErr w:type="spellEnd"/>
      <w:r w:rsidR="0009672D" w:rsidRPr="0009672D">
        <w:rPr>
          <w:color w:val="333333"/>
          <w:sz w:val="28"/>
          <w:szCs w:val="28"/>
        </w:rPr>
        <w:t xml:space="preserve"> - новизна, нововведення) – нові форми організації діяльності і управління, нові види технологій, які охоплюють різні сфери життєдіяльності людства [1, c. 63].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</w:t>
      </w:r>
      <w:r w:rsidRPr="0009672D">
        <w:rPr>
          <w:color w:val="333333"/>
          <w:sz w:val="28"/>
          <w:szCs w:val="28"/>
        </w:rPr>
        <w:t>Інноваційну педагогічну технологію розглядають як особливу організацію діяльності та мислення, які спрямовані на організацію нововведень в освітньому просторі, або як процес засвоєння, впровадження і поширення нового в освіті.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</w:t>
      </w:r>
      <w:r w:rsidRPr="0009672D">
        <w:rPr>
          <w:color w:val="333333"/>
          <w:sz w:val="28"/>
          <w:szCs w:val="28"/>
        </w:rPr>
        <w:t>Інновація педагогічного процесу означає введення нового в мету, зміст, форми і методи навчання та виховання, в організацію спільної діяльності учасників навчального процесу. 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</w:t>
      </w:r>
      <w:r w:rsidRPr="0009672D">
        <w:rPr>
          <w:color w:val="333333"/>
          <w:sz w:val="28"/>
          <w:szCs w:val="28"/>
        </w:rPr>
        <w:t>Інноваційні технології, що використовуються у системі вищої освіти розглядаються як моделювання викладачем змісту, форм і методів навчального процесу відповідно до поставленої мети з використанням новизни. У практиці навчально-виховної діяльності сучасного ВНЗ використовуються такі технології навчання як: диференційоване, проблемне, контекстне навчання, ігрові технології навчання, інформаційні технології, кредитно-модульна технологія, особистісно-орієнтоване навчання тощо.</w:t>
      </w:r>
    </w:p>
    <w:p w:rsidR="0009672D" w:rsidRPr="0009672D" w:rsidRDefault="0009672D" w:rsidP="00153268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    </w:t>
      </w:r>
      <w:r w:rsidRPr="0009672D">
        <w:rPr>
          <w:color w:val="333333"/>
          <w:sz w:val="28"/>
          <w:szCs w:val="28"/>
        </w:rPr>
        <w:t>Сучасним дидактичним пошукам технологій контекстного навчання властиві орієнтація на тісний зв’язок навчання з безпосередніми життєвими потребами, ін</w:t>
      </w:r>
      <w:r w:rsidR="00153268">
        <w:rPr>
          <w:color w:val="333333"/>
          <w:sz w:val="28"/>
          <w:szCs w:val="28"/>
        </w:rPr>
        <w:t>тересами і досвідом спеціалістів</w:t>
      </w:r>
      <w:r w:rsidRPr="0009672D">
        <w:rPr>
          <w:color w:val="333333"/>
          <w:sz w:val="28"/>
          <w:szCs w:val="28"/>
        </w:rPr>
        <w:t xml:space="preserve">. Кожен </w:t>
      </w:r>
      <w:r w:rsidR="00153268">
        <w:rPr>
          <w:color w:val="333333"/>
          <w:sz w:val="28"/>
          <w:szCs w:val="28"/>
        </w:rPr>
        <w:t>спеціаліст</w:t>
      </w:r>
      <w:r w:rsidRPr="0009672D">
        <w:rPr>
          <w:color w:val="333333"/>
          <w:sz w:val="28"/>
          <w:szCs w:val="28"/>
        </w:rPr>
        <w:t xml:space="preserve"> є носієм індивідуального особистісного досвіду, який потрібно враховувати і на який необхідно спиратися у процесі професійної підготовки [5, с 117].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</w:t>
      </w:r>
      <w:r w:rsidRPr="0009672D">
        <w:rPr>
          <w:color w:val="333333"/>
          <w:sz w:val="28"/>
          <w:szCs w:val="28"/>
        </w:rPr>
        <w:t xml:space="preserve">Такий підхід до організації процесу професійної підготовки допомагає створити атмосферу професійного компетентного формування, яка перетворює </w:t>
      </w:r>
      <w:r w:rsidR="00153268">
        <w:rPr>
          <w:color w:val="333333"/>
          <w:sz w:val="28"/>
          <w:szCs w:val="28"/>
        </w:rPr>
        <w:lastRenderedPageBreak/>
        <w:t>спеціаліста</w:t>
      </w:r>
      <w:r w:rsidRPr="0009672D">
        <w:rPr>
          <w:color w:val="333333"/>
          <w:sz w:val="28"/>
          <w:szCs w:val="28"/>
        </w:rPr>
        <w:t xml:space="preserve"> не лише в суб’єкта пізнання, але й у </w:t>
      </w:r>
      <w:proofErr w:type="spellStart"/>
      <w:r w:rsidRPr="0009672D">
        <w:rPr>
          <w:color w:val="333333"/>
          <w:sz w:val="28"/>
          <w:szCs w:val="28"/>
        </w:rPr>
        <w:t>суб'</w:t>
      </w:r>
      <w:proofErr w:type="spellEnd"/>
      <w:r w:rsidRPr="0009672D">
        <w:rPr>
          <w:color w:val="333333"/>
          <w:sz w:val="28"/>
          <w:szCs w:val="28"/>
        </w:rPr>
        <w:t xml:space="preserve"> </w:t>
      </w:r>
      <w:proofErr w:type="spellStart"/>
      <w:r w:rsidRPr="0009672D">
        <w:rPr>
          <w:color w:val="333333"/>
          <w:sz w:val="28"/>
          <w:szCs w:val="28"/>
        </w:rPr>
        <w:t>єкта</w:t>
      </w:r>
      <w:proofErr w:type="spellEnd"/>
      <w:r w:rsidRPr="0009672D">
        <w:rPr>
          <w:color w:val="333333"/>
          <w:sz w:val="28"/>
          <w:szCs w:val="28"/>
        </w:rPr>
        <w:t xml:space="preserve"> власного професійно-особистісного розвитку.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  </w:t>
      </w:r>
      <w:r w:rsidRPr="0009672D">
        <w:rPr>
          <w:color w:val="333333"/>
          <w:sz w:val="28"/>
          <w:szCs w:val="28"/>
        </w:rPr>
        <w:t>Одним з видів застосування сучасних інноваційних технологій навчання в процесі професійної підготовки майбутнього викладача є інформаційні засоби навчання, для успішного і цілеспрямованого використання яких викладачі вищих навчальних закладів повинні знати їх дидактичні можливості та принципи функціонування.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  </w:t>
      </w:r>
      <w:r w:rsidRPr="0009672D">
        <w:rPr>
          <w:color w:val="333333"/>
          <w:sz w:val="28"/>
          <w:szCs w:val="28"/>
        </w:rPr>
        <w:t>Ефективність застосування сучасних інформаційних технологій у процесі розвитку основ педагогічної майстерності майбутнього викладача забезпечується різноманітністю форм представленої інформації, високим ступенем наочності; можливістю організації колективної та індивідуальної дослідницької роботи.</w:t>
      </w:r>
    </w:p>
    <w:p w:rsidR="0009672D" w:rsidRPr="0009672D" w:rsidRDefault="0009672D" w:rsidP="00153268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     </w:t>
      </w:r>
      <w:r w:rsidRPr="0009672D">
        <w:rPr>
          <w:color w:val="333333"/>
          <w:sz w:val="28"/>
          <w:szCs w:val="28"/>
        </w:rPr>
        <w:t>Впровадження інноваційних технологій у процес професійної підготовки майбутнього викладача допомагає їм опанувати навчальний матеріал в індивідуальному темпі, самостійно, використовуючи зручні способи сприйняття інформації, що викликає у них позитивні емоції і формує позитивну мотивацію навчання. З метою інтенсифікації пр</w:t>
      </w:r>
      <w:r w:rsidR="00153268">
        <w:rPr>
          <w:color w:val="333333"/>
          <w:sz w:val="28"/>
          <w:szCs w:val="28"/>
        </w:rPr>
        <w:t>офесійної підготовки студентів у</w:t>
      </w:r>
      <w:r w:rsidRPr="0009672D">
        <w:rPr>
          <w:color w:val="333333"/>
          <w:sz w:val="28"/>
          <w:szCs w:val="28"/>
        </w:rPr>
        <w:t xml:space="preserve"> ВНЗ за допомогою запровадження комп’ютерних презентацій, електронних словників, підручників і посібників; тестових програм, програм-підручників, програм-тренажерів, словників, довідників, енциклопедій, </w:t>
      </w:r>
      <w:proofErr w:type="spellStart"/>
      <w:r w:rsidRPr="0009672D">
        <w:rPr>
          <w:color w:val="333333"/>
          <w:sz w:val="28"/>
          <w:szCs w:val="28"/>
        </w:rPr>
        <w:t>відеоуроків</w:t>
      </w:r>
      <w:proofErr w:type="spellEnd"/>
      <w:r w:rsidRPr="0009672D">
        <w:rPr>
          <w:color w:val="333333"/>
          <w:sz w:val="28"/>
          <w:szCs w:val="28"/>
        </w:rPr>
        <w:t>, бібліотек електронних наочних посібників, тематичних комп’ютерних ігор та ін., створюється навчальне професійно орієнтоване інформаційне середовище, що сприяє розвитку основ педагогічної майстерності майбутніх викладачів [2, c. 35].</w:t>
      </w:r>
    </w:p>
    <w:p w:rsidR="0009672D" w:rsidRPr="0009672D" w:rsidRDefault="0009672D" w:rsidP="00153268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153268">
        <w:rPr>
          <w:color w:val="333333"/>
          <w:sz w:val="28"/>
          <w:szCs w:val="28"/>
        </w:rPr>
        <w:t xml:space="preserve">       </w:t>
      </w:r>
      <w:r w:rsidRPr="0009672D">
        <w:rPr>
          <w:color w:val="333333"/>
          <w:sz w:val="28"/>
          <w:szCs w:val="28"/>
        </w:rPr>
        <w:t xml:space="preserve">Зміст інформаційно-розвивальних технологій, метою яких є розвиток основ педагогічної майстерності майбутнього </w:t>
      </w:r>
      <w:r w:rsidR="00153268">
        <w:rPr>
          <w:color w:val="333333"/>
          <w:sz w:val="28"/>
          <w:szCs w:val="28"/>
        </w:rPr>
        <w:t>викладача, що володіє необхідною</w:t>
      </w:r>
      <w:r w:rsidRPr="0009672D">
        <w:rPr>
          <w:color w:val="333333"/>
          <w:sz w:val="28"/>
          <w:szCs w:val="28"/>
        </w:rPr>
        <w:t xml:space="preserve"> системо</w:t>
      </w:r>
      <w:r w:rsidR="00153268">
        <w:rPr>
          <w:color w:val="333333"/>
          <w:sz w:val="28"/>
          <w:szCs w:val="28"/>
        </w:rPr>
        <w:t>ю</w:t>
      </w:r>
      <w:r w:rsidRPr="0009672D">
        <w:rPr>
          <w:color w:val="333333"/>
          <w:sz w:val="28"/>
          <w:szCs w:val="28"/>
        </w:rPr>
        <w:t xml:space="preserve"> знань і великим запас</w:t>
      </w:r>
      <w:r w:rsidR="005E1E06">
        <w:rPr>
          <w:color w:val="333333"/>
          <w:sz w:val="28"/>
          <w:szCs w:val="28"/>
        </w:rPr>
        <w:t>ом інформації, включає лекційні</w:t>
      </w:r>
      <w:r w:rsidRPr="0009672D">
        <w:rPr>
          <w:color w:val="333333"/>
          <w:sz w:val="28"/>
          <w:szCs w:val="28"/>
        </w:rPr>
        <w:t>, семінарські, практичні заняття, самостійне вивчення літератури та ін. Підвищення ефективності лекційних занять досягається використанням системи мультимедійних лекцій, що повинні враховувати індивідуальну, авторську манеру лектора, специфіку навчальної дисципліни, рівень підготовки студентської аудиторії.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</w:t>
      </w:r>
      <w:r w:rsidRPr="0009672D">
        <w:rPr>
          <w:color w:val="333333"/>
          <w:sz w:val="28"/>
          <w:szCs w:val="28"/>
        </w:rPr>
        <w:t xml:space="preserve">Широкі перспективи відкриває використання інформаційних технологій на практичних заняттях. Надзвичайно дієвим засобом навчання є опрацювання теоретичного матеріалу за допомогою презентацій та технологій </w:t>
      </w:r>
      <w:proofErr w:type="spellStart"/>
      <w:r w:rsidRPr="0009672D">
        <w:rPr>
          <w:color w:val="333333"/>
          <w:sz w:val="28"/>
          <w:szCs w:val="28"/>
        </w:rPr>
        <w:t>майндмеппінгу</w:t>
      </w:r>
      <w:proofErr w:type="spellEnd"/>
      <w:r w:rsidRPr="0009672D">
        <w:rPr>
          <w:color w:val="333333"/>
          <w:sz w:val="28"/>
          <w:szCs w:val="28"/>
        </w:rPr>
        <w:t xml:space="preserve"> (створення логічних схем). Технічними перевагами інформаційних технологій є використання гіпертекстової інформації, що забезпечує зручний доступ до довідкових даних, глосарію, анімаційних додатків.</w:t>
      </w:r>
    </w:p>
    <w:p w:rsidR="0009672D" w:rsidRPr="0009672D" w:rsidRDefault="0009672D" w:rsidP="005E1E06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   </w:t>
      </w:r>
      <w:r w:rsidRPr="0009672D">
        <w:rPr>
          <w:color w:val="333333"/>
          <w:sz w:val="28"/>
          <w:szCs w:val="28"/>
        </w:rPr>
        <w:t>Наявність програмних засобів дозволить студентам здійснювати рефлексивну діяльність і усвідомлювати в реальному часі рівень свого професійного прогресу в розвитку основ педагогічної майстерності. Це допомагає диференціювати навчальний матеріал за рі</w:t>
      </w:r>
      <w:r w:rsidR="005E1E06">
        <w:rPr>
          <w:color w:val="333333"/>
          <w:sz w:val="28"/>
          <w:szCs w:val="28"/>
        </w:rPr>
        <w:t>в</w:t>
      </w:r>
      <w:r w:rsidRPr="0009672D">
        <w:rPr>
          <w:color w:val="333333"/>
          <w:sz w:val="28"/>
          <w:szCs w:val="28"/>
        </w:rPr>
        <w:t>нями складності, створювати засобами інтерфейсу позитивний емоційний фон для роботи студента з інформаційними засобами навчання.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lastRenderedPageBreak/>
        <w:t xml:space="preserve">  </w:t>
      </w:r>
      <w:r w:rsidR="005E1E06">
        <w:rPr>
          <w:color w:val="333333"/>
          <w:sz w:val="28"/>
          <w:szCs w:val="28"/>
        </w:rPr>
        <w:t xml:space="preserve">    Важливою складовою</w:t>
      </w:r>
      <w:r w:rsidRPr="0009672D">
        <w:rPr>
          <w:color w:val="333333"/>
          <w:sz w:val="28"/>
          <w:szCs w:val="28"/>
        </w:rPr>
        <w:t xml:space="preserve"> педагогічної майстерності є інформаційна культура майбутнього викладача, тобто – уміння продуктивно читати книги, знаходити необхідну інформацію, осмислювати і передавати її користувачам.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</w:t>
      </w:r>
      <w:r w:rsidRPr="0009672D">
        <w:rPr>
          <w:color w:val="333333"/>
          <w:sz w:val="28"/>
          <w:szCs w:val="28"/>
        </w:rPr>
        <w:t>Використання інформаційних технологій у цьому контексті сприятиме розвитку не лише більш високого рівня мотивації майбутнього викладача, його критичного мислення, а й формуванню телекомунікаційного співтовариства, реалізації активних форм конструктивної комунікативної взаємодії [6, c. 172].</w:t>
      </w:r>
    </w:p>
    <w:p w:rsidR="0009672D" w:rsidRPr="0009672D" w:rsidRDefault="0009672D" w:rsidP="005E1E06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     </w:t>
      </w:r>
      <w:r w:rsidRPr="0009672D">
        <w:rPr>
          <w:color w:val="333333"/>
          <w:sz w:val="28"/>
          <w:szCs w:val="28"/>
        </w:rPr>
        <w:t>Розвитку інформаційної культури сприяє самостійна та науково-дослідницька робота студентів, яка потребує індивідуального підходу і позначається у сформованому індивідуальному стилі їх професійної діяльності. Продуктивними методами такої роботи є виконання індивідуальних навчально-дослідницьких завдань, таких як наукова доповідь, що уявляє собою публічно виголошене повідомлення, розгорнутий виклад певної наукової проблеми. </w:t>
      </w:r>
    </w:p>
    <w:p w:rsidR="0009672D" w:rsidRPr="0009672D" w:rsidRDefault="0009672D" w:rsidP="005E1E06">
      <w:pPr>
        <w:pStyle w:val="a7"/>
        <w:shd w:val="clear" w:color="auto" w:fill="FFFFFF"/>
        <w:spacing w:before="0" w:beforeAutospacing="0" w:after="84" w:afterAutospacing="0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     </w:t>
      </w:r>
      <w:r w:rsidRPr="0009672D">
        <w:rPr>
          <w:color w:val="333333"/>
          <w:sz w:val="28"/>
          <w:szCs w:val="28"/>
        </w:rPr>
        <w:t>Однією з важливіших складових навчального процесу у вищому навчальному закладі – це науково-дослідницька діяльність студентів, що включає підготовку наукових доповідей, статей, тез, написання рефератів, курсових, дипломних та інших робіт. Поява мережних засобів зв’язку та всесвітньої мережі Інтернет сприяє впровадженню у процес професійної підготовки майбутнього викладача проблемно-дослідницьких комп’ютерних методів навчання. Серед них можна назвати проектну технологію навчання, що допомагає студентам самостійно вирішувати професійні задачі з обов’язковою презентацією та захистом результатів своєї наукової роботи [8, c. 94].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</w:t>
      </w:r>
      <w:r w:rsidRPr="0009672D">
        <w:rPr>
          <w:color w:val="333333"/>
          <w:sz w:val="28"/>
          <w:szCs w:val="28"/>
        </w:rPr>
        <w:t>Отже, науково-дослідницька робота студентів є невід’ємною складовою застосування інформаційних технологій і сприяє розвитку інформаційної компетентності та основ педагогічної майстерності майбутнього викладача. У процесі наукової діяльності майбутній викладач отримує знання, що складають інформативну основу евристичної діяльності, опановує способи і педагогічні дії, що визначають операційну основу пошукової пізнавальної діяльності, отримує досвід інформаційної діяльності у сфері програмного забезпечення, а також досвід взаємин «людина-комп’ютер».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rStyle w:val="a8"/>
          <w:color w:val="333333"/>
          <w:sz w:val="28"/>
          <w:szCs w:val="28"/>
        </w:rPr>
        <w:t> </w:t>
      </w:r>
      <w:r w:rsidR="005E1E06">
        <w:rPr>
          <w:rStyle w:val="a8"/>
          <w:color w:val="333333"/>
          <w:sz w:val="28"/>
          <w:szCs w:val="28"/>
        </w:rPr>
        <w:t xml:space="preserve">       </w:t>
      </w:r>
      <w:r w:rsidRPr="0009672D">
        <w:rPr>
          <w:color w:val="333333"/>
          <w:sz w:val="28"/>
          <w:szCs w:val="28"/>
        </w:rPr>
        <w:t>Інноваційна освітня діяльність – це складний процес, що потребує умілого, конструктивного управління. Впровадження інноваційних педагогічних технологій суттєво змінює освітній процес, що дозволяє вирішувати проблеми розвивального, особистісно-орієнтованого навчання, диференціації, гуманізації, формування індивідуальної освітньої перспективи. 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   </w:t>
      </w:r>
      <w:r w:rsidRPr="0009672D">
        <w:rPr>
          <w:color w:val="333333"/>
          <w:sz w:val="28"/>
          <w:szCs w:val="28"/>
        </w:rPr>
        <w:t>У сучасному процесі навчання мають використовувати як традиційні, так і інноваційні методи навчання, які не менш дієві, а в інших випадках без них просто не обійтися. Потрібно, щоб вони були у постійному взаємозв’язку і доповнювали один одного. Ці два поняття мають існувати на одному рівні.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  </w:t>
      </w:r>
      <w:r w:rsidR="005E1E06">
        <w:rPr>
          <w:color w:val="333333"/>
          <w:sz w:val="28"/>
          <w:szCs w:val="28"/>
        </w:rPr>
        <w:t xml:space="preserve">  </w:t>
      </w:r>
      <w:r w:rsidRPr="0009672D">
        <w:rPr>
          <w:color w:val="333333"/>
          <w:sz w:val="28"/>
          <w:szCs w:val="28"/>
        </w:rPr>
        <w:t>Підсумовуючи, можна відмітити, щ</w:t>
      </w:r>
      <w:r w:rsidR="005E1E06">
        <w:rPr>
          <w:color w:val="333333"/>
          <w:sz w:val="28"/>
          <w:szCs w:val="28"/>
        </w:rPr>
        <w:t>о при впровадженні</w:t>
      </w:r>
      <w:r w:rsidRPr="0009672D">
        <w:rPr>
          <w:color w:val="333333"/>
          <w:sz w:val="28"/>
          <w:szCs w:val="28"/>
        </w:rPr>
        <w:t xml:space="preserve"> інноваційних технологій в педагогічний процес освітньої системи ВНЗ спостерігається зростання педагогічної майстерності та фахової компетентності майбутніх викладачів – учасників інноваційних процесів, покращення якісних показників навчальних досягнень студентів. Водночас модернізується регіональна система освіти в цілому, простежується розвиток ВНЗ на основі пошуку, розроблення, </w:t>
      </w:r>
      <w:r w:rsidRPr="0009672D">
        <w:rPr>
          <w:color w:val="333333"/>
          <w:sz w:val="28"/>
          <w:szCs w:val="28"/>
        </w:rPr>
        <w:lastRenderedPageBreak/>
        <w:t>освоєння та реалізації інноваційних педагогічних технологій; забезпечується науково-методичний супровід розвитку навчального закладу. На рівні особистості фахівця відслідковується формування сучасного стилю мислення з його характерними ознаками: креативністю, системністю, гнучкістю, динамізмом, перспективністю, об’єктивністю, концептуальністю тощо.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> </w:t>
      </w:r>
    </w:p>
    <w:p w:rsidR="0009672D" w:rsidRPr="005E1E06" w:rsidRDefault="0009672D" w:rsidP="0009672D">
      <w:pPr>
        <w:pStyle w:val="a7"/>
        <w:shd w:val="clear" w:color="auto" w:fill="FFFFFF"/>
        <w:spacing w:before="0" w:beforeAutospacing="0" w:after="84" w:afterAutospacing="0"/>
        <w:jc w:val="center"/>
        <w:rPr>
          <w:b/>
          <w:color w:val="333333"/>
          <w:sz w:val="28"/>
          <w:szCs w:val="28"/>
        </w:rPr>
      </w:pPr>
      <w:r w:rsidRPr="005E1E06">
        <w:rPr>
          <w:rStyle w:val="a8"/>
          <w:b w:val="0"/>
          <w:color w:val="333333"/>
          <w:sz w:val="28"/>
          <w:szCs w:val="28"/>
        </w:rPr>
        <w:t>Список використаної літератури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1. </w:t>
      </w:r>
      <w:proofErr w:type="spellStart"/>
      <w:r w:rsidRPr="0009672D">
        <w:rPr>
          <w:color w:val="333333"/>
          <w:sz w:val="28"/>
          <w:szCs w:val="28"/>
        </w:rPr>
        <w:t>Буга</w:t>
      </w:r>
      <w:proofErr w:type="spellEnd"/>
      <w:r w:rsidRPr="0009672D">
        <w:rPr>
          <w:color w:val="333333"/>
          <w:sz w:val="28"/>
          <w:szCs w:val="28"/>
        </w:rPr>
        <w:t xml:space="preserve"> Н.Ю. Становлення наукової та інноваційної діяльності у вищих навчальних закладах / Н.Ю. </w:t>
      </w:r>
      <w:proofErr w:type="spellStart"/>
      <w:r w:rsidRPr="0009672D">
        <w:rPr>
          <w:color w:val="333333"/>
          <w:sz w:val="28"/>
          <w:szCs w:val="28"/>
        </w:rPr>
        <w:t>Буга</w:t>
      </w:r>
      <w:proofErr w:type="spellEnd"/>
      <w:r w:rsidRPr="0009672D">
        <w:rPr>
          <w:color w:val="333333"/>
          <w:sz w:val="28"/>
          <w:szCs w:val="28"/>
        </w:rPr>
        <w:t xml:space="preserve"> // Економіст. – 2006. –№ 9. – С. 60–64.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2. </w:t>
      </w:r>
      <w:proofErr w:type="spellStart"/>
      <w:r w:rsidRPr="0009672D">
        <w:rPr>
          <w:color w:val="333333"/>
          <w:sz w:val="28"/>
          <w:szCs w:val="28"/>
        </w:rPr>
        <w:t>Галиця</w:t>
      </w:r>
      <w:proofErr w:type="spellEnd"/>
      <w:r w:rsidRPr="0009672D">
        <w:rPr>
          <w:color w:val="333333"/>
          <w:sz w:val="28"/>
          <w:szCs w:val="28"/>
        </w:rPr>
        <w:t xml:space="preserve"> І.О. Інноваційні механізми активізації педагогічного і наукового процесів / І.О. </w:t>
      </w:r>
      <w:proofErr w:type="spellStart"/>
      <w:r w:rsidRPr="0009672D">
        <w:rPr>
          <w:color w:val="333333"/>
          <w:sz w:val="28"/>
          <w:szCs w:val="28"/>
        </w:rPr>
        <w:t>Галиця</w:t>
      </w:r>
      <w:proofErr w:type="spellEnd"/>
      <w:r w:rsidRPr="0009672D">
        <w:rPr>
          <w:color w:val="333333"/>
          <w:sz w:val="28"/>
          <w:szCs w:val="28"/>
        </w:rPr>
        <w:t xml:space="preserve"> // Вища школа. – 2011. – № 7/8. – С. 31–37.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>3. Гречаник Б.В. Інноваційний потенціал вітчизняних ВНЗ: особливості та проблеми його формування / Б.В. Гречаник // Інвестиції: практика та досвід. – К., 2010. – №11. – С. 24–27.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>4. Гуревич Р.С. Інформаційно-телекомунікаційні технології в підготовці майбутнього фахівця / Р.С. Гуревич // Неперервна професійна освіта: теорія і практика. – К., 2002. –№ 4. – С. 61–68.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5. </w:t>
      </w:r>
      <w:proofErr w:type="spellStart"/>
      <w:r w:rsidRPr="0009672D">
        <w:rPr>
          <w:color w:val="333333"/>
          <w:sz w:val="28"/>
          <w:szCs w:val="28"/>
        </w:rPr>
        <w:t>Дичківська</w:t>
      </w:r>
      <w:proofErr w:type="spellEnd"/>
      <w:r w:rsidRPr="0009672D">
        <w:rPr>
          <w:color w:val="333333"/>
          <w:sz w:val="28"/>
          <w:szCs w:val="28"/>
        </w:rPr>
        <w:t xml:space="preserve"> І.М. Інноваційні педагогічні технології: </w:t>
      </w:r>
      <w:proofErr w:type="spellStart"/>
      <w:r w:rsidRPr="0009672D">
        <w:rPr>
          <w:color w:val="333333"/>
          <w:sz w:val="28"/>
          <w:szCs w:val="28"/>
        </w:rPr>
        <w:t>навч</w:t>
      </w:r>
      <w:proofErr w:type="spellEnd"/>
      <w:r w:rsidRPr="0009672D">
        <w:rPr>
          <w:color w:val="333333"/>
          <w:sz w:val="28"/>
          <w:szCs w:val="28"/>
        </w:rPr>
        <w:t xml:space="preserve">. </w:t>
      </w:r>
      <w:proofErr w:type="spellStart"/>
      <w:r w:rsidRPr="0009672D">
        <w:rPr>
          <w:color w:val="333333"/>
          <w:sz w:val="28"/>
          <w:szCs w:val="28"/>
        </w:rPr>
        <w:t>посіб</w:t>
      </w:r>
      <w:proofErr w:type="spellEnd"/>
      <w:r w:rsidRPr="0009672D">
        <w:rPr>
          <w:color w:val="333333"/>
          <w:sz w:val="28"/>
          <w:szCs w:val="28"/>
        </w:rPr>
        <w:t xml:space="preserve">. / І.М. </w:t>
      </w:r>
      <w:proofErr w:type="spellStart"/>
      <w:r w:rsidRPr="0009672D">
        <w:rPr>
          <w:color w:val="333333"/>
          <w:sz w:val="28"/>
          <w:szCs w:val="28"/>
        </w:rPr>
        <w:t>Дичківська</w:t>
      </w:r>
      <w:proofErr w:type="spellEnd"/>
      <w:r w:rsidRPr="0009672D">
        <w:rPr>
          <w:color w:val="333333"/>
          <w:sz w:val="28"/>
          <w:szCs w:val="28"/>
        </w:rPr>
        <w:t xml:space="preserve">. – К.: </w:t>
      </w:r>
      <w:proofErr w:type="spellStart"/>
      <w:r w:rsidRPr="0009672D">
        <w:rPr>
          <w:color w:val="333333"/>
          <w:sz w:val="28"/>
          <w:szCs w:val="28"/>
        </w:rPr>
        <w:t>Академвидав</w:t>
      </w:r>
      <w:proofErr w:type="spellEnd"/>
      <w:r w:rsidRPr="0009672D">
        <w:rPr>
          <w:color w:val="333333"/>
          <w:sz w:val="28"/>
          <w:szCs w:val="28"/>
        </w:rPr>
        <w:t>, 2004. – 218 с.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6. </w:t>
      </w:r>
      <w:proofErr w:type="spellStart"/>
      <w:r w:rsidRPr="0009672D">
        <w:rPr>
          <w:color w:val="333333"/>
          <w:sz w:val="28"/>
          <w:szCs w:val="28"/>
        </w:rPr>
        <w:t>Дичківська</w:t>
      </w:r>
      <w:proofErr w:type="spellEnd"/>
      <w:r w:rsidRPr="0009672D">
        <w:rPr>
          <w:color w:val="333333"/>
          <w:sz w:val="28"/>
          <w:szCs w:val="28"/>
        </w:rPr>
        <w:t xml:space="preserve"> І.М. Інноваційні педагогічні технології: </w:t>
      </w:r>
      <w:proofErr w:type="spellStart"/>
      <w:r w:rsidRPr="0009672D">
        <w:rPr>
          <w:color w:val="333333"/>
          <w:sz w:val="28"/>
          <w:szCs w:val="28"/>
        </w:rPr>
        <w:t>Навч</w:t>
      </w:r>
      <w:proofErr w:type="spellEnd"/>
      <w:r w:rsidRPr="0009672D">
        <w:rPr>
          <w:color w:val="333333"/>
          <w:sz w:val="28"/>
          <w:szCs w:val="28"/>
        </w:rPr>
        <w:t xml:space="preserve">. посібник / І.М. </w:t>
      </w:r>
      <w:proofErr w:type="spellStart"/>
      <w:r w:rsidRPr="0009672D">
        <w:rPr>
          <w:color w:val="333333"/>
          <w:sz w:val="28"/>
          <w:szCs w:val="28"/>
        </w:rPr>
        <w:t>Дичківська</w:t>
      </w:r>
      <w:proofErr w:type="spellEnd"/>
      <w:r w:rsidRPr="0009672D">
        <w:rPr>
          <w:color w:val="333333"/>
          <w:sz w:val="28"/>
          <w:szCs w:val="28"/>
        </w:rPr>
        <w:t xml:space="preserve">. –К.: </w:t>
      </w:r>
      <w:proofErr w:type="spellStart"/>
      <w:r w:rsidRPr="0009672D">
        <w:rPr>
          <w:color w:val="333333"/>
          <w:sz w:val="28"/>
          <w:szCs w:val="28"/>
        </w:rPr>
        <w:t>Академвидав</w:t>
      </w:r>
      <w:proofErr w:type="spellEnd"/>
      <w:r w:rsidRPr="0009672D">
        <w:rPr>
          <w:color w:val="333333"/>
          <w:sz w:val="28"/>
          <w:szCs w:val="28"/>
        </w:rPr>
        <w:t>, 2004. – 352 с.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7. Коваль Т.І Підготовка викладачів вищої школи: інформаційні технології у педагогічній діяльності: </w:t>
      </w:r>
      <w:proofErr w:type="spellStart"/>
      <w:r w:rsidRPr="0009672D">
        <w:rPr>
          <w:color w:val="333333"/>
          <w:sz w:val="28"/>
          <w:szCs w:val="28"/>
        </w:rPr>
        <w:t>Навч.-метод</w:t>
      </w:r>
      <w:proofErr w:type="spellEnd"/>
      <w:r w:rsidRPr="0009672D">
        <w:rPr>
          <w:color w:val="333333"/>
          <w:sz w:val="28"/>
          <w:szCs w:val="28"/>
        </w:rPr>
        <w:t>. посібник / Т.І. Коваль. – К.: Вид. центр КНЛУ, 2009. – 380 с.</w:t>
      </w:r>
    </w:p>
    <w:p w:rsidR="0009672D" w:rsidRPr="0009672D" w:rsidRDefault="0009672D" w:rsidP="0009672D">
      <w:pPr>
        <w:pStyle w:val="a7"/>
        <w:shd w:val="clear" w:color="auto" w:fill="FFFFFF"/>
        <w:spacing w:before="0" w:beforeAutospacing="0" w:after="84" w:afterAutospacing="0"/>
        <w:jc w:val="both"/>
        <w:rPr>
          <w:color w:val="333333"/>
          <w:sz w:val="28"/>
          <w:szCs w:val="28"/>
        </w:rPr>
      </w:pPr>
      <w:r w:rsidRPr="0009672D">
        <w:rPr>
          <w:color w:val="333333"/>
          <w:sz w:val="28"/>
          <w:szCs w:val="28"/>
        </w:rPr>
        <w:t xml:space="preserve">8. </w:t>
      </w:r>
      <w:proofErr w:type="spellStart"/>
      <w:r w:rsidRPr="0009672D">
        <w:rPr>
          <w:color w:val="333333"/>
          <w:sz w:val="28"/>
          <w:szCs w:val="28"/>
        </w:rPr>
        <w:t>Кошечко</w:t>
      </w:r>
      <w:proofErr w:type="spellEnd"/>
      <w:r w:rsidRPr="0009672D">
        <w:rPr>
          <w:color w:val="333333"/>
          <w:sz w:val="28"/>
          <w:szCs w:val="28"/>
        </w:rPr>
        <w:t xml:space="preserve"> Н.В. Методика викладання у вищій школі: </w:t>
      </w:r>
      <w:proofErr w:type="spellStart"/>
      <w:r w:rsidRPr="0009672D">
        <w:rPr>
          <w:color w:val="333333"/>
          <w:sz w:val="28"/>
          <w:szCs w:val="28"/>
        </w:rPr>
        <w:t>Навч</w:t>
      </w:r>
      <w:proofErr w:type="spellEnd"/>
      <w:r w:rsidRPr="0009672D">
        <w:rPr>
          <w:color w:val="333333"/>
          <w:sz w:val="28"/>
          <w:szCs w:val="28"/>
        </w:rPr>
        <w:t xml:space="preserve">. посібник / Н.В. </w:t>
      </w:r>
      <w:proofErr w:type="spellStart"/>
      <w:r w:rsidRPr="0009672D">
        <w:rPr>
          <w:color w:val="333333"/>
          <w:sz w:val="28"/>
          <w:szCs w:val="28"/>
        </w:rPr>
        <w:t>Кошечко</w:t>
      </w:r>
      <w:proofErr w:type="spellEnd"/>
      <w:r w:rsidRPr="0009672D">
        <w:rPr>
          <w:color w:val="333333"/>
          <w:sz w:val="28"/>
          <w:szCs w:val="28"/>
        </w:rPr>
        <w:t>. – Ніжин: НДУ ім. М. Гоголя, 2013. – 115 с.</w:t>
      </w:r>
    </w:p>
    <w:p w:rsidR="0009672D" w:rsidRPr="002C1D73" w:rsidRDefault="0009672D" w:rsidP="0009672D">
      <w:pPr>
        <w:rPr>
          <w:color w:val="000000" w:themeColor="text1"/>
        </w:rPr>
      </w:pPr>
    </w:p>
    <w:sectPr w:rsidR="0009672D" w:rsidRPr="002C1D73" w:rsidSect="007822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compat/>
  <w:rsids>
    <w:rsidRoot w:val="00900FF2"/>
    <w:rsid w:val="0009672D"/>
    <w:rsid w:val="00153268"/>
    <w:rsid w:val="001F6B7E"/>
    <w:rsid w:val="002C1D73"/>
    <w:rsid w:val="00571010"/>
    <w:rsid w:val="005B0DA4"/>
    <w:rsid w:val="005E1E06"/>
    <w:rsid w:val="007822EB"/>
    <w:rsid w:val="007A05F3"/>
    <w:rsid w:val="00900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EB"/>
  </w:style>
  <w:style w:type="paragraph" w:styleId="2">
    <w:name w:val="heading 2"/>
    <w:basedOn w:val="a"/>
    <w:link w:val="20"/>
    <w:uiPriority w:val="9"/>
    <w:qFormat/>
    <w:rsid w:val="007A05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7A05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00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FF2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900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0FF2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7A05F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7A05F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Normal (Web)"/>
    <w:basedOn w:val="a"/>
    <w:uiPriority w:val="99"/>
    <w:unhideWhenUsed/>
    <w:rsid w:val="007A0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7A05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6746</Words>
  <Characters>3846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Rusik</dc:creator>
  <cp:keywords/>
  <dc:description/>
  <cp:lastModifiedBy>Rusik</cp:lastModifiedBy>
  <cp:revision>9</cp:revision>
  <dcterms:created xsi:type="dcterms:W3CDTF">2017-09-04T17:56:00Z</dcterms:created>
  <dcterms:modified xsi:type="dcterms:W3CDTF">2017-09-04T19:14:00Z</dcterms:modified>
</cp:coreProperties>
</file>