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F62" w:rsidRPr="00885F62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Погоджено:                                                                                                Затверджую: </w:t>
      </w:r>
    </w:p>
    <w:p w:rsidR="00885F62" w:rsidRPr="00885F62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Методист коледжу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                                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Заступник директора з навчальної роботи</w:t>
      </w:r>
    </w:p>
    <w:p w:rsidR="00885F62" w:rsidRPr="00885F62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____________________                                               ____________________</w:t>
      </w:r>
    </w:p>
    <w:p w:rsidR="00885F62" w:rsidRPr="00885F62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«____» ___________20__р.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                          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«_____» _____________20___р.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</w:t>
      </w:r>
    </w:p>
    <w:p w:rsidR="00885F62" w:rsidRPr="00885F62" w:rsidRDefault="00885F62" w:rsidP="00885F62">
      <w:pPr>
        <w:spacing w:after="0" w:line="240" w:lineRule="auto"/>
        <w:ind w:firstLine="708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</w:t>
      </w:r>
    </w:p>
    <w:p w:rsidR="00885F62" w:rsidRPr="00885F62" w:rsidRDefault="00885F62" w:rsidP="00885F62">
      <w:pPr>
        <w:spacing w:after="0" w:line="240" w:lineRule="auto"/>
        <w:ind w:firstLine="708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ab/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ab/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ab/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ab/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ab/>
        <w:t xml:space="preserve"> </w:t>
      </w:r>
    </w:p>
    <w:p w:rsidR="00885F62" w:rsidRPr="00885F62" w:rsidRDefault="00885F62" w:rsidP="00885F6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</w:pPr>
    </w:p>
    <w:p w:rsidR="00885F62" w:rsidRPr="00885F62" w:rsidRDefault="00885F62" w:rsidP="00885F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t xml:space="preserve">План відкритого заняття  </w:t>
      </w:r>
    </w:p>
    <w:p w:rsidR="00885F62" w:rsidRPr="00885F62" w:rsidRDefault="00885F62" w:rsidP="00885F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</w:pPr>
    </w:p>
    <w:p w:rsidR="00885F62" w:rsidRPr="00EE3A66" w:rsidRDefault="00BF3612" w:rsidP="00885F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t xml:space="preserve">  </w:t>
      </w:r>
      <w:r w:rsidR="00885F62" w:rsidRPr="00EE3A6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Вид </w:t>
      </w:r>
      <w:r w:rsidR="00EE3A6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заняття</w:t>
      </w:r>
      <w:r w:rsidR="00885F62"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     </w:t>
      </w:r>
      <w:r w:rsidR="00EE3A6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</w:t>
      </w:r>
      <w:r w:rsidR="00885F62"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Інформаційна лекція. Повідомлення і засвоєння нових знань. </w:t>
      </w:r>
    </w:p>
    <w:p w:rsidR="00885F62" w:rsidRPr="00EE3A66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885F62" w:rsidRPr="00EE3A66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</w:t>
      </w:r>
      <w:r w:rsidR="00EE3A6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Дисципліна</w:t>
      </w: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</w:t>
      </w:r>
      <w:r w:rsid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Математика</w:t>
      </w:r>
    </w:p>
    <w:p w:rsidR="00885F62" w:rsidRPr="00EE3A66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885F62" w:rsidRPr="00EE3A66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</w:t>
      </w:r>
      <w:r w:rsidR="007C4773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Тема заняття</w:t>
      </w: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Тригонометричні рівняння. Способи їх розв’язування.</w:t>
      </w:r>
    </w:p>
    <w:p w:rsidR="00885F62" w:rsidRPr="00EE3A66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</w:p>
    <w:p w:rsidR="00885F62" w:rsidRPr="00EE3A66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</w:t>
      </w:r>
      <w:r w:rsidR="003717A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Pr="00EE3A6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Мета заняття</w:t>
      </w:r>
    </w:p>
    <w:p w:rsidR="00885F62" w:rsidRPr="00EE3A66" w:rsidRDefault="00BF3612" w:rsidP="00885F6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   </w:t>
      </w:r>
      <w:r w:rsidR="003717A7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н</w:t>
      </w:r>
      <w:r w:rsidR="007C4773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авчальна:</w:t>
      </w:r>
      <w:r w:rsidR="00885F62" w:rsidRPr="00EE3A6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</w:t>
      </w:r>
      <w:r w:rsidR="0090712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</w:t>
      </w:r>
      <w:r w:rsidR="003717A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="00885F62"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Навчити студентів класифікувати різні типи тригонометричних               </w:t>
      </w:r>
    </w:p>
    <w:p w:rsidR="00885F62" w:rsidRPr="00EE3A66" w:rsidRDefault="00BF3612" w:rsidP="00885F6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                   </w:t>
      </w:r>
      <w:r w:rsidR="00885F62"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рівнянь, а потім їх розв’язувати. </w:t>
      </w:r>
    </w:p>
    <w:p w:rsidR="00885F62" w:rsidRPr="00EE3A66" w:rsidRDefault="00885F62" w:rsidP="00885F6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</w:t>
      </w:r>
      <w:r w:rsidRPr="00EE3A6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розвиваюча:</w:t>
      </w:r>
      <w:r w:rsidR="0090712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</w:t>
      </w: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Розвивати логічне і нестандартне мислення студентів, пам'ять,      </w:t>
      </w:r>
    </w:p>
    <w:p w:rsidR="00885F62" w:rsidRPr="00EE3A66" w:rsidRDefault="00BF3612" w:rsidP="00885F6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</w:t>
      </w: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ab/>
        <w:t xml:space="preserve">                    </w:t>
      </w:r>
      <w:r w:rsidR="00885F62"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математичну культуру мови і запису, вміння аналізувати і </w:t>
      </w:r>
    </w:p>
    <w:p w:rsidR="00885F62" w:rsidRPr="00EE3A66" w:rsidRDefault="00885F62" w:rsidP="00885F62">
      <w:pPr>
        <w:tabs>
          <w:tab w:val="left" w:pos="1740"/>
          <w:tab w:val="left" w:pos="1845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ab/>
        <w:t xml:space="preserve">   </w:t>
      </w:r>
      <w:r w:rsidR="00BF3612"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узагальнювати    факти, робити висновки.</w:t>
      </w:r>
    </w:p>
    <w:p w:rsidR="00885F62" w:rsidRPr="00EE3A66" w:rsidRDefault="00885F62" w:rsidP="00BF3612">
      <w:pPr>
        <w:tabs>
          <w:tab w:val="left" w:pos="360"/>
          <w:tab w:val="left" w:pos="1843"/>
        </w:tabs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   </w:t>
      </w:r>
      <w:r w:rsidR="00BF3612" w:rsidRPr="00EE3A6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</w:t>
      </w:r>
      <w:r w:rsidRPr="00EE3A6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виховна:</w:t>
      </w:r>
      <w:r w:rsidR="0090712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</w:t>
      </w: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Виховувати у студентів почуття власної гідності, вміння правильно </w:t>
      </w:r>
    </w:p>
    <w:p w:rsidR="00885F62" w:rsidRPr="00EE3A66" w:rsidRDefault="00885F62" w:rsidP="00885F62">
      <w:pPr>
        <w:tabs>
          <w:tab w:val="left" w:pos="1845"/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ab/>
        <w:t xml:space="preserve">  і чітко формулювати свою думку, сприяти виявленню і розвитку </w:t>
      </w:r>
    </w:p>
    <w:p w:rsidR="00885F62" w:rsidRPr="00EE3A66" w:rsidRDefault="00885F62" w:rsidP="00885F62">
      <w:pPr>
        <w:tabs>
          <w:tab w:val="left" w:pos="1860"/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ab/>
        <w:t xml:space="preserve"> </w:t>
      </w:r>
      <w:r w:rsidR="00BF3612"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математичних здібностей студентів.</w:t>
      </w:r>
    </w:p>
    <w:p w:rsidR="00885F62" w:rsidRPr="00EE3A66" w:rsidRDefault="00885F62" w:rsidP="003717A7">
      <w:pPr>
        <w:tabs>
          <w:tab w:val="left" w:pos="1980"/>
        </w:tabs>
        <w:spacing w:after="0" w:line="240" w:lineRule="auto"/>
        <w:ind w:left="142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</w:t>
      </w:r>
      <w:r w:rsidR="003717A7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 </w:t>
      </w:r>
      <w:r w:rsidR="007C4773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Мета відкритого заняття</w:t>
      </w:r>
      <w:r w:rsidRPr="00EE3A6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</w:t>
      </w:r>
    </w:p>
    <w:p w:rsidR="00885F62" w:rsidRPr="00EE3A66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                   </w:t>
      </w:r>
      <w:r w:rsidR="00BF3612"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="00E3015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Показати методику проведення лекційного заняття з елементами  </w:t>
      </w:r>
    </w:p>
    <w:p w:rsidR="00885F62" w:rsidRPr="00EE3A66" w:rsidRDefault="00885F62" w:rsidP="00885F62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                    </w:t>
      </w:r>
      <w:r w:rsidR="00BF3612"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="00E3015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бесіди, демонстрації, дослідження, з використанням електронних </w:t>
      </w:r>
    </w:p>
    <w:p w:rsidR="00885F62" w:rsidRPr="00EE3A66" w:rsidRDefault="00885F62" w:rsidP="00885F62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</w:t>
      </w:r>
      <w:r w:rsidR="00BF3612"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                   </w:t>
      </w:r>
      <w:r w:rsidR="00E3015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засобів навчання.</w:t>
      </w:r>
    </w:p>
    <w:p w:rsidR="00885F62" w:rsidRPr="00EE3A66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="00BF3612"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</w:t>
      </w:r>
      <w:r w:rsidRPr="00EE3A6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Матеріальн</w:t>
      </w:r>
      <w:r w:rsidR="007C4773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о-технічне забезпечення заняття</w:t>
      </w:r>
      <w:r w:rsidRPr="00EE3A6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 </w:t>
      </w:r>
    </w:p>
    <w:p w:rsidR="00885F62" w:rsidRPr="00EE3A66" w:rsidRDefault="00885F62" w:rsidP="00885F62">
      <w:pPr>
        <w:tabs>
          <w:tab w:val="left" w:pos="1980"/>
          <w:tab w:val="left" w:pos="2070"/>
        </w:tabs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</w:t>
      </w: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ab/>
      </w:r>
      <w:r w:rsidR="00E3015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Тригонометричні таблиці, стенди з ілюстративним матеріалом, </w:t>
      </w:r>
    </w:p>
    <w:p w:rsidR="00885F62" w:rsidRPr="00EE3A66" w:rsidRDefault="00885F62" w:rsidP="00885F62">
      <w:pPr>
        <w:tabs>
          <w:tab w:val="left" w:pos="1980"/>
        </w:tabs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ab/>
      </w:r>
      <w:r w:rsidR="00BF3612"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="00E3015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мультимедійний проектор</w:t>
      </w:r>
    </w:p>
    <w:p w:rsidR="00885F62" w:rsidRPr="00EE3A66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="00BF3612"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</w:t>
      </w:r>
      <w:r w:rsidRPr="00EE3A6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Навчальне м</w:t>
      </w:r>
      <w:r w:rsidR="007C4773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ісце (аудиторія чи лабораторія)</w:t>
      </w:r>
      <w:r w:rsidRPr="00EE3A6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</w:t>
      </w:r>
    </w:p>
    <w:p w:rsidR="00885F62" w:rsidRPr="00EE3A66" w:rsidRDefault="00885F62" w:rsidP="00885F62">
      <w:pPr>
        <w:tabs>
          <w:tab w:val="left" w:pos="1995"/>
        </w:tabs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                     </w:t>
      </w:r>
      <w:r w:rsidR="00E3015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="00BF3612"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Pr="00EE3A6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аудиторія №307</w:t>
      </w:r>
    </w:p>
    <w:p w:rsidR="00885F62" w:rsidRPr="00885F62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885F62" w:rsidRPr="00885F62" w:rsidRDefault="00D60B22" w:rsidP="00885F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Література (основна)</w:t>
      </w:r>
    </w:p>
    <w:p w:rsidR="00885F62" w:rsidRPr="00885F62" w:rsidRDefault="00885F62" w:rsidP="00885F62">
      <w:pPr>
        <w:spacing w:after="0" w:line="240" w:lineRule="auto"/>
        <w:ind w:left="1622" w:hanging="1622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smartTag w:uri="urn:schemas-microsoft-com:office:smarttags" w:element="metricconverter">
        <w:smartTagPr>
          <w:attr w:name="ProductID" w:val="1. М"/>
        </w:smartTagPr>
        <w:r w:rsidRPr="00885F62">
          <w:rPr>
            <w:rFonts w:ascii="Times New Roman" w:eastAsia="Times New Roman" w:hAnsi="Times New Roman" w:cs="Times New Roman"/>
            <w:noProof/>
            <w:color w:val="000000"/>
            <w:sz w:val="24"/>
            <w:szCs w:val="24"/>
            <w:lang w:eastAsia="ru-RU"/>
          </w:rPr>
          <w:t>1. М</w:t>
        </w:r>
      </w:smartTag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.І.Шкіль, З.І.Слєпкань «Алгебра і початки аналізу 10 клас», Київ, «Зодіак-ЕКО», 2002  </w:t>
      </w:r>
    </w:p>
    <w:p w:rsidR="00885F62" w:rsidRPr="00885F62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розділ 2, §13.</w:t>
      </w:r>
    </w:p>
    <w:p w:rsidR="00885F62" w:rsidRPr="00885F62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2. Є.П.Нелін «Алгебра і початки аналізу 10 клас», Харків, вид. «Світ дитинства», 2005 р, розділ 2, §15.</w:t>
      </w:r>
    </w:p>
    <w:p w:rsidR="00885F62" w:rsidRPr="00885F62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u-RU"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3. В.Кравчук «Алгебра і початки аналізу 10 клас», Тернопіль, вид. «Підручники і посібники», 2006 р, розділ ІІІ, 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u-RU" w:eastAsia="ru-RU"/>
        </w:rPr>
        <w:t>§15.</w:t>
      </w:r>
    </w:p>
    <w:p w:rsidR="00885F62" w:rsidRPr="00885F62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</w:t>
      </w:r>
    </w:p>
    <w:p w:rsidR="00885F62" w:rsidRPr="00885F62" w:rsidRDefault="00D60B22" w:rsidP="00885F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Література (додаткова)</w:t>
      </w:r>
    </w:p>
    <w:p w:rsidR="00885F62" w:rsidRPr="00885F62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smartTag w:uri="urn:schemas-microsoft-com:office:smarttags" w:element="metricconverter">
        <w:smartTagPr>
          <w:attr w:name="ProductID" w:val="1. М"/>
        </w:smartTagPr>
        <w:r w:rsidRPr="00885F62">
          <w:rPr>
            <w:rFonts w:ascii="Times New Roman" w:eastAsia="Times New Roman" w:hAnsi="Times New Roman" w:cs="Times New Roman"/>
            <w:noProof/>
            <w:color w:val="000000"/>
            <w:sz w:val="24"/>
            <w:szCs w:val="24"/>
            <w:lang w:eastAsia="ru-RU"/>
          </w:rPr>
          <w:t>1. М</w:t>
        </w:r>
      </w:smartTag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.В.Богомолов «Практичні заняття з математики», Київ, вид. «Вища школа», 1983                </w:t>
      </w:r>
    </w:p>
    <w:p w:rsidR="00885F62" w:rsidRPr="00885F62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розділ 8, §8.</w:t>
      </w:r>
    </w:p>
    <w:p w:rsidR="00885F62" w:rsidRPr="00885F62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u-RU"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2. Я.Ф.Гап’юк, Я.Т.Гринчишин «Випускні екзамени. Завдання і розв’язки», Тернопіль,</w:t>
      </w:r>
      <w:r w:rsidR="00D713BE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u-RU" w:eastAsia="ru-RU"/>
        </w:rPr>
        <w:t xml:space="preserve"> 1995 р</w:t>
      </w:r>
    </w:p>
    <w:p w:rsidR="00885F62" w:rsidRPr="00885F62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u-RU"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u-RU" w:eastAsia="ru-RU"/>
        </w:rPr>
        <w:t>3. Н.М.Шунда «Функції та їх графіки», Київ, «Радянська школа», 1983 р, розділ 2, §4.</w:t>
      </w:r>
    </w:p>
    <w:p w:rsidR="00885F62" w:rsidRPr="00885F62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</w:pPr>
    </w:p>
    <w:p w:rsidR="00885F62" w:rsidRPr="00885F62" w:rsidRDefault="00885F62" w:rsidP="00885F62">
      <w:pPr>
        <w:tabs>
          <w:tab w:val="left" w:pos="405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val="ru-RU" w:eastAsia="ru-RU"/>
        </w:rPr>
      </w:pPr>
    </w:p>
    <w:p w:rsidR="00885F62" w:rsidRPr="00885F62" w:rsidRDefault="00885F62" w:rsidP="00885F62">
      <w:pPr>
        <w:tabs>
          <w:tab w:val="left" w:pos="405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333A8E" w:rsidRDefault="00333A8E" w:rsidP="00885F62">
      <w:pPr>
        <w:tabs>
          <w:tab w:val="left" w:pos="405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D713BE" w:rsidRDefault="00D713BE" w:rsidP="00885F62">
      <w:pPr>
        <w:tabs>
          <w:tab w:val="left" w:pos="405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885F62" w:rsidRPr="00885F62" w:rsidRDefault="00885F62" w:rsidP="00885F62">
      <w:pPr>
        <w:tabs>
          <w:tab w:val="left" w:pos="405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lastRenderedPageBreak/>
        <w:t>Структура і хід заняття</w:t>
      </w:r>
    </w:p>
    <w:p w:rsidR="00885F62" w:rsidRPr="00885F62" w:rsidRDefault="00885F62" w:rsidP="00885F62">
      <w:pPr>
        <w:tabs>
          <w:tab w:val="left" w:pos="40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1. Організаційна частина                                                                                                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до 2 хв</w:t>
      </w:r>
    </w:p>
    <w:p w:rsidR="00885F62" w:rsidRPr="00885F62" w:rsidRDefault="00885F62" w:rsidP="00885F62">
      <w:pPr>
        <w:tabs>
          <w:tab w:val="left" w:pos="405"/>
          <w:tab w:val="center" w:pos="4677"/>
          <w:tab w:val="left" w:pos="8370"/>
          <w:tab w:val="left" w:pos="8475"/>
        </w:tabs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            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Привітання, перевірка наявності і підготовки студентів до пари.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ab/>
      </w:r>
    </w:p>
    <w:p w:rsidR="00885F62" w:rsidRPr="00885F62" w:rsidRDefault="00885F62" w:rsidP="00885F62">
      <w:pPr>
        <w:tabs>
          <w:tab w:val="left" w:pos="40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</w:p>
    <w:p w:rsidR="00885F62" w:rsidRPr="00885F62" w:rsidRDefault="00885F62" w:rsidP="00885F62">
      <w:pPr>
        <w:tabs>
          <w:tab w:val="left" w:pos="40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2. Актуалізація опорних знань студентів і мотивація навчальної діяльності з оцінюванням відповідей 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ab/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до 20 хв</w:t>
      </w:r>
    </w:p>
    <w:p w:rsidR="00885F62" w:rsidRPr="00885F62" w:rsidRDefault="00885F62" w:rsidP="00885F62">
      <w:pPr>
        <w:tabs>
          <w:tab w:val="left" w:pos="570"/>
        </w:tabs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tab/>
      </w:r>
    </w:p>
    <w:p w:rsidR="00885F62" w:rsidRPr="00885F62" w:rsidRDefault="00885F62" w:rsidP="00885F62">
      <w:pPr>
        <w:tabs>
          <w:tab w:val="left" w:pos="570"/>
        </w:tabs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t xml:space="preserve">        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Запитання до студентів, які відповідають біля дошки</w:t>
      </w:r>
    </w:p>
    <w:p w:rsidR="00885F62" w:rsidRPr="00885F62" w:rsidRDefault="00885F62" w:rsidP="00885F62">
      <w:pPr>
        <w:tabs>
          <w:tab w:val="left" w:pos="57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1. Тригонометричні функції довільного аргументу.</w:t>
      </w:r>
    </w:p>
    <w:p w:rsidR="00885F62" w:rsidRPr="00885F62" w:rsidRDefault="00885F62" w:rsidP="00885F62">
      <w:pPr>
        <w:tabs>
          <w:tab w:val="left" w:pos="57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2. Властивості і графіки тригонометричних функцій.</w:t>
      </w:r>
    </w:p>
    <w:p w:rsidR="00885F62" w:rsidRPr="00885F62" w:rsidRDefault="00885F62" w:rsidP="00885F62">
      <w:pPr>
        <w:tabs>
          <w:tab w:val="left" w:pos="57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3. Розв’язування найпростіших тригонометричних рівнянь.</w:t>
      </w:r>
    </w:p>
    <w:p w:rsidR="00885F62" w:rsidRPr="00885F62" w:rsidRDefault="00885F62" w:rsidP="00885F62">
      <w:pPr>
        <w:tabs>
          <w:tab w:val="left" w:pos="57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</w:p>
    <w:p w:rsidR="00885F62" w:rsidRPr="00885F62" w:rsidRDefault="00885F62" w:rsidP="00885F62">
      <w:pPr>
        <w:tabs>
          <w:tab w:val="left" w:pos="57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Запитання до студентів на місцях</w:t>
      </w:r>
    </w:p>
    <w:p w:rsidR="00885F62" w:rsidRPr="00885F62" w:rsidRDefault="00885F62" w:rsidP="00885F62">
      <w:pPr>
        <w:tabs>
          <w:tab w:val="left" w:pos="57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1. Тригонометричні функції кутів трикутника.</w:t>
      </w:r>
    </w:p>
    <w:p w:rsidR="00885F62" w:rsidRPr="00885F62" w:rsidRDefault="00885F62" w:rsidP="00885F62">
      <w:pPr>
        <w:tabs>
          <w:tab w:val="left" w:pos="57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2. Означення синуса і косинуса на одиничному колі.</w:t>
      </w:r>
    </w:p>
    <w:p w:rsidR="00885F62" w:rsidRPr="00885F62" w:rsidRDefault="00885F62" w:rsidP="00885F62">
      <w:pPr>
        <w:tabs>
          <w:tab w:val="left" w:pos="57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3. Тригонометричні тотожності, які зв’язують один і той же аргумент.</w:t>
      </w:r>
    </w:p>
    <w:p w:rsidR="00885F62" w:rsidRPr="00885F62" w:rsidRDefault="00885F62" w:rsidP="00885F62">
      <w:pPr>
        <w:tabs>
          <w:tab w:val="left" w:pos="57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4. Означення обернених тригонометричних функцій.</w:t>
      </w:r>
    </w:p>
    <w:p w:rsidR="00885F62" w:rsidRPr="00885F62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</w:p>
    <w:p w:rsidR="00885F62" w:rsidRPr="00885F62" w:rsidRDefault="00885F62" w:rsidP="00885F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3. Повідомлення теми, змісту і послідовності вивчення нового матеріалу          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до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2 хв</w:t>
      </w:r>
    </w:p>
    <w:p w:rsidR="00885F62" w:rsidRPr="00885F62" w:rsidRDefault="00885F62" w:rsidP="00885F62">
      <w:pPr>
        <w:tabs>
          <w:tab w:val="left" w:pos="795"/>
        </w:tabs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tab/>
      </w:r>
    </w:p>
    <w:p w:rsidR="00885F62" w:rsidRPr="00885F62" w:rsidRDefault="00885F62" w:rsidP="00333A8E">
      <w:pPr>
        <w:tabs>
          <w:tab w:val="left" w:pos="795"/>
        </w:tabs>
        <w:spacing w:after="0" w:line="36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t xml:space="preserve">        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Тема заняття: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Тригонометричні рівняння і способи їх розв’язування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до 45 хв</w:t>
      </w:r>
    </w:p>
    <w:p w:rsidR="00885F62" w:rsidRPr="00885F62" w:rsidRDefault="00885F62" w:rsidP="00333A8E">
      <w:pPr>
        <w:tabs>
          <w:tab w:val="left" w:pos="79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</w:p>
    <w:p w:rsidR="00333A8E" w:rsidRPr="00D60B22" w:rsidRDefault="00885F62" w:rsidP="00D60B22">
      <w:pPr>
        <w:tabs>
          <w:tab w:val="left" w:pos="79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 w:rsidRPr="00D60B22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План заняття</w:t>
      </w:r>
    </w:p>
    <w:p w:rsidR="00885F62" w:rsidRPr="00885F62" w:rsidRDefault="00885F62" w:rsidP="00333A8E">
      <w:pPr>
        <w:tabs>
          <w:tab w:val="left" w:pos="795"/>
          <w:tab w:val="left" w:pos="930"/>
        </w:tabs>
        <w:spacing w:after="0" w:line="360" w:lineRule="auto"/>
        <w:jc w:val="center"/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u w:val="single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u w:val="single"/>
          <w:lang w:eastAsia="ru-RU"/>
        </w:rPr>
        <w:t>1.</w:t>
      </w:r>
      <w:r w:rsidRPr="00885F62"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u w:val="single"/>
          <w:lang w:eastAsia="ru-RU"/>
        </w:rPr>
        <w:t xml:space="preserve"> Орієнтир для розв’язування тригонометричних рівнянь, які відрізняються від</w:t>
      </w:r>
    </w:p>
    <w:p w:rsidR="00885F62" w:rsidRPr="00D60B22" w:rsidRDefault="00333A8E" w:rsidP="00D60B22">
      <w:pPr>
        <w:tabs>
          <w:tab w:val="left" w:pos="795"/>
        </w:tabs>
        <w:spacing w:after="0" w:line="360" w:lineRule="auto"/>
        <w:jc w:val="center"/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u w:val="single"/>
          <w:lang w:eastAsia="ru-RU"/>
        </w:rPr>
        <w:t>найпростіших</w:t>
      </w:r>
    </w:p>
    <w:p w:rsidR="00885F62" w:rsidRPr="00885F62" w:rsidRDefault="00885F62" w:rsidP="00333A8E">
      <w:pPr>
        <w:tabs>
          <w:tab w:val="left" w:pos="795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При пошуку плану розв’язування більш складних тригонометричних рівнянь   можна скористатися таким орієнтиром: </w:t>
      </w:r>
    </w:p>
    <w:p w:rsidR="00885F62" w:rsidRPr="00885F62" w:rsidRDefault="00885F62" w:rsidP="00333A8E">
      <w:pPr>
        <w:tabs>
          <w:tab w:val="left" w:pos="795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ab/>
        <w:t xml:space="preserve">1. Пробуємо звести всі тригонометричні функції 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до одного аргументу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.</w:t>
      </w:r>
    </w:p>
    <w:p w:rsidR="00885F62" w:rsidRPr="00885F62" w:rsidRDefault="00885F62" w:rsidP="00333A8E">
      <w:pPr>
        <w:tabs>
          <w:tab w:val="left" w:pos="795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2. Якщо вдалося це зробити, то пробуємо всі тригонометричні вирази звести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до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однієї функції.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</w:t>
      </w:r>
    </w:p>
    <w:p w:rsidR="00885F62" w:rsidRPr="00885F62" w:rsidRDefault="00885F62" w:rsidP="00333A8E">
      <w:pPr>
        <w:tabs>
          <w:tab w:val="left" w:pos="795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3. Якщо до одного аргументу вдалося з</w:t>
      </w:r>
      <w:r w:rsidR="00333A8E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вести, а до однієї функції – ні, то сп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робуємо звести рівняння 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до однорідного.</w:t>
      </w:r>
    </w:p>
    <w:p w:rsidR="00885F62" w:rsidRPr="00885F62" w:rsidRDefault="00885F62" w:rsidP="00333A8E">
      <w:pPr>
        <w:tabs>
          <w:tab w:val="left" w:pos="795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4. В інших випадках переносимо всі члени рівняння в один бік і пробуємо 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одержати добуток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або використовуємо 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спеціальні прийоми розв’язування.</w:t>
      </w:r>
    </w:p>
    <w:p w:rsidR="00885F62" w:rsidRPr="00885F62" w:rsidRDefault="00885F62" w:rsidP="00333A8E">
      <w:pPr>
        <w:tabs>
          <w:tab w:val="left" w:pos="795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885F62" w:rsidRPr="00885F62" w:rsidRDefault="00885F62" w:rsidP="00333A8E">
      <w:pPr>
        <w:tabs>
          <w:tab w:val="left" w:pos="795"/>
        </w:tabs>
        <w:spacing w:after="0" w:line="360" w:lineRule="auto"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u w:val="single"/>
          <w:lang w:eastAsia="ru-RU"/>
        </w:rPr>
        <w:t>2.</w:t>
      </w:r>
      <w:r w:rsidRPr="00885F62"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u w:val="single"/>
          <w:lang w:eastAsia="ru-RU"/>
        </w:rPr>
        <w:t xml:space="preserve"> Розв’язування тригонометричних рівнянь методом заміни змінної</w:t>
      </w:r>
    </w:p>
    <w:p w:rsidR="00885F62" w:rsidRPr="00333A8E" w:rsidRDefault="00885F62" w:rsidP="00333A8E">
      <w:pPr>
        <w:tabs>
          <w:tab w:val="left" w:pos="795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При розв’язуванні тригонометричних рівнянь цим методом потрібно звести всі тригонометричні вирази до однієї тригонометричної функції. При цьому використовуються формули: 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position w:val="-6"/>
          <w:sz w:val="24"/>
          <w:szCs w:val="24"/>
          <w:lang w:eastAsia="ru-RU"/>
        </w:rPr>
        <w:object w:dxaOrig="182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1pt;height:15.8pt" o:ole="">
            <v:imagedata r:id="rId5" o:title=""/>
          </v:shape>
          <o:OLEObject Type="Embed" ProgID="Equation.3" ShapeID="_x0000_i1025" DrawAspect="Content" ObjectID="_1598112859" r:id="rId6"/>
        </w:objec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;   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position w:val="-6"/>
          <w:sz w:val="24"/>
          <w:szCs w:val="24"/>
          <w:lang w:eastAsia="ru-RU"/>
        </w:rPr>
        <w:object w:dxaOrig="1860" w:dyaOrig="320">
          <v:shape id="_x0000_i1026" type="#_x0000_t75" style="width:92.55pt;height:15.8pt" o:ole="">
            <v:imagedata r:id="rId7" o:title=""/>
          </v:shape>
          <o:OLEObject Type="Embed" ProgID="Equation.3" ShapeID="_x0000_i1026" DrawAspect="Content" ObjectID="_1598112860" r:id="rId8"/>
        </w:objec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</w:t>
      </w:r>
    </w:p>
    <w:p w:rsidR="00333A8E" w:rsidRDefault="00885F62" w:rsidP="00333A8E">
      <w:pPr>
        <w:tabs>
          <w:tab w:val="left" w:pos="31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                                                 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position w:val="-10"/>
          <w:sz w:val="24"/>
          <w:szCs w:val="24"/>
          <w:lang w:eastAsia="ru-RU"/>
        </w:rPr>
        <w:object w:dxaOrig="180" w:dyaOrig="340">
          <v:shape id="_x0000_i1027" type="#_x0000_t75" style="width:8.7pt;height:17.4pt" o:ole="">
            <v:imagedata r:id="rId9" o:title=""/>
          </v:shape>
          <o:OLEObject Type="Embed" ProgID="Equation.3" ShapeID="_x0000_i1027" DrawAspect="Content" ObjectID="_1598112861" r:id="rId10"/>
        </w:objec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       </w:t>
      </w:r>
    </w:p>
    <w:p w:rsidR="00D60B22" w:rsidRDefault="00D60B22" w:rsidP="00333A8E">
      <w:pPr>
        <w:tabs>
          <w:tab w:val="left" w:pos="3140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D60B22" w:rsidRDefault="00D60B22" w:rsidP="00333A8E">
      <w:pPr>
        <w:tabs>
          <w:tab w:val="left" w:pos="3140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885F62" w:rsidRPr="00885F62" w:rsidRDefault="00333A8E" w:rsidP="00333A8E">
      <w:pPr>
        <w:tabs>
          <w:tab w:val="left" w:pos="3140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t>Приклад</w:t>
      </w:r>
      <w:r w:rsidR="00885F62"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</w:p>
    <w:p w:rsidR="00885F62" w:rsidRPr="00885F62" w:rsidRDefault="00B26DDE" w:rsidP="00333A8E">
      <w:pPr>
        <w:tabs>
          <w:tab w:val="left" w:pos="795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position w:val="-108"/>
          <w:sz w:val="24"/>
          <w:szCs w:val="24"/>
          <w:lang w:eastAsia="ru-RU"/>
        </w:rPr>
        <w:object w:dxaOrig="2700" w:dyaOrig="2280">
          <v:shape id="_x0000_i1028" type="#_x0000_t75" style="width:162.2pt;height:107.6pt" o:ole="">
            <v:imagedata r:id="rId11" o:title=""/>
          </v:shape>
          <o:OLEObject Type="Embed" ProgID="Equation.3" ShapeID="_x0000_i1028" DrawAspect="Content" ObjectID="_1598112862" r:id="rId12"/>
        </w:object>
      </w:r>
    </w:p>
    <w:p w:rsidR="00885F62" w:rsidRPr="00885F62" w:rsidRDefault="00885F62" w:rsidP="00333A8E">
      <w:pPr>
        <w:tabs>
          <w:tab w:val="left" w:pos="795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</w:t>
      </w:r>
      <w:r w:rsidR="002931F9" w:rsidRPr="00885F62">
        <w:rPr>
          <w:rFonts w:ascii="Times New Roman" w:eastAsia="Times New Roman" w:hAnsi="Times New Roman" w:cs="Times New Roman"/>
          <w:noProof/>
          <w:color w:val="000000"/>
          <w:position w:val="-58"/>
          <w:sz w:val="24"/>
          <w:szCs w:val="24"/>
          <w:lang w:eastAsia="ru-RU"/>
        </w:rPr>
        <w:object w:dxaOrig="2000" w:dyaOrig="1320">
          <v:shape id="_x0000_i1029" type="#_x0000_t75" style="width:99.7pt;height:65.65pt" o:ole="">
            <v:imagedata r:id="rId13" o:title=""/>
          </v:shape>
          <o:OLEObject Type="Embed" ProgID="Equation.3" ShapeID="_x0000_i1029" DrawAspect="Content" ObjectID="_1598112863" r:id="rId14"/>
        </w:objec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                        </w:t>
      </w:r>
    </w:p>
    <w:p w:rsidR="00885F62" w:rsidRPr="00885F62" w:rsidRDefault="00885F62" w:rsidP="00333A8E">
      <w:pPr>
        <w:tabs>
          <w:tab w:val="left" w:pos="795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Рівняння немає розв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u-RU" w:eastAsia="ru-RU"/>
        </w:rPr>
        <w:t>’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язку</w:t>
      </w:r>
    </w:p>
    <w:p w:rsidR="00885F62" w:rsidRPr="00885F62" w:rsidRDefault="00885F62" w:rsidP="00333A8E">
      <w:pPr>
        <w:tabs>
          <w:tab w:val="left" w:pos="795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</w:t>
      </w:r>
    </w:p>
    <w:p w:rsidR="00885F62" w:rsidRPr="00885F62" w:rsidRDefault="00885F62" w:rsidP="00333A8E">
      <w:pPr>
        <w:tabs>
          <w:tab w:val="left" w:pos="795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u w:val="single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u-RU" w:eastAsia="ru-RU"/>
        </w:rPr>
        <w:t xml:space="preserve">            </w:t>
      </w:r>
      <w:r w:rsidRPr="00333A8E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u w:val="single"/>
          <w:lang w:val="ru-RU" w:eastAsia="ru-RU"/>
        </w:rPr>
        <w:t xml:space="preserve"> 3</w:t>
      </w:r>
      <w:r w:rsidRPr="00885F62"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u w:val="single"/>
          <w:lang w:eastAsia="ru-RU"/>
        </w:rPr>
        <w:t>. Розв’язування тригонометричних рівнянь с</w:t>
      </w:r>
      <w:r w:rsidR="00333A8E"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u w:val="single"/>
          <w:lang w:eastAsia="ru-RU"/>
        </w:rPr>
        <w:t>пособом розкладання на множники</w:t>
      </w:r>
    </w:p>
    <w:p w:rsidR="00885F62" w:rsidRPr="00885F62" w:rsidRDefault="00885F62" w:rsidP="00333A8E">
      <w:pPr>
        <w:tabs>
          <w:tab w:val="left" w:pos="795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При розв’язуванні рівнянь цим способом потрібно всі члени рівняння перенести в один бік і попробувати одержати добуток, що дорівнює нулю.</w:t>
      </w:r>
    </w:p>
    <w:p w:rsidR="00885F62" w:rsidRPr="00885F62" w:rsidRDefault="00885F62" w:rsidP="00333A8E">
      <w:pPr>
        <w:tabs>
          <w:tab w:val="left" w:pos="795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Наведемо приклад:</w:t>
      </w:r>
    </w:p>
    <w:p w:rsidR="00885F62" w:rsidRPr="00885F62" w:rsidRDefault="00885F62" w:rsidP="00333A8E">
      <w:pPr>
        <w:tabs>
          <w:tab w:val="left" w:pos="795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u-RU"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position w:val="-242"/>
          <w:sz w:val="24"/>
          <w:szCs w:val="24"/>
          <w:lang w:eastAsia="ru-RU"/>
        </w:rPr>
        <w:object w:dxaOrig="2860" w:dyaOrig="4140">
          <v:shape id="_x0000_i1030" type="#_x0000_t75" style="width:143.2pt;height:207.3pt" o:ole="">
            <v:imagedata r:id="rId15" o:title=""/>
          </v:shape>
          <o:OLEObject Type="Embed" ProgID="Equation.3" ShapeID="_x0000_i1030" DrawAspect="Content" ObjectID="_1598112864" r:id="rId16"/>
        </w:object>
      </w:r>
      <w:r w:rsidRPr="00885F62">
        <w:rPr>
          <w:rFonts w:ascii="Times New Roman" w:eastAsia="Times New Roman" w:hAnsi="Times New Roman" w:cs="Times New Roman"/>
          <w:noProof/>
          <w:color w:val="000000"/>
          <w:position w:val="-10"/>
          <w:sz w:val="24"/>
          <w:szCs w:val="24"/>
          <w:lang w:eastAsia="ru-RU"/>
        </w:rPr>
        <w:object w:dxaOrig="180" w:dyaOrig="340">
          <v:shape id="_x0000_i1031" type="#_x0000_t75" style="width:8.7pt;height:17.4pt" o:ole="">
            <v:imagedata r:id="rId9" o:title=""/>
          </v:shape>
          <o:OLEObject Type="Embed" ProgID="Equation.3" ShapeID="_x0000_i1031" DrawAspect="Content" ObjectID="_1598112865" r:id="rId17"/>
        </w:objec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</w:t>
      </w:r>
    </w:p>
    <w:p w:rsidR="00333A8E" w:rsidRDefault="00333A8E" w:rsidP="00333A8E">
      <w:pPr>
        <w:tabs>
          <w:tab w:val="left" w:pos="79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</w:p>
    <w:p w:rsidR="00885F62" w:rsidRPr="00885F62" w:rsidRDefault="00885F62" w:rsidP="00333A8E">
      <w:pPr>
        <w:tabs>
          <w:tab w:val="left" w:pos="795"/>
        </w:tabs>
        <w:spacing w:after="0" w:line="360" w:lineRule="auto"/>
        <w:jc w:val="center"/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u w:val="single"/>
          <w:lang w:eastAsia="ru-RU"/>
        </w:rPr>
      </w:pPr>
      <w:r w:rsidRPr="00333A8E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u w:val="single"/>
          <w:lang w:eastAsia="ru-RU"/>
        </w:rPr>
        <w:t>4.</w:t>
      </w:r>
      <w:r w:rsidRPr="00885F62"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u w:val="single"/>
          <w:lang w:eastAsia="ru-RU"/>
        </w:rPr>
        <w:t xml:space="preserve"> Розв’язування одно</w:t>
      </w:r>
      <w:r w:rsidR="00333A8E"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u w:val="single"/>
          <w:lang w:eastAsia="ru-RU"/>
        </w:rPr>
        <w:t>рідних тригонометричних рівнянь</w:t>
      </w:r>
    </w:p>
    <w:p w:rsidR="00885F62" w:rsidRPr="00885F62" w:rsidRDefault="00885F62" w:rsidP="00333A8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Якщо всі члени рівняння мають однаковий сумарний степінь, то дане рівняння називається однорідним. Розв’язується однорідне рівняння діленням на найвищий степінь однієї із змінних.</w:t>
      </w:r>
    </w:p>
    <w:p w:rsidR="00885F62" w:rsidRPr="00885F62" w:rsidRDefault="00885F62" w:rsidP="00333A8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Наведемо приклад:</w:t>
      </w:r>
    </w:p>
    <w:p w:rsidR="00885F62" w:rsidRPr="00885F62" w:rsidRDefault="00885F62" w:rsidP="00333A8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position w:val="-30"/>
          <w:sz w:val="24"/>
          <w:szCs w:val="24"/>
          <w:lang w:eastAsia="ru-RU"/>
        </w:rPr>
        <w:object w:dxaOrig="3640" w:dyaOrig="720">
          <v:shape id="_x0000_i1032" type="#_x0000_t75" style="width:182pt;height:36.4pt" o:ole="">
            <v:imagedata r:id="rId18" o:title=""/>
          </v:shape>
          <o:OLEObject Type="Embed" ProgID="Equation.3" ShapeID="_x0000_i1032" DrawAspect="Content" ObjectID="_1598112866" r:id="rId19"/>
        </w:object>
      </w:r>
    </w:p>
    <w:p w:rsidR="00885F62" w:rsidRPr="00885F62" w:rsidRDefault="00885F62" w:rsidP="00333A8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Поділимо ліву і праву частину рівняння на </w:t>
      </w:r>
      <w:r w:rsidRPr="00885F62">
        <w:rPr>
          <w:rFonts w:ascii="Times New Roman" w:eastAsia="Times New Roman" w:hAnsi="Times New Roman" w:cs="Times New Roman"/>
          <w:noProof/>
          <w:color w:val="000000"/>
          <w:position w:val="-6"/>
          <w:sz w:val="24"/>
          <w:szCs w:val="24"/>
          <w:lang w:eastAsia="ru-RU"/>
        </w:rPr>
        <w:object w:dxaOrig="1140" w:dyaOrig="320">
          <v:shape id="_x0000_i1033" type="#_x0000_t75" style="width:56.95pt;height:15.8pt" o:ole="">
            <v:imagedata r:id="rId20" o:title=""/>
          </v:shape>
          <o:OLEObject Type="Embed" ProgID="Equation.3" ShapeID="_x0000_i1033" DrawAspect="Content" ObjectID="_1598112867" r:id="rId21"/>
        </w:object>
      </w:r>
    </w:p>
    <w:p w:rsidR="00885F62" w:rsidRPr="00885F62" w:rsidRDefault="008C140C" w:rsidP="00333A8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position w:val="-226"/>
          <w:sz w:val="24"/>
          <w:szCs w:val="24"/>
          <w:lang w:eastAsia="ru-RU"/>
        </w:rPr>
        <w:object w:dxaOrig="2200" w:dyaOrig="4160">
          <v:shape id="_x0000_i1034" type="#_x0000_t75" style="width:110pt;height:208.1pt" o:ole="">
            <v:imagedata r:id="rId22" o:title=""/>
          </v:shape>
          <o:OLEObject Type="Embed" ProgID="Equation.3" ShapeID="_x0000_i1034" DrawAspect="Content" ObjectID="_1598112868" r:id="rId23"/>
        </w:object>
      </w:r>
    </w:p>
    <w:p w:rsidR="00885F62" w:rsidRPr="00885F62" w:rsidRDefault="00885F62" w:rsidP="00333A8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position w:val="-58"/>
          <w:sz w:val="24"/>
          <w:szCs w:val="24"/>
          <w:lang w:eastAsia="ru-RU"/>
        </w:rPr>
        <w:object w:dxaOrig="2640" w:dyaOrig="1280">
          <v:shape id="_x0000_i1035" type="#_x0000_t75" style="width:132.15pt;height:63.3pt" o:ole="">
            <v:imagedata r:id="rId24" o:title=""/>
          </v:shape>
          <o:OLEObject Type="Embed" ProgID="Equation.3" ShapeID="_x0000_i1035" DrawAspect="Content" ObjectID="_1598112869" r:id="rId25"/>
        </w:object>
      </w:r>
    </w:p>
    <w:p w:rsidR="00885F62" w:rsidRPr="00885F62" w:rsidRDefault="00885F62" w:rsidP="00333A8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885F62" w:rsidRPr="00885F62" w:rsidRDefault="00885F62" w:rsidP="00D655C4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u w:val="single"/>
          <w:lang w:eastAsia="ru-RU"/>
        </w:rPr>
      </w:pPr>
      <w:r w:rsidRPr="00333A8E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u w:val="single"/>
          <w:lang w:eastAsia="ru-RU"/>
        </w:rPr>
        <w:t>5</w:t>
      </w:r>
      <w:r w:rsidRPr="00885F62"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u w:val="single"/>
          <w:lang w:eastAsia="ru-RU"/>
        </w:rPr>
        <w:t>. Розв’язування тригонометричних рівнянь спо</w:t>
      </w:r>
      <w:r w:rsidR="00333A8E"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u w:val="single"/>
          <w:lang w:eastAsia="ru-RU"/>
        </w:rPr>
        <w:t>собом введення допоміжного кута</w:t>
      </w:r>
    </w:p>
    <w:p w:rsidR="00885F62" w:rsidRPr="00885F62" w:rsidRDefault="00885F62" w:rsidP="00333A8E">
      <w:pPr>
        <w:tabs>
          <w:tab w:val="left" w:pos="870"/>
          <w:tab w:val="left" w:pos="960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Загальний вигляд таких рівнянь:  </w:t>
      </w:r>
      <w:r w:rsidRPr="00885F62">
        <w:rPr>
          <w:rFonts w:ascii="Times New Roman" w:eastAsia="Times New Roman" w:hAnsi="Times New Roman" w:cs="Times New Roman"/>
          <w:noProof/>
          <w:color w:val="000000"/>
          <w:position w:val="-6"/>
          <w:sz w:val="24"/>
          <w:szCs w:val="24"/>
          <w:lang w:eastAsia="ru-RU"/>
        </w:rPr>
        <w:object w:dxaOrig="1879" w:dyaOrig="280">
          <v:shape id="_x0000_i1036" type="#_x0000_t75" style="width:93.35pt;height:14.25pt" o:ole="">
            <v:imagedata r:id="rId26" o:title=""/>
          </v:shape>
          <o:OLEObject Type="Embed" ProgID="Equation.3" ShapeID="_x0000_i1036" DrawAspect="Content" ObjectID="_1598112870" r:id="rId27"/>
        </w:objec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. Ділимо ліву і праву частину даного рівняння на вираз виду </w:t>
      </w:r>
      <w:r w:rsidRPr="00885F62">
        <w:rPr>
          <w:rFonts w:ascii="Times New Roman" w:eastAsia="Times New Roman" w:hAnsi="Times New Roman" w:cs="Times New Roman"/>
          <w:noProof/>
          <w:color w:val="000000"/>
          <w:position w:val="-8"/>
          <w:sz w:val="24"/>
          <w:szCs w:val="24"/>
          <w:lang w:eastAsia="ru-RU"/>
        </w:rPr>
        <w:object w:dxaOrig="940" w:dyaOrig="400">
          <v:shape id="_x0000_i1037" type="#_x0000_t75" style="width:47.45pt;height:19.8pt" o:ole="">
            <v:imagedata r:id="rId28" o:title=""/>
          </v:shape>
          <o:OLEObject Type="Embed" ProgID="Equation.3" ShapeID="_x0000_i1037" DrawAspect="Content" ObjectID="_1598112871" r:id="rId29"/>
        </w:objec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. Отримуємо</w:t>
      </w:r>
      <w:r w:rsidR="00252B2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:</w:t>
      </w:r>
    </w:p>
    <w:p w:rsidR="00885F62" w:rsidRPr="00885F62" w:rsidRDefault="00885F62" w:rsidP="00333A8E">
      <w:pPr>
        <w:tabs>
          <w:tab w:val="left" w:pos="870"/>
          <w:tab w:val="left" w:pos="960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position w:val="-30"/>
          <w:sz w:val="24"/>
          <w:szCs w:val="24"/>
          <w:lang w:eastAsia="ru-RU"/>
        </w:rPr>
        <w:object w:dxaOrig="4220" w:dyaOrig="680">
          <v:shape id="_x0000_i1038" type="#_x0000_t75" style="width:210.45pt;height:34pt" o:ole="">
            <v:imagedata r:id="rId30" o:title=""/>
          </v:shape>
          <o:OLEObject Type="Embed" ProgID="Equation.3" ShapeID="_x0000_i1038" DrawAspect="Content" ObjectID="_1598112872" r:id="rId31"/>
        </w:object>
      </w:r>
    </w:p>
    <w:p w:rsidR="00885F62" w:rsidRPr="00885F62" w:rsidRDefault="00885F62" w:rsidP="00333A8E">
      <w:pPr>
        <w:tabs>
          <w:tab w:val="left" w:pos="870"/>
          <w:tab w:val="left" w:pos="960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position w:val="-102"/>
          <w:sz w:val="24"/>
          <w:szCs w:val="24"/>
          <w:lang w:eastAsia="ru-RU"/>
        </w:rPr>
        <w:object w:dxaOrig="3440" w:dyaOrig="2120">
          <v:shape id="_x0000_i1039" type="#_x0000_t75" style="width:171.7pt;height:106pt" o:ole="">
            <v:imagedata r:id="rId32" o:title=""/>
          </v:shape>
          <o:OLEObject Type="Embed" ProgID="Equation.3" ShapeID="_x0000_i1039" DrawAspect="Content" ObjectID="_1598112873" r:id="rId33"/>
        </w:object>
      </w:r>
    </w:p>
    <w:p w:rsidR="00885F62" w:rsidRPr="00885F62" w:rsidRDefault="00D655C4" w:rsidP="00333A8E">
      <w:pPr>
        <w:tabs>
          <w:tab w:val="left" w:pos="870"/>
          <w:tab w:val="left" w:pos="960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Отримали най</w:t>
      </w:r>
      <w:r w:rsidR="00885F62"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простіше тригонометричне рівняння відносно синуса.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Наведемо приклад:</w:t>
      </w:r>
    </w:p>
    <w:p w:rsidR="00D655C4" w:rsidRDefault="00D655C4" w:rsidP="00333A8E">
      <w:pPr>
        <w:tabs>
          <w:tab w:val="left" w:pos="870"/>
          <w:tab w:val="left" w:pos="960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position w:val="-182"/>
          <w:sz w:val="24"/>
          <w:szCs w:val="24"/>
          <w:lang w:eastAsia="ru-RU"/>
        </w:rPr>
        <w:object w:dxaOrig="3280" w:dyaOrig="3760">
          <v:shape id="_x0000_i1040" type="#_x0000_t75" style="width:163.8pt;height:188.3pt" o:ole="">
            <v:imagedata r:id="rId34" o:title=""/>
          </v:shape>
          <o:OLEObject Type="Embed" ProgID="Equation.3" ShapeID="_x0000_i1040" DrawAspect="Content" ObjectID="_1598112874" r:id="rId35"/>
        </w:object>
      </w:r>
    </w:p>
    <w:p w:rsidR="00885F62" w:rsidRPr="00D655C4" w:rsidRDefault="00885F62" w:rsidP="00D655C4">
      <w:pPr>
        <w:tabs>
          <w:tab w:val="left" w:pos="870"/>
          <w:tab w:val="left" w:pos="960"/>
        </w:tabs>
        <w:spacing w:after="0" w:line="360" w:lineRule="auto"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D655C4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u w:val="single"/>
          <w:lang w:eastAsia="ru-RU"/>
        </w:rPr>
        <w:lastRenderedPageBreak/>
        <w:t>6.</w:t>
      </w:r>
      <w:r w:rsidRPr="00885F62"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u w:val="single"/>
          <w:lang w:eastAsia="ru-RU"/>
        </w:rPr>
        <w:t xml:space="preserve"> Дробо - раціональні рівняння ві</w:t>
      </w:r>
      <w:r w:rsidR="00333A8E"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u w:val="single"/>
          <w:lang w:eastAsia="ru-RU"/>
        </w:rPr>
        <w:t>дносно тригонометричних функцій</w:t>
      </w:r>
    </w:p>
    <w:p w:rsidR="00885F62" w:rsidRPr="00885F62" w:rsidRDefault="00885F62" w:rsidP="00333A8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При розв’язуванні таких рівнянь потрібно виконувати відбір коренів. Найчастіше це робиться так: знаходять найменший спільний період усіх тригонометричних функцій, що входять у запис рівняння; потім на цьому періоді відбирають корені (відкидають сторонні), а ті, що залишилися, періодично продовжують.</w:t>
      </w:r>
    </w:p>
    <w:p w:rsidR="00885F62" w:rsidRPr="00885F62" w:rsidRDefault="00885F62" w:rsidP="00333A8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Наведемо приклад:</w:t>
      </w:r>
    </w:p>
    <w:p w:rsidR="00885F62" w:rsidRPr="00885F62" w:rsidRDefault="00885F62" w:rsidP="00333A8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position w:val="-108"/>
          <w:sz w:val="24"/>
          <w:szCs w:val="24"/>
          <w:lang w:eastAsia="ru-RU"/>
        </w:rPr>
        <w:object w:dxaOrig="1960" w:dyaOrig="2280">
          <v:shape id="_x0000_i1041" type="#_x0000_t75" style="width:98.1pt;height:113.95pt" o:ole="">
            <v:imagedata r:id="rId36" o:title=""/>
          </v:shape>
          <o:OLEObject Type="Embed" ProgID="Equation.3" ShapeID="_x0000_i1041" DrawAspect="Content" ObjectID="_1598112875" r:id="rId37"/>
        </w:object>
      </w:r>
    </w:p>
    <w:p w:rsidR="00885F62" w:rsidRPr="00885F62" w:rsidRDefault="001A02A6" w:rsidP="00333A8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position w:val="-28"/>
          <w:sz w:val="24"/>
          <w:szCs w:val="24"/>
          <w:lang w:eastAsia="ru-RU"/>
        </w:rPr>
        <w:object w:dxaOrig="1840" w:dyaOrig="680">
          <v:shape id="_x0000_i1042" type="#_x0000_t75" style="width:96.55pt;height:34.8pt" o:ole="">
            <v:imagedata r:id="rId38" o:title=""/>
          </v:shape>
          <o:OLEObject Type="Embed" ProgID="Equation.3" ShapeID="_x0000_i1042" DrawAspect="Content" ObjectID="_1598112876" r:id="rId39"/>
        </w:object>
      </w:r>
    </w:p>
    <w:p w:rsidR="00885F62" w:rsidRPr="00885F62" w:rsidRDefault="00885F62" w:rsidP="00333A8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Відкидаємо непарні корені виду</w:t>
      </w:r>
      <w:r w:rsidR="00257A8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: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Pr="00885F62">
        <w:rPr>
          <w:rFonts w:ascii="Times New Roman" w:eastAsia="Times New Roman" w:hAnsi="Times New Roman" w:cs="Times New Roman"/>
          <w:noProof/>
          <w:color w:val="000000"/>
          <w:position w:val="-10"/>
          <w:sz w:val="24"/>
          <w:szCs w:val="24"/>
          <w:lang w:eastAsia="ru-RU"/>
        </w:rPr>
        <w:object w:dxaOrig="1839" w:dyaOrig="320">
          <v:shape id="_x0000_i1043" type="#_x0000_t75" style="width:91.8pt;height:15.8pt" o:ole="">
            <v:imagedata r:id="rId40" o:title=""/>
          </v:shape>
          <o:OLEObject Type="Embed" ProgID="Equation.3" ShapeID="_x0000_i1043" DrawAspect="Content" ObjectID="_1598112877" r:id="rId41"/>
        </w:object>
      </w:r>
    </w:p>
    <w:p w:rsidR="00885F62" w:rsidRPr="00885F62" w:rsidRDefault="00885F62" w:rsidP="00333A8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Відповідь: </w:t>
      </w:r>
      <w:r w:rsidRPr="00885F62">
        <w:rPr>
          <w:rFonts w:ascii="Times New Roman" w:eastAsia="Times New Roman" w:hAnsi="Times New Roman" w:cs="Times New Roman"/>
          <w:noProof/>
          <w:color w:val="000000"/>
          <w:position w:val="-10"/>
          <w:sz w:val="24"/>
          <w:szCs w:val="24"/>
          <w:lang w:eastAsia="ru-RU"/>
        </w:rPr>
        <w:object w:dxaOrig="1060" w:dyaOrig="320">
          <v:shape id="_x0000_i1044" type="#_x0000_t75" style="width:53pt;height:15.8pt" o:ole="">
            <v:imagedata r:id="rId42" o:title=""/>
          </v:shape>
          <o:OLEObject Type="Embed" ProgID="Equation.3" ShapeID="_x0000_i1044" DrawAspect="Content" ObjectID="_1598112878" r:id="rId43"/>
        </w:object>
      </w:r>
    </w:p>
    <w:p w:rsidR="00885F62" w:rsidRPr="00885F62" w:rsidRDefault="00885F62" w:rsidP="00333A8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885F62" w:rsidRPr="00885F62" w:rsidRDefault="00885F62" w:rsidP="00333A8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4. Узагальнення і систематизація знань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ab/>
      </w:r>
      <w:r w:rsidR="00AD6EF1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                                                    </w:t>
      </w:r>
      <w:bookmarkStart w:id="0" w:name="_GoBack"/>
      <w:bookmarkEnd w:id="0"/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до 7 хв</w:t>
      </w:r>
    </w:p>
    <w:p w:rsidR="00885F62" w:rsidRPr="00885F62" w:rsidRDefault="00885F62" w:rsidP="00333A8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            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Узагальнення нового матеріалу, шляхом перегляду навчального відеофільму на       </w:t>
      </w:r>
    </w:p>
    <w:p w:rsidR="00885F62" w:rsidRPr="00885F62" w:rsidRDefault="00885F62" w:rsidP="00333A8E">
      <w:pPr>
        <w:tabs>
          <w:tab w:val="left" w:pos="780"/>
          <w:tab w:val="left" w:pos="825"/>
          <w:tab w:val="left" w:pos="915"/>
        </w:tabs>
        <w:spacing w:after="0" w:line="360" w:lineRule="auto"/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tab/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тему « Способи розв’язування тригонометричних рівнянь»                                                                      </w:t>
      </w:r>
    </w:p>
    <w:p w:rsidR="00885F62" w:rsidRPr="00885F62" w:rsidRDefault="00885F62" w:rsidP="00333A8E">
      <w:pPr>
        <w:spacing w:after="0" w:line="36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</w:p>
    <w:p w:rsidR="00885F62" w:rsidRPr="00885F62" w:rsidRDefault="00885F62" w:rsidP="00333A8E">
      <w:pPr>
        <w:tabs>
          <w:tab w:val="left" w:pos="8415"/>
          <w:tab w:val="left" w:pos="8565"/>
        </w:tabs>
        <w:spacing w:after="0" w:line="36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5. Підсумки роботи студентів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ab/>
        <w:t xml:space="preserve"> 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до 2 хв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ab/>
      </w:r>
    </w:p>
    <w:p w:rsidR="00885F62" w:rsidRPr="00885F62" w:rsidRDefault="00885F62" w:rsidP="00333A8E">
      <w:pPr>
        <w:spacing w:after="0" w:line="36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             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Підведення підсумків заняття.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Аналіз загальної активності студентів. </w:t>
      </w:r>
    </w:p>
    <w:p w:rsidR="00885F62" w:rsidRPr="00885F62" w:rsidRDefault="00885F62" w:rsidP="00333A8E">
      <w:pPr>
        <w:spacing w:after="0" w:line="360" w:lineRule="auto"/>
        <w:jc w:val="center"/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</w:pPr>
    </w:p>
    <w:p w:rsidR="00885F62" w:rsidRPr="00885F62" w:rsidRDefault="00885F62" w:rsidP="00333A8E">
      <w:pPr>
        <w:tabs>
          <w:tab w:val="left" w:pos="8430"/>
        </w:tabs>
        <w:spacing w:after="0" w:line="36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6. Домашнє завдання</w:t>
      </w: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ab/>
        <w:t xml:space="preserve"> 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до 2 хв</w:t>
      </w:r>
    </w:p>
    <w:p w:rsidR="00885F62" w:rsidRPr="00885F62" w:rsidRDefault="00885F62" w:rsidP="00333A8E">
      <w:pPr>
        <w:spacing w:after="0" w:line="36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              </w:t>
      </w:r>
      <w:smartTag w:uri="urn:schemas-microsoft-com:office:smarttags" w:element="metricconverter">
        <w:smartTagPr>
          <w:attr w:name="ProductID" w:val="1. М"/>
        </w:smartTagPr>
        <w:r w:rsidRPr="00885F62">
          <w:rPr>
            <w:rFonts w:ascii="Times New Roman" w:eastAsia="Times New Roman" w:hAnsi="Times New Roman" w:cs="Times New Roman"/>
            <w:noProof/>
            <w:color w:val="000000"/>
            <w:sz w:val="24"/>
            <w:szCs w:val="24"/>
            <w:lang w:eastAsia="ru-RU"/>
          </w:rPr>
          <w:t>1. М</w:t>
        </w:r>
      </w:smartTag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.І.Шкіль, З.І.Слєпкань «Алгебра і початки аналізу 10-11 клас», Київ, «Зодіак-  </w:t>
      </w:r>
    </w:p>
    <w:p w:rsidR="00885F62" w:rsidRPr="00885F62" w:rsidRDefault="00885F62" w:rsidP="00333A8E">
      <w:pPr>
        <w:tabs>
          <w:tab w:val="left" w:pos="915"/>
          <w:tab w:val="left" w:pos="1020"/>
        </w:tabs>
        <w:spacing w:after="0" w:line="360" w:lineRule="auto"/>
        <w:ind w:left="1622" w:hanging="1622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ab/>
        <w:t>ЕК</w:t>
      </w:r>
      <w:r w:rsidR="00C30D0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О»,1996,  розділ 2, §3, №2 (1-6).</w:t>
      </w:r>
    </w:p>
    <w:p w:rsidR="00885F62" w:rsidRPr="00885F62" w:rsidRDefault="00885F62" w:rsidP="00333A8E">
      <w:pPr>
        <w:spacing w:after="0" w:line="36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tab/>
        <w:t xml:space="preserve">   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2. Є.П.Нелін «Алгебра і початки аналізу 10 клас», Харків, вид. «Світ дитинства», 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ab/>
        <w:t xml:space="preserve">    2005 р, розділ 2, §15.</w:t>
      </w:r>
    </w:p>
    <w:p w:rsidR="00885F62" w:rsidRPr="00885F62" w:rsidRDefault="00885F62" w:rsidP="00333A8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                                                      </w:t>
      </w:r>
    </w:p>
    <w:p w:rsidR="00885F62" w:rsidRPr="00885F62" w:rsidRDefault="00885F62" w:rsidP="00333A8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Викладач___________ Цівина Л.М.</w:t>
      </w:r>
    </w:p>
    <w:p w:rsidR="00885F62" w:rsidRPr="00885F62" w:rsidRDefault="00885F62" w:rsidP="00333A8E">
      <w:pPr>
        <w:tabs>
          <w:tab w:val="left" w:pos="930"/>
        </w:tabs>
        <w:spacing w:after="0" w:line="360" w:lineRule="auto"/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tab/>
      </w:r>
    </w:p>
    <w:p w:rsidR="00885F62" w:rsidRPr="00885F62" w:rsidRDefault="00885F62" w:rsidP="00333A8E">
      <w:pPr>
        <w:tabs>
          <w:tab w:val="left" w:pos="1800"/>
        </w:tabs>
        <w:spacing w:after="0" w:line="36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     План відкритого заняття обговорено і затверджено на засіданні </w:t>
      </w:r>
      <w:r w:rsidR="00B26DDE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МЦК</w:t>
      </w: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фізико-          </w:t>
      </w:r>
    </w:p>
    <w:p w:rsidR="00885F62" w:rsidRPr="00885F62" w:rsidRDefault="00885F62" w:rsidP="00333A8E">
      <w:pPr>
        <w:tabs>
          <w:tab w:val="left" w:pos="930"/>
        </w:tabs>
        <w:spacing w:after="0" w:line="36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ab/>
        <w:t xml:space="preserve"> математичних дисциплін</w:t>
      </w:r>
    </w:p>
    <w:p w:rsidR="00885F62" w:rsidRPr="00885F62" w:rsidRDefault="003A0E10" w:rsidP="00333A8E">
      <w:pPr>
        <w:tabs>
          <w:tab w:val="left" w:pos="930"/>
        </w:tabs>
        <w:spacing w:after="0" w:line="36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     Протокол №     </w:t>
      </w:r>
      <w:r w:rsidR="00885F62"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="00B26DDE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="00885F62"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від </w:t>
      </w:r>
      <w:r w:rsidR="00B26DDE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     </w:t>
      </w:r>
    </w:p>
    <w:p w:rsidR="00885F62" w:rsidRPr="00885F62" w:rsidRDefault="00885F62" w:rsidP="00333A8E">
      <w:pPr>
        <w:spacing w:after="0" w:line="36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85F6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     Голова МЦК ____________ Цівина Л.М.</w:t>
      </w:r>
    </w:p>
    <w:p w:rsidR="00885F62" w:rsidRPr="00885F62" w:rsidRDefault="00885F62" w:rsidP="00333A8E">
      <w:pPr>
        <w:spacing w:after="0" w:line="360" w:lineRule="auto"/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</w:pPr>
    </w:p>
    <w:p w:rsidR="00885F62" w:rsidRPr="00885F62" w:rsidRDefault="00885F62" w:rsidP="00333A8E">
      <w:pPr>
        <w:spacing w:after="0" w:line="36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u-RU" w:eastAsia="ru-RU"/>
        </w:rPr>
      </w:pPr>
    </w:p>
    <w:p w:rsidR="00885F62" w:rsidRPr="00885F62" w:rsidRDefault="00885F62" w:rsidP="00333A8E">
      <w:pPr>
        <w:spacing w:after="0" w:line="36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u-RU" w:eastAsia="ru-RU"/>
        </w:rPr>
      </w:pPr>
    </w:p>
    <w:p w:rsidR="00885F62" w:rsidRPr="00885F62" w:rsidRDefault="00885F62" w:rsidP="00333A8E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885F62" w:rsidRPr="00885F62" w:rsidRDefault="00885F62" w:rsidP="00333A8E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885F62" w:rsidRPr="00885F62" w:rsidRDefault="00885F62" w:rsidP="00333A8E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885F62" w:rsidRPr="00885F62" w:rsidRDefault="00885F62" w:rsidP="00333A8E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885F62" w:rsidRPr="00885F62" w:rsidRDefault="00885F62" w:rsidP="00333A8E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885F62" w:rsidRPr="00885F62" w:rsidRDefault="00885F62" w:rsidP="00333A8E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885F62" w:rsidRPr="00885F62" w:rsidRDefault="00885F62" w:rsidP="00333A8E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885F62" w:rsidRPr="00885F62" w:rsidRDefault="00885F62" w:rsidP="00333A8E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885F62" w:rsidRPr="00885F62" w:rsidRDefault="00885F62" w:rsidP="00333A8E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885F62" w:rsidRPr="00885F62" w:rsidRDefault="00885F62" w:rsidP="00333A8E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885F62" w:rsidRPr="00885F62" w:rsidRDefault="00885F62" w:rsidP="00333A8E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00537E" w:rsidRDefault="0000537E" w:rsidP="00333A8E">
      <w:pPr>
        <w:spacing w:line="360" w:lineRule="auto"/>
      </w:pPr>
    </w:p>
    <w:sectPr w:rsidR="000053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2E3"/>
    <w:rsid w:val="0000537E"/>
    <w:rsid w:val="000E6A54"/>
    <w:rsid w:val="001A02A6"/>
    <w:rsid w:val="002421B0"/>
    <w:rsid w:val="00246C2B"/>
    <w:rsid w:val="00252B24"/>
    <w:rsid w:val="00257A83"/>
    <w:rsid w:val="002931F9"/>
    <w:rsid w:val="002E62E3"/>
    <w:rsid w:val="00333A8E"/>
    <w:rsid w:val="003717A7"/>
    <w:rsid w:val="003A0E10"/>
    <w:rsid w:val="003C2F6E"/>
    <w:rsid w:val="0056040F"/>
    <w:rsid w:val="007C4773"/>
    <w:rsid w:val="00885F62"/>
    <w:rsid w:val="008C140C"/>
    <w:rsid w:val="00907126"/>
    <w:rsid w:val="00AD6EF1"/>
    <w:rsid w:val="00B26DDE"/>
    <w:rsid w:val="00BF3612"/>
    <w:rsid w:val="00C30D06"/>
    <w:rsid w:val="00CC2AC3"/>
    <w:rsid w:val="00D60B22"/>
    <w:rsid w:val="00D655C4"/>
    <w:rsid w:val="00D713BE"/>
    <w:rsid w:val="00E3015B"/>
    <w:rsid w:val="00EE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8.bin"/><Relationship Id="rId3" Type="http://schemas.openxmlformats.org/officeDocument/2006/relationships/settings" Target="settings.xml"/><Relationship Id="rId21" Type="http://schemas.openxmlformats.org/officeDocument/2006/relationships/oleObject" Target="embeddings/oleObject9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7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image" Target="media/image8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8.wmf"/><Relationship Id="rId45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oleObject" Target="embeddings/oleObject10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6</Pages>
  <Words>4720</Words>
  <Characters>2691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27</cp:revision>
  <dcterms:created xsi:type="dcterms:W3CDTF">2016-01-23T17:46:00Z</dcterms:created>
  <dcterms:modified xsi:type="dcterms:W3CDTF">2018-09-10T16:26:00Z</dcterms:modified>
</cp:coreProperties>
</file>