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45D" w:rsidRPr="00C405BF" w:rsidRDefault="00CE445D" w:rsidP="00CE445D">
      <w:pPr>
        <w:pStyle w:val="a5"/>
        <w:ind w:firstLine="709"/>
        <w:jc w:val="center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C405BF">
        <w:rPr>
          <w:rFonts w:ascii="Times New Roman" w:eastAsia="MS Mincho" w:hAnsi="Times New Roman" w:cs="Times New Roman"/>
          <w:sz w:val="28"/>
          <w:szCs w:val="28"/>
          <w:lang w:val="uk-UA"/>
        </w:rPr>
        <w:t>Дисципліна: "Електрорадіовимірювання"</w:t>
      </w:r>
    </w:p>
    <w:p w:rsidR="00CE445D" w:rsidRPr="00C405BF" w:rsidRDefault="00CE445D" w:rsidP="00CE445D">
      <w:pPr>
        <w:pStyle w:val="a5"/>
        <w:ind w:firstLine="709"/>
        <w:jc w:val="center"/>
        <w:rPr>
          <w:rFonts w:ascii="Times New Roman" w:eastAsia="MS Mincho" w:hAnsi="Times New Roman" w:cs="Times New Roman"/>
          <w:sz w:val="28"/>
          <w:szCs w:val="28"/>
          <w:lang w:val="uk-UA"/>
        </w:rPr>
      </w:pPr>
    </w:p>
    <w:p w:rsidR="00714B51" w:rsidRPr="00354A3D" w:rsidRDefault="00CE445D" w:rsidP="00CE44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5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МЕТОДИЧНІ   ВКАЗІВКИ  ЩОДО  ПРОВЕДЕННЯ  ЛАБОРАТОРНОЇ  РОБОТИ</w:t>
      </w:r>
    </w:p>
    <w:p w:rsidR="00714B51" w:rsidRPr="00CE445D" w:rsidRDefault="00714B51" w:rsidP="00714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445D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CE445D" w:rsidRPr="00CE445D">
        <w:rPr>
          <w:rFonts w:ascii="Times New Roman" w:hAnsi="Times New Roman" w:cs="Times New Roman"/>
          <w:b/>
          <w:sz w:val="32"/>
          <w:szCs w:val="24"/>
          <w:lang w:val="uk-UA"/>
        </w:rPr>
        <w:t>Вивчення вимірника  нелінійних перекручувань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14B51" w:rsidRPr="00CE445D" w:rsidRDefault="00714B51" w:rsidP="00714B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14B51" w:rsidRPr="00CE445D" w:rsidRDefault="00CE445D" w:rsidP="00CE445D">
      <w:pPr>
        <w:pStyle w:val="a5"/>
        <w:ind w:firstLine="709"/>
        <w:jc w:val="both"/>
        <w:rPr>
          <w:sz w:val="28"/>
          <w:szCs w:val="28"/>
          <w:lang w:val="uk-UA"/>
        </w:rPr>
      </w:pPr>
      <w:r w:rsidRPr="00CE445D">
        <w:rPr>
          <w:rFonts w:ascii="Times New Roman" w:hAnsi="Times New Roman" w:cs="Times New Roman"/>
          <w:b/>
          <w:sz w:val="28"/>
          <w:szCs w:val="28"/>
          <w:lang w:val="uk-UA"/>
        </w:rPr>
        <w:t>Ціль  роботи</w:t>
      </w:r>
      <w:r w:rsidR="00714B51" w:rsidRPr="00CE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>одержати навички по виміру коефіцієнта нелінійних перекручувань.</w:t>
      </w:r>
    </w:p>
    <w:p w:rsidR="00714B51" w:rsidRPr="00CE445D" w:rsidRDefault="00714B51" w:rsidP="003D4376">
      <w:pPr>
        <w:spacing w:after="0" w:line="240" w:lineRule="auto"/>
        <w:ind w:firstLine="709"/>
        <w:jc w:val="right"/>
        <w:rPr>
          <w:sz w:val="28"/>
          <w:szCs w:val="28"/>
          <w:lang w:val="uk-UA"/>
        </w:rPr>
      </w:pPr>
    </w:p>
    <w:p w:rsidR="00500131" w:rsidRPr="00CE445D" w:rsidRDefault="00CE445D" w:rsidP="00CE445D">
      <w:pPr>
        <w:jc w:val="center"/>
        <w:rPr>
          <w:lang w:val="uk-UA"/>
        </w:rPr>
      </w:pPr>
      <w:r w:rsidRPr="00CE445D">
        <w:rPr>
          <w:rFonts w:ascii="Times New Roman" w:hAnsi="Times New Roman" w:cs="Times New Roman"/>
          <w:b/>
          <w:sz w:val="28"/>
          <w:szCs w:val="28"/>
          <w:lang w:val="uk-UA"/>
        </w:rPr>
        <w:t>Короткі теоретичні відомості</w:t>
      </w:r>
    </w:p>
    <w:p w:rsidR="00E3716E" w:rsidRPr="00CE445D" w:rsidRDefault="00CE445D" w:rsidP="00714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Зміна форми гармонійного сигналу, що виникає в результаті його проходження через пристрій, що містить нелінійні елементи, називається </w:t>
      </w:r>
      <w:r w:rsidRPr="00D0036F">
        <w:rPr>
          <w:rFonts w:ascii="Times New Roman" w:hAnsi="Times New Roman" w:cs="Times New Roman"/>
          <w:sz w:val="28"/>
          <w:szCs w:val="28"/>
          <w:lang w:val="uk-UA"/>
        </w:rPr>
        <w:t>нелінійним перекручуванням.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 Перекручений сигнал містить у своєму спектрі першу гармоніку (основну частоту </w:t>
      </w:r>
      <w:r w:rsidR="00E3716E" w:rsidRPr="00CE445D">
        <w:rPr>
          <w:rFonts w:ascii="Times New Roman" w:hAnsi="Times New Roman" w:cs="Times New Roman"/>
          <w:i/>
          <w:sz w:val="28"/>
          <w:szCs w:val="28"/>
          <w:lang w:val="uk-UA"/>
        </w:rPr>
        <w:t>f</w:t>
      </w:r>
      <w:r w:rsidR="00E3716E"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і вищі гармоніки з частотами </w:t>
      </w:r>
      <w:r w:rsidR="00E3716E" w:rsidRPr="00CE445D">
        <w:rPr>
          <w:rFonts w:ascii="Times New Roman" w:hAnsi="Times New Roman" w:cs="Times New Roman"/>
          <w:i/>
          <w:sz w:val="28"/>
          <w:szCs w:val="28"/>
          <w:lang w:val="uk-UA"/>
        </w:rPr>
        <w:t>2f</w:t>
      </w:r>
      <w:r w:rsidR="00E3716E"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3716E" w:rsidRPr="00CE445D">
        <w:rPr>
          <w:rFonts w:ascii="Times New Roman" w:hAnsi="Times New Roman" w:cs="Times New Roman"/>
          <w:i/>
          <w:sz w:val="28"/>
          <w:szCs w:val="28"/>
          <w:lang w:val="uk-UA"/>
        </w:rPr>
        <w:t>3f</w:t>
      </w:r>
      <w:r w:rsidR="00E3716E" w:rsidRPr="00CE445D">
        <w:rPr>
          <w:rFonts w:ascii="Times New Roman" w:hAnsi="Times New Roman" w:cs="Times New Roman"/>
          <w:sz w:val="28"/>
          <w:szCs w:val="28"/>
          <w:lang w:val="uk-UA"/>
        </w:rPr>
        <w:t>, …</w:t>
      </w:r>
    </w:p>
    <w:p w:rsidR="005B567E" w:rsidRDefault="00CE445D" w:rsidP="00CE4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445D">
        <w:rPr>
          <w:rFonts w:ascii="Times New Roman" w:hAnsi="Times New Roman" w:cs="Times New Roman"/>
          <w:sz w:val="28"/>
          <w:szCs w:val="28"/>
          <w:lang w:val="uk-UA"/>
        </w:rPr>
        <w:t>Нелінійні перекручування (Н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>) сигналів впливають   на ряд важливих показників якості роботи радіотехнічних пристроїв і систем</w:t>
      </w:r>
      <w:r w:rsidR="005B56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4CDA" w:rsidRDefault="00863121" w:rsidP="00CE4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E445D"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имірники НП вимірюють </w:t>
      </w:r>
      <w:r w:rsidR="00CE445D" w:rsidRPr="00D0036F">
        <w:rPr>
          <w:rFonts w:ascii="Times New Roman" w:hAnsi="Times New Roman" w:cs="Times New Roman"/>
          <w:sz w:val="28"/>
          <w:szCs w:val="28"/>
          <w:lang w:val="uk-UA"/>
        </w:rPr>
        <w:t>коефіцієнт нелінійних перекручувань</w:t>
      </w:r>
      <w:r w:rsidR="00CE445D"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 (КН</w:t>
      </w:r>
      <w:r w:rsidR="00CE445D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E445D"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 - величин</w:t>
      </w:r>
      <w:r w:rsidR="00D0036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E445D"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E445D">
        <w:rPr>
          <w:rFonts w:ascii="Times New Roman" w:hAnsi="Times New Roman" w:cs="Times New Roman"/>
          <w:sz w:val="28"/>
          <w:szCs w:val="28"/>
          <w:lang w:val="uk-UA"/>
        </w:rPr>
        <w:t>що до</w:t>
      </w:r>
      <w:r w:rsidR="00CE445D" w:rsidRPr="00CE445D">
        <w:rPr>
          <w:rFonts w:ascii="Times New Roman" w:hAnsi="Times New Roman" w:cs="Times New Roman"/>
          <w:sz w:val="28"/>
          <w:szCs w:val="28"/>
          <w:lang w:val="uk-UA"/>
        </w:rPr>
        <w:t>рівн</w:t>
      </w:r>
      <w:r w:rsidR="00CE445D">
        <w:rPr>
          <w:rFonts w:ascii="Times New Roman" w:hAnsi="Times New Roman" w:cs="Times New Roman"/>
          <w:sz w:val="28"/>
          <w:szCs w:val="28"/>
          <w:lang w:val="uk-UA"/>
        </w:rPr>
        <w:t>ює</w:t>
      </w:r>
      <w:r w:rsidR="00CE445D"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 відношенню середньоквадратичної суми спектральних компонентів вихідного сигналу, відсутніх у спектрі вхідного сигналу, до середньоквадратичної суми всіх спектральних компонентів вхідного сигналу</w:t>
      </w:r>
    </w:p>
    <w:p w:rsidR="00CE445D" w:rsidRPr="00CE445D" w:rsidRDefault="00CE445D" w:rsidP="00CE4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329B" w:rsidRPr="00817475" w:rsidRDefault="00814CDA" w:rsidP="003D437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14CDA">
        <w:rPr>
          <w:rFonts w:ascii="Times New Roman" w:hAnsi="Times New Roman" w:cs="Times New Roman"/>
          <w:position w:val="-10"/>
          <w:sz w:val="28"/>
          <w:szCs w:val="28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2pt;height:16.75pt" o:ole="">
            <v:imagedata r:id="rId7" o:title=""/>
          </v:shape>
          <o:OLEObject Type="Embed" ProgID="Equation.3" ShapeID="_x0000_i1025" DrawAspect="Content" ObjectID="_1610118967" r:id="rId8"/>
        </w:object>
      </w:r>
      <w:r w:rsidR="00CD2DC6" w:rsidRPr="00814CDA">
        <w:rPr>
          <w:rFonts w:ascii="Times New Roman" w:hAnsi="Times New Roman" w:cs="Times New Roman"/>
          <w:position w:val="-38"/>
          <w:sz w:val="28"/>
          <w:szCs w:val="28"/>
        </w:rPr>
        <w:object w:dxaOrig="3440" w:dyaOrig="880">
          <v:shape id="_x0000_i1026" type="#_x0000_t75" style="width:204.3pt;height:52.75pt" o:ole="">
            <v:imagedata r:id="rId9" o:title=""/>
          </v:shape>
          <o:OLEObject Type="Embed" ProgID="Equation.3" ShapeID="_x0000_i1026" DrawAspect="Content" ObjectID="_1610118968" r:id="rId10"/>
        </w:object>
      </w:r>
      <w:r>
        <w:rPr>
          <w:rFonts w:ascii="Times New Roman" w:hAnsi="Times New Roman" w:cs="Times New Roman"/>
          <w:sz w:val="28"/>
          <w:szCs w:val="28"/>
        </w:rPr>
        <w:t>.</w:t>
      </w:r>
      <w:r w:rsidR="00DD3D17">
        <w:rPr>
          <w:rFonts w:ascii="Times New Roman" w:hAnsi="Times New Roman" w:cs="Times New Roman"/>
          <w:sz w:val="28"/>
          <w:szCs w:val="28"/>
        </w:rPr>
        <w:t xml:space="preserve"> </w:t>
      </w:r>
      <w:r w:rsidR="003D437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E445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D437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D3D17">
        <w:rPr>
          <w:rFonts w:ascii="Times New Roman" w:hAnsi="Times New Roman" w:cs="Times New Roman"/>
          <w:sz w:val="28"/>
          <w:szCs w:val="28"/>
        </w:rPr>
        <w:t>(</w:t>
      </w:r>
      <w:r w:rsidR="00D0036F">
        <w:rPr>
          <w:rFonts w:ascii="Times New Roman" w:hAnsi="Times New Roman" w:cs="Times New Roman"/>
          <w:sz w:val="28"/>
          <w:szCs w:val="28"/>
        </w:rPr>
        <w:t>1</w:t>
      </w:r>
      <w:r w:rsidR="00DD3D17">
        <w:rPr>
          <w:rFonts w:ascii="Times New Roman" w:hAnsi="Times New Roman" w:cs="Times New Roman"/>
          <w:sz w:val="28"/>
          <w:szCs w:val="28"/>
        </w:rPr>
        <w:t>)</w:t>
      </w:r>
    </w:p>
    <w:p w:rsidR="0025329B" w:rsidRPr="00817475" w:rsidRDefault="0025329B" w:rsidP="00817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45D" w:rsidRPr="00CE445D" w:rsidRDefault="00CE445D" w:rsidP="00CE4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445D">
        <w:rPr>
          <w:rFonts w:ascii="Times New Roman" w:hAnsi="Times New Roman" w:cs="Times New Roman"/>
          <w:sz w:val="28"/>
          <w:szCs w:val="28"/>
          <w:u w:val="single"/>
          <w:lang w:val="uk-UA"/>
        </w:rPr>
        <w:t>Структурна схема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 вимірника нелінійних перекручуванні, що працює по інтегральному метод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 з придушенням першої гармоніки, представлена на </w:t>
      </w:r>
      <w:r>
        <w:rPr>
          <w:rFonts w:ascii="Times New Roman" w:hAnsi="Times New Roman" w:cs="Times New Roman"/>
          <w:sz w:val="28"/>
          <w:szCs w:val="28"/>
          <w:lang w:val="uk-UA"/>
        </w:rPr>
        <w:t>рисунку</w:t>
      </w:r>
      <w:r w:rsidRPr="00CE445D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</w:p>
    <w:p w:rsidR="00B217F4" w:rsidRPr="00CE445D" w:rsidRDefault="00B217F4" w:rsidP="00CE4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5E41" w:rsidRPr="009F5E41" w:rsidRDefault="004A6E4B" w:rsidP="006E5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5350" cy="1445895"/>
            <wp:effectExtent l="1905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6000" contrast="3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E41" w:rsidRPr="00B217F4" w:rsidRDefault="009F5E41" w:rsidP="009F5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5E41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 xml:space="preserve">унок 1 - </w:t>
      </w:r>
      <w:r w:rsidRPr="009F5E41">
        <w:rPr>
          <w:rFonts w:ascii="Times New Roman" w:hAnsi="Times New Roman" w:cs="Times New Roman"/>
          <w:sz w:val="28"/>
          <w:szCs w:val="28"/>
        </w:rPr>
        <w:t xml:space="preserve"> </w:t>
      </w:r>
      <w:r w:rsidR="00B217F4" w:rsidRPr="00B217F4">
        <w:rPr>
          <w:rFonts w:ascii="Times New Roman" w:hAnsi="Times New Roman" w:cs="Times New Roman"/>
          <w:sz w:val="28"/>
          <w:szCs w:val="28"/>
          <w:lang w:val="uk-UA"/>
        </w:rPr>
        <w:t>Структурна схема вимірника нелінійних перекручувань</w:t>
      </w:r>
    </w:p>
    <w:p w:rsidR="009F5E41" w:rsidRPr="00B217F4" w:rsidRDefault="009F5E41" w:rsidP="009F5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17F4" w:rsidRPr="00B217F4" w:rsidRDefault="00B217F4" w:rsidP="00B21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7F4">
        <w:rPr>
          <w:rFonts w:ascii="Times New Roman" w:hAnsi="Times New Roman" w:cs="Times New Roman"/>
          <w:sz w:val="28"/>
          <w:szCs w:val="28"/>
          <w:lang w:val="uk-UA"/>
        </w:rPr>
        <w:t>Вхідний пристрій забезпечує узгодження вхідного опору приладу з вихідним опором досліджуваного об'єкта. Широкополосн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>й підсилювач служить для посилення всього сигналу до величини, зручної для відліку. 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>льтр</w:t>
      </w:r>
      <w:r w:rsidR="005B56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 xml:space="preserve"> служить для придушення напруги основної частоти.</w:t>
      </w:r>
    </w:p>
    <w:p w:rsidR="00B217F4" w:rsidRPr="00B217F4" w:rsidRDefault="00B217F4" w:rsidP="00B21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7F4">
        <w:rPr>
          <w:rFonts w:ascii="Times New Roman" w:hAnsi="Times New Roman" w:cs="Times New Roman"/>
          <w:sz w:val="28"/>
          <w:szCs w:val="28"/>
          <w:lang w:val="uk-UA"/>
        </w:rPr>
        <w:t xml:space="preserve">Процес виміру нелінійних перекручувань зводиться до виконання двох операцій. При перекладі ключа роду роботи в положення </w:t>
      </w:r>
      <w:r w:rsidR="009F5E41" w:rsidRPr="00B217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F5E41" w:rsidRPr="00B217F4">
        <w:rPr>
          <w:rFonts w:ascii="Times New Roman" w:hAnsi="Times New Roman" w:cs="Times New Roman"/>
          <w:i/>
          <w:sz w:val="28"/>
          <w:szCs w:val="28"/>
          <w:lang w:val="uk-UA"/>
        </w:rPr>
        <w:t>Кал</w:t>
      </w:r>
      <w:r w:rsidR="00FA51CE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9F5E41" w:rsidRPr="00B217F4">
        <w:rPr>
          <w:rFonts w:ascii="Times New Roman" w:hAnsi="Times New Roman" w:cs="Times New Roman"/>
          <w:i/>
          <w:sz w:val="28"/>
          <w:szCs w:val="28"/>
          <w:lang w:val="uk-UA"/>
        </w:rPr>
        <w:t>бр</w:t>
      </w:r>
      <w:r w:rsidR="009F5E41" w:rsidRPr="00B217F4">
        <w:rPr>
          <w:rFonts w:ascii="Times New Roman" w:hAnsi="Times New Roman" w:cs="Times New Roman"/>
          <w:sz w:val="28"/>
          <w:szCs w:val="28"/>
          <w:lang w:val="uk-UA"/>
        </w:rPr>
        <w:t xml:space="preserve">.» 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>електронний вольтметр приладу вимірює напруг</w:t>
      </w:r>
      <w:r w:rsidR="005B567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 xml:space="preserve"> всього сигналу. При цьому домагаються 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показань вольтметра на оцінці 100% шкали за допомогою регуляторів у вхідному пристрої і підсилювачі. При перекладі ключа в положення </w:t>
      </w:r>
      <w:r w:rsidR="009F5E41" w:rsidRPr="00B217F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A51CE" w:rsidRPr="00FA51CE">
        <w:rPr>
          <w:rFonts w:ascii="Times New Roman" w:hAnsi="Times New Roman" w:cs="Times New Roman"/>
          <w:i/>
          <w:sz w:val="28"/>
          <w:szCs w:val="28"/>
          <w:lang w:val="uk-UA"/>
        </w:rPr>
        <w:t>Вимір</w:t>
      </w:r>
      <w:r w:rsidR="003D4376" w:rsidRPr="00B217F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9F5E41" w:rsidRPr="00B217F4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>у схему підключається  фільтр, що перешкоджає проходженню першої гармоніки сигналу і пропускає на вхід вольтметра напруг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 xml:space="preserve"> вищих гармонік сигналу. При відповідн</w:t>
      </w:r>
      <w:r w:rsidR="005B567E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B217F4">
        <w:rPr>
          <w:rFonts w:ascii="Times New Roman" w:hAnsi="Times New Roman" w:cs="Times New Roman"/>
          <w:sz w:val="28"/>
          <w:szCs w:val="28"/>
          <w:lang w:val="uk-UA"/>
        </w:rPr>
        <w:t xml:space="preserve"> калібруванні вольтметра результат виміру нелінійних перекручувань можна відраховувати безпосередньо по шкалі приладу.</w:t>
      </w:r>
    </w:p>
    <w:p w:rsidR="003042E3" w:rsidRDefault="003042E3" w:rsidP="003042E3">
      <w:pPr>
        <w:spacing w:after="0" w:line="240" w:lineRule="auto"/>
        <w:ind w:firstLine="709"/>
        <w:jc w:val="both"/>
        <w:rPr>
          <w:lang w:val="uk-UA"/>
        </w:rPr>
      </w:pPr>
    </w:p>
    <w:p w:rsidR="007A07B5" w:rsidRPr="003042E3" w:rsidRDefault="007A07B5" w:rsidP="003042E3">
      <w:pPr>
        <w:spacing w:after="0" w:line="240" w:lineRule="auto"/>
        <w:ind w:firstLine="709"/>
        <w:jc w:val="both"/>
        <w:rPr>
          <w:lang w:val="uk-UA"/>
        </w:rPr>
      </w:pPr>
    </w:p>
    <w:p w:rsidR="00057EF5" w:rsidRPr="007A07B5" w:rsidRDefault="007A07B5" w:rsidP="007A07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A07B5">
        <w:rPr>
          <w:rFonts w:ascii="Times New Roman" w:hAnsi="Times New Roman" w:cs="Times New Roman"/>
          <w:b/>
          <w:sz w:val="28"/>
          <w:lang w:val="uk-UA"/>
        </w:rPr>
        <w:t>Порядок виконання лабораторної роботи</w:t>
      </w:r>
    </w:p>
    <w:p w:rsidR="007A07B5" w:rsidRPr="007A07B5" w:rsidRDefault="007A07B5" w:rsidP="004C7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2957C5" w:rsidRPr="007A07B5" w:rsidRDefault="007A07B5" w:rsidP="002957C5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 xml:space="preserve">Таблиця </w:t>
      </w:r>
      <w:r w:rsidR="002957C5" w:rsidRPr="007A07B5">
        <w:rPr>
          <w:rFonts w:ascii="Times New Roman" w:hAnsi="Times New Roman" w:cs="Times New Roman"/>
          <w:sz w:val="28"/>
          <w:lang w:val="uk-UA"/>
        </w:rPr>
        <w:t xml:space="preserve"> 1 – Вар</w:t>
      </w:r>
      <w:r w:rsidRPr="007A07B5">
        <w:rPr>
          <w:rFonts w:ascii="Times New Roman" w:hAnsi="Times New Roman" w:cs="Times New Roman"/>
          <w:sz w:val="28"/>
          <w:lang w:val="uk-UA"/>
        </w:rPr>
        <w:t>і</w:t>
      </w:r>
      <w:r w:rsidR="002957C5" w:rsidRPr="007A07B5">
        <w:rPr>
          <w:rFonts w:ascii="Times New Roman" w:hAnsi="Times New Roman" w:cs="Times New Roman"/>
          <w:sz w:val="28"/>
          <w:lang w:val="uk-UA"/>
        </w:rPr>
        <w:t>ант</w:t>
      </w:r>
      <w:r w:rsidRPr="007A07B5">
        <w:rPr>
          <w:rFonts w:ascii="Times New Roman" w:hAnsi="Times New Roman" w:cs="Times New Roman"/>
          <w:sz w:val="28"/>
          <w:lang w:val="uk-UA"/>
        </w:rPr>
        <w:t>и</w:t>
      </w:r>
      <w:r w:rsidR="002957C5" w:rsidRPr="007A07B5">
        <w:rPr>
          <w:rFonts w:ascii="Times New Roman" w:hAnsi="Times New Roman" w:cs="Times New Roman"/>
          <w:sz w:val="28"/>
          <w:lang w:val="uk-UA"/>
        </w:rPr>
        <w:t xml:space="preserve"> за</w:t>
      </w:r>
      <w:r w:rsidRPr="007A07B5">
        <w:rPr>
          <w:rFonts w:ascii="Times New Roman" w:hAnsi="Times New Roman" w:cs="Times New Roman"/>
          <w:sz w:val="28"/>
          <w:lang w:val="uk-UA"/>
        </w:rPr>
        <w:t>вдання</w:t>
      </w:r>
    </w:p>
    <w:tbl>
      <w:tblPr>
        <w:tblStyle w:val="aa"/>
        <w:tblW w:w="10173" w:type="dxa"/>
        <w:tblLayout w:type="fixed"/>
        <w:tblLook w:val="04A0"/>
      </w:tblPr>
      <w:tblGrid>
        <w:gridCol w:w="4786"/>
        <w:gridCol w:w="1077"/>
        <w:gridCol w:w="1077"/>
        <w:gridCol w:w="1078"/>
        <w:gridCol w:w="1077"/>
        <w:gridCol w:w="1078"/>
      </w:tblGrid>
      <w:tr w:rsidR="002F4775" w:rsidRPr="007A07B5" w:rsidTr="00D839CA">
        <w:tc>
          <w:tcPr>
            <w:tcW w:w="4786" w:type="dxa"/>
            <w:vMerge w:val="restart"/>
            <w:shd w:val="clear" w:color="auto" w:fill="D9D9D9" w:themeFill="background1" w:themeFillShade="D9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Параметри</w:t>
            </w:r>
          </w:p>
        </w:tc>
        <w:tc>
          <w:tcPr>
            <w:tcW w:w="5387" w:type="dxa"/>
            <w:gridSpan w:val="5"/>
            <w:shd w:val="clear" w:color="auto" w:fill="D9D9D9" w:themeFill="background1" w:themeFillShade="D9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Варіанти</w:t>
            </w:r>
          </w:p>
        </w:tc>
      </w:tr>
      <w:tr w:rsidR="002F4775" w:rsidRPr="007A07B5" w:rsidTr="002F4775">
        <w:tc>
          <w:tcPr>
            <w:tcW w:w="4786" w:type="dxa"/>
            <w:vMerge/>
            <w:shd w:val="clear" w:color="auto" w:fill="D9D9D9" w:themeFill="background1" w:themeFillShade="D9"/>
          </w:tcPr>
          <w:p w:rsidR="002F4775" w:rsidRPr="007A07B5" w:rsidRDefault="002F4775" w:rsidP="004C7E11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2</w:t>
            </w:r>
          </w:p>
        </w:tc>
        <w:tc>
          <w:tcPr>
            <w:tcW w:w="1078" w:type="dxa"/>
            <w:shd w:val="clear" w:color="auto" w:fill="D9D9D9" w:themeFill="background1" w:themeFillShade="D9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4</w:t>
            </w:r>
          </w:p>
        </w:tc>
        <w:tc>
          <w:tcPr>
            <w:tcW w:w="1078" w:type="dxa"/>
            <w:shd w:val="clear" w:color="auto" w:fill="D9D9D9" w:themeFill="background1" w:themeFillShade="D9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</w:tr>
      <w:tr w:rsidR="002F4775" w:rsidRPr="007A07B5" w:rsidTr="002F4775">
        <w:tc>
          <w:tcPr>
            <w:tcW w:w="4786" w:type="dxa"/>
          </w:tcPr>
          <w:p w:rsidR="002F4775" w:rsidRPr="007A07B5" w:rsidRDefault="002F4775" w:rsidP="004C7E11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 xml:space="preserve">Частота сигналу </w:t>
            </w:r>
            <w:proofErr w:type="spellStart"/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f</w:t>
            </w:r>
            <w:r w:rsidRPr="007A07B5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o</w:t>
            </w:r>
            <w:proofErr w:type="spellEnd"/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, Гц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50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60</w:t>
            </w:r>
          </w:p>
        </w:tc>
        <w:tc>
          <w:tcPr>
            <w:tcW w:w="1078" w:type="dxa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70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80</w:t>
            </w:r>
          </w:p>
        </w:tc>
        <w:tc>
          <w:tcPr>
            <w:tcW w:w="1078" w:type="dxa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90</w:t>
            </w:r>
          </w:p>
        </w:tc>
      </w:tr>
      <w:tr w:rsidR="002F4775" w:rsidRPr="007A07B5" w:rsidTr="002F4775">
        <w:tc>
          <w:tcPr>
            <w:tcW w:w="4786" w:type="dxa"/>
          </w:tcPr>
          <w:p w:rsidR="002F4775" w:rsidRPr="007A07B5" w:rsidRDefault="002F4775" w:rsidP="004C7E11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Опір резистора R</w:t>
            </w:r>
            <w:r w:rsidRPr="007A07B5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2</w:t>
            </w: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 xml:space="preserve">, </w:t>
            </w:r>
            <w:proofErr w:type="spellStart"/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кОм</w:t>
            </w:r>
            <w:proofErr w:type="spellEnd"/>
          </w:p>
        </w:tc>
        <w:tc>
          <w:tcPr>
            <w:tcW w:w="1077" w:type="dxa"/>
            <w:vAlign w:val="center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4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2F477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4,5</w:t>
            </w:r>
          </w:p>
        </w:tc>
        <w:tc>
          <w:tcPr>
            <w:tcW w:w="1078" w:type="dxa"/>
            <w:vAlign w:val="center"/>
          </w:tcPr>
          <w:p w:rsidR="002F4775" w:rsidRPr="007A07B5" w:rsidRDefault="002F4775" w:rsidP="002F477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2F477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5,5</w:t>
            </w:r>
          </w:p>
        </w:tc>
        <w:tc>
          <w:tcPr>
            <w:tcW w:w="1078" w:type="dxa"/>
          </w:tcPr>
          <w:p w:rsidR="002F4775" w:rsidRPr="007A07B5" w:rsidRDefault="002F4775" w:rsidP="002957C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6</w:t>
            </w:r>
          </w:p>
        </w:tc>
      </w:tr>
      <w:tr w:rsidR="002F4775" w:rsidRPr="007A07B5" w:rsidTr="00863121">
        <w:tc>
          <w:tcPr>
            <w:tcW w:w="4786" w:type="dxa"/>
          </w:tcPr>
          <w:p w:rsidR="002F4775" w:rsidRPr="007A07B5" w:rsidRDefault="002F4775" w:rsidP="002957C5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Коефіцієнт заповнення прямокутного сигналу q, %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86312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30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86312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7A07B5">
              <w:rPr>
                <w:rFonts w:ascii="Times New Roman" w:hAnsi="Times New Roman" w:cs="Times New Roman"/>
                <w:sz w:val="28"/>
                <w:lang w:val="uk-UA"/>
              </w:rPr>
              <w:t>40</w:t>
            </w:r>
          </w:p>
        </w:tc>
        <w:tc>
          <w:tcPr>
            <w:tcW w:w="1078" w:type="dxa"/>
            <w:vAlign w:val="center"/>
          </w:tcPr>
          <w:p w:rsidR="002F4775" w:rsidRPr="007A07B5" w:rsidRDefault="002F4775" w:rsidP="0086312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50</w:t>
            </w:r>
          </w:p>
        </w:tc>
        <w:tc>
          <w:tcPr>
            <w:tcW w:w="1077" w:type="dxa"/>
            <w:vAlign w:val="center"/>
          </w:tcPr>
          <w:p w:rsidR="002F4775" w:rsidRPr="007A07B5" w:rsidRDefault="002F4775" w:rsidP="0086312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60</w:t>
            </w:r>
          </w:p>
        </w:tc>
        <w:tc>
          <w:tcPr>
            <w:tcW w:w="1078" w:type="dxa"/>
            <w:vAlign w:val="center"/>
          </w:tcPr>
          <w:p w:rsidR="002F4775" w:rsidRPr="007A07B5" w:rsidRDefault="00863121" w:rsidP="0086312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70</w:t>
            </w:r>
          </w:p>
        </w:tc>
      </w:tr>
    </w:tbl>
    <w:p w:rsidR="00057EF5" w:rsidRPr="007A07B5" w:rsidRDefault="00057EF5" w:rsidP="004C7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E3716E" w:rsidRDefault="007A07B5" w:rsidP="004C7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 xml:space="preserve">У програмі </w:t>
      </w:r>
      <w:r w:rsidR="005B567E">
        <w:rPr>
          <w:rFonts w:ascii="Times New Roman" w:hAnsi="Times New Roman" w:cs="Times New Roman"/>
          <w:sz w:val="28"/>
          <w:lang w:val="uk-UA"/>
        </w:rPr>
        <w:t xml:space="preserve">комп’ютерній </w:t>
      </w:r>
      <w:proofErr w:type="spellStart"/>
      <w:r w:rsidRPr="007A07B5">
        <w:rPr>
          <w:rFonts w:ascii="Times New Roman" w:hAnsi="Times New Roman" w:cs="Times New Roman"/>
          <w:b/>
          <w:sz w:val="28"/>
          <w:lang w:val="uk-UA"/>
        </w:rPr>
        <w:t>Electronіcs</w:t>
      </w:r>
      <w:proofErr w:type="spellEnd"/>
      <w:r w:rsidRPr="007A07B5">
        <w:rPr>
          <w:rFonts w:ascii="Times New Roman" w:hAnsi="Times New Roman" w:cs="Times New Roman"/>
          <w:b/>
          <w:sz w:val="28"/>
          <w:lang w:val="uk-UA"/>
        </w:rPr>
        <w:t xml:space="preserve"> Workbench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зберіть схему згідно </w:t>
      </w:r>
      <w:r w:rsidR="004C7E11" w:rsidRPr="007A07B5">
        <w:rPr>
          <w:rFonts w:ascii="Times New Roman" w:hAnsi="Times New Roman" w:cs="Times New Roman"/>
          <w:sz w:val="28"/>
          <w:lang w:val="uk-UA"/>
        </w:rPr>
        <w:t xml:space="preserve">рисунка </w:t>
      </w:r>
      <w:r w:rsidR="00FA51CE">
        <w:rPr>
          <w:rFonts w:ascii="Times New Roman" w:hAnsi="Times New Roman" w:cs="Times New Roman"/>
          <w:sz w:val="28"/>
          <w:lang w:val="uk-UA"/>
        </w:rPr>
        <w:t>2</w:t>
      </w:r>
      <w:r w:rsidR="004C7E11" w:rsidRPr="007A07B5">
        <w:rPr>
          <w:rFonts w:ascii="Times New Roman" w:hAnsi="Times New Roman" w:cs="Times New Roman"/>
          <w:sz w:val="28"/>
          <w:lang w:val="uk-UA"/>
        </w:rPr>
        <w:t>.</w:t>
      </w:r>
    </w:p>
    <w:p w:rsidR="005B567E" w:rsidRPr="007A07B5" w:rsidRDefault="005B567E" w:rsidP="004C7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3868AB" w:rsidRDefault="0017095D" w:rsidP="0017095D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6550601" cy="4136065"/>
            <wp:effectExtent l="19050" t="0" r="2599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lum bright="-16000" contrast="31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0">
                              <a14:imgEffect>
                                <a14:sharpenSoften amount="17000"/>
                              </a14:imgEffect>
                              <a14:imgEffect>
                                <a14:brightnessContrast bright="-24000" contrast="61000"/>
                              </a14:imgEffect>
                            </a14:imgLayer>
                          </a14:imgProps>
                        </a:ext>
                      </a:extLst>
                    </a:blip>
                    <a:srcRect l="6910" t="19654" r="3807" b="15026"/>
                    <a:stretch/>
                  </pic:blipFill>
                  <pic:spPr bwMode="auto">
                    <a:xfrm>
                      <a:off x="0" y="0"/>
                      <a:ext cx="6562109" cy="4143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868AB" w:rsidRPr="007A07B5" w:rsidRDefault="003868AB" w:rsidP="004C7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 xml:space="preserve">Рисунок  </w:t>
      </w:r>
      <w:r w:rsidR="00FA51CE">
        <w:rPr>
          <w:rFonts w:ascii="Times New Roman" w:hAnsi="Times New Roman" w:cs="Times New Roman"/>
          <w:sz w:val="28"/>
          <w:lang w:val="uk-UA"/>
        </w:rPr>
        <w:t>2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- </w:t>
      </w:r>
      <w:r w:rsidR="007A07B5" w:rsidRPr="007A07B5">
        <w:rPr>
          <w:rFonts w:ascii="Times New Roman" w:hAnsi="Times New Roman" w:cs="Times New Roman"/>
          <w:sz w:val="28"/>
          <w:lang w:val="uk-UA"/>
        </w:rPr>
        <w:t>Схема дослідження вимірника нелінійних перекручувань</w:t>
      </w:r>
    </w:p>
    <w:p w:rsidR="003868AB" w:rsidRDefault="003868AB" w:rsidP="004C7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p w:rsidR="00CB4AB5" w:rsidRPr="007A07B5" w:rsidRDefault="00CB4AB5" w:rsidP="00CB4A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>Викона</w:t>
      </w:r>
      <w:r>
        <w:rPr>
          <w:rFonts w:ascii="Times New Roman" w:hAnsi="Times New Roman" w:cs="Times New Roman"/>
          <w:sz w:val="28"/>
          <w:lang w:val="uk-UA"/>
        </w:rPr>
        <w:t>й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те точний розрахунок елементів режекторного підсилювача для його настроювання  на задану  частоту першої гармоніки сигналу (див. Додаток 1). </w:t>
      </w:r>
    </w:p>
    <w:p w:rsidR="00CB4AB5" w:rsidRPr="007A07B5" w:rsidRDefault="00CB4AB5" w:rsidP="00CB4A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lastRenderedPageBreak/>
        <w:t>Установ</w:t>
      </w:r>
      <w:r>
        <w:rPr>
          <w:rFonts w:ascii="Times New Roman" w:hAnsi="Times New Roman" w:cs="Times New Roman"/>
          <w:sz w:val="28"/>
          <w:lang w:val="uk-UA"/>
        </w:rPr>
        <w:t>і</w:t>
      </w:r>
      <w:r w:rsidRPr="007A07B5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ь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 розраховані параметри елементів  у схем</w:t>
      </w:r>
      <w:r w:rsidR="005B567E">
        <w:rPr>
          <w:rFonts w:ascii="Times New Roman" w:hAnsi="Times New Roman" w:cs="Times New Roman"/>
          <w:sz w:val="28"/>
          <w:lang w:val="uk-UA"/>
        </w:rPr>
        <w:t>у</w:t>
      </w:r>
      <w:r w:rsidRPr="007A07B5">
        <w:rPr>
          <w:rFonts w:ascii="Times New Roman" w:hAnsi="Times New Roman" w:cs="Times New Roman"/>
          <w:sz w:val="28"/>
          <w:lang w:val="uk-UA"/>
        </w:rPr>
        <w:t>.</w:t>
      </w:r>
    </w:p>
    <w:p w:rsidR="00CB4AB5" w:rsidRPr="007A07B5" w:rsidRDefault="00CB4AB5" w:rsidP="00CB4A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Pr="007A07B5">
        <w:rPr>
          <w:rFonts w:ascii="Times New Roman" w:hAnsi="Times New Roman" w:cs="Times New Roman"/>
          <w:sz w:val="28"/>
          <w:lang w:val="uk-UA"/>
        </w:rPr>
        <w:t>ключ</w:t>
      </w:r>
      <w:r>
        <w:rPr>
          <w:rFonts w:ascii="Times New Roman" w:hAnsi="Times New Roman" w:cs="Times New Roman"/>
          <w:sz w:val="28"/>
          <w:lang w:val="uk-UA"/>
        </w:rPr>
        <w:t>і</w:t>
      </w:r>
      <w:r w:rsidRPr="007A07B5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 xml:space="preserve">ь 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схему і за допомогою вимірника АЧХ і ФЧХ (</w:t>
      </w:r>
      <w:proofErr w:type="spellStart"/>
      <w:r w:rsidRPr="007A07B5">
        <w:rPr>
          <w:rFonts w:ascii="Times New Roman" w:hAnsi="Times New Roman" w:cs="Times New Roman"/>
          <w:sz w:val="28"/>
          <w:lang w:val="uk-UA"/>
        </w:rPr>
        <w:t>Bode</w:t>
      </w:r>
      <w:proofErr w:type="spellEnd"/>
      <w:r w:rsidRPr="007A07B5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7A07B5">
        <w:rPr>
          <w:rFonts w:ascii="Times New Roman" w:hAnsi="Times New Roman" w:cs="Times New Roman"/>
          <w:sz w:val="28"/>
          <w:lang w:val="uk-UA"/>
        </w:rPr>
        <w:t>Plotter</w:t>
      </w:r>
      <w:proofErr w:type="spellEnd"/>
      <w:r w:rsidRPr="007A07B5">
        <w:rPr>
          <w:rFonts w:ascii="Times New Roman" w:hAnsi="Times New Roman" w:cs="Times New Roman"/>
          <w:sz w:val="28"/>
          <w:lang w:val="uk-UA"/>
        </w:rPr>
        <w:t>) перевірте правильність розрахунку режекторного фільтр</w:t>
      </w:r>
      <w:r w:rsidR="005B567E">
        <w:rPr>
          <w:rFonts w:ascii="Times New Roman" w:hAnsi="Times New Roman" w:cs="Times New Roman"/>
          <w:sz w:val="28"/>
          <w:lang w:val="uk-UA"/>
        </w:rPr>
        <w:t>у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(див. рисунок </w:t>
      </w:r>
      <w:r>
        <w:rPr>
          <w:rFonts w:ascii="Times New Roman" w:hAnsi="Times New Roman" w:cs="Times New Roman"/>
          <w:sz w:val="28"/>
          <w:lang w:val="uk-UA"/>
        </w:rPr>
        <w:t>3</w:t>
      </w:r>
      <w:r w:rsidRPr="007A07B5">
        <w:rPr>
          <w:rFonts w:ascii="Times New Roman" w:hAnsi="Times New Roman" w:cs="Times New Roman"/>
          <w:sz w:val="28"/>
          <w:lang w:val="uk-UA"/>
        </w:rPr>
        <w:t>).</w:t>
      </w:r>
    </w:p>
    <w:p w:rsidR="00CB4AB5" w:rsidRPr="007A07B5" w:rsidRDefault="00CB4AB5" w:rsidP="004C7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982853" w:rsidRPr="007A07B5" w:rsidRDefault="00982853" w:rsidP="00852D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noProof/>
          <w:lang w:eastAsia="ru-RU"/>
        </w:rPr>
        <w:drawing>
          <wp:inline distT="0" distB="0" distL="0" distR="0">
            <wp:extent cx="5314789" cy="2158409"/>
            <wp:effectExtent l="0" t="0" r="63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/>
                    <a:srcRect l="35076" t="66307" r="25277" b="13566"/>
                    <a:stretch/>
                  </pic:blipFill>
                  <pic:spPr bwMode="auto">
                    <a:xfrm>
                      <a:off x="0" y="0"/>
                      <a:ext cx="5324561" cy="2162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82853" w:rsidRPr="007A07B5" w:rsidRDefault="00982853" w:rsidP="00BA466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 xml:space="preserve">Рисунок   </w:t>
      </w:r>
      <w:r w:rsidR="00FA51CE">
        <w:rPr>
          <w:rFonts w:ascii="Times New Roman" w:hAnsi="Times New Roman" w:cs="Times New Roman"/>
          <w:sz w:val="28"/>
          <w:lang w:val="uk-UA"/>
        </w:rPr>
        <w:t>3</w:t>
      </w:r>
      <w:r w:rsidR="00260850" w:rsidRPr="007A07B5">
        <w:rPr>
          <w:rFonts w:ascii="Times New Roman" w:hAnsi="Times New Roman" w:cs="Times New Roman"/>
          <w:sz w:val="28"/>
          <w:lang w:val="uk-UA"/>
        </w:rPr>
        <w:t xml:space="preserve"> 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-  </w:t>
      </w:r>
      <w:r w:rsidR="007A07B5" w:rsidRPr="007A07B5">
        <w:rPr>
          <w:rFonts w:ascii="Times New Roman" w:hAnsi="Times New Roman" w:cs="Times New Roman"/>
          <w:sz w:val="28"/>
          <w:lang w:val="uk-UA"/>
        </w:rPr>
        <w:t>Аналіз АЧХ режекторного фільтр</w:t>
      </w:r>
      <w:r w:rsidR="005B567E">
        <w:rPr>
          <w:rFonts w:ascii="Times New Roman" w:hAnsi="Times New Roman" w:cs="Times New Roman"/>
          <w:sz w:val="28"/>
          <w:lang w:val="uk-UA"/>
        </w:rPr>
        <w:t>у</w:t>
      </w:r>
    </w:p>
    <w:p w:rsidR="00982853" w:rsidRPr="007A07B5" w:rsidRDefault="00982853" w:rsidP="00852D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A07B5" w:rsidRPr="007A07B5" w:rsidRDefault="002F4775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>Установ</w:t>
      </w:r>
      <w:r>
        <w:rPr>
          <w:rFonts w:ascii="Times New Roman" w:hAnsi="Times New Roman" w:cs="Times New Roman"/>
          <w:sz w:val="28"/>
          <w:lang w:val="uk-UA"/>
        </w:rPr>
        <w:t>і</w:t>
      </w:r>
      <w:r w:rsidRPr="007A07B5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ь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</w:t>
      </w:r>
      <w:r w:rsidR="007A07B5" w:rsidRPr="007A07B5">
        <w:rPr>
          <w:rFonts w:ascii="Times New Roman" w:hAnsi="Times New Roman" w:cs="Times New Roman"/>
          <w:sz w:val="28"/>
          <w:lang w:val="uk-UA"/>
        </w:rPr>
        <w:t xml:space="preserve">перемикач </w:t>
      </w:r>
      <w:proofErr w:type="spellStart"/>
      <w:r w:rsidR="007A07B5" w:rsidRPr="007A07B5">
        <w:rPr>
          <w:rFonts w:ascii="Times New Roman" w:hAnsi="Times New Roman" w:cs="Times New Roman"/>
          <w:i/>
          <w:sz w:val="28"/>
          <w:lang w:val="uk-UA"/>
        </w:rPr>
        <w:t>Space</w:t>
      </w:r>
      <w:proofErr w:type="spellEnd"/>
      <w:r w:rsidR="007A07B5" w:rsidRPr="007A07B5">
        <w:rPr>
          <w:rFonts w:ascii="Times New Roman" w:hAnsi="Times New Roman" w:cs="Times New Roman"/>
          <w:sz w:val="28"/>
          <w:lang w:val="uk-UA"/>
        </w:rPr>
        <w:t xml:space="preserve">  у положення "</w:t>
      </w:r>
      <w:r w:rsidR="007A07B5" w:rsidRPr="007A07B5">
        <w:rPr>
          <w:rFonts w:ascii="Times New Roman" w:hAnsi="Times New Roman" w:cs="Times New Roman"/>
          <w:b/>
          <w:i/>
          <w:sz w:val="28"/>
          <w:lang w:val="uk-UA"/>
        </w:rPr>
        <w:t>Калібрування</w:t>
      </w:r>
      <w:r w:rsidR="007A07B5" w:rsidRPr="007A07B5">
        <w:rPr>
          <w:rFonts w:ascii="Times New Roman" w:hAnsi="Times New Roman" w:cs="Times New Roman"/>
          <w:sz w:val="28"/>
          <w:lang w:val="uk-UA"/>
        </w:rPr>
        <w:t>".</w:t>
      </w:r>
    </w:p>
    <w:p w:rsidR="00AB5249" w:rsidRPr="007A07B5" w:rsidRDefault="007A07B5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>Установ</w:t>
      </w:r>
      <w:r>
        <w:rPr>
          <w:rFonts w:ascii="Times New Roman" w:hAnsi="Times New Roman" w:cs="Times New Roman"/>
          <w:sz w:val="28"/>
          <w:lang w:val="uk-UA"/>
        </w:rPr>
        <w:t>і</w:t>
      </w:r>
      <w:r w:rsidRPr="007A07B5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ь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на функціональному генераторі режим генерації </w:t>
      </w:r>
      <w:r w:rsidRPr="007A07B5">
        <w:rPr>
          <w:rFonts w:ascii="Times New Roman" w:hAnsi="Times New Roman" w:cs="Times New Roman"/>
          <w:b/>
          <w:i/>
          <w:sz w:val="28"/>
          <w:lang w:val="uk-UA"/>
        </w:rPr>
        <w:t>синусоїдальної форми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вихідного сигналу. Настройте частоту вихідного сигналу генератора (див.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260850" w:rsidRPr="007A07B5">
        <w:rPr>
          <w:rFonts w:ascii="Times New Roman" w:hAnsi="Times New Roman" w:cs="Times New Roman"/>
          <w:sz w:val="28"/>
          <w:lang w:val="uk-UA"/>
        </w:rPr>
        <w:t xml:space="preserve">рисунок </w:t>
      </w:r>
      <w:r w:rsidR="00FA51CE">
        <w:rPr>
          <w:rFonts w:ascii="Times New Roman" w:hAnsi="Times New Roman" w:cs="Times New Roman"/>
          <w:sz w:val="28"/>
          <w:lang w:val="uk-UA"/>
        </w:rPr>
        <w:t>4</w:t>
      </w:r>
      <w:r w:rsidR="00260850" w:rsidRPr="007A07B5">
        <w:rPr>
          <w:rFonts w:ascii="Times New Roman" w:hAnsi="Times New Roman" w:cs="Times New Roman"/>
          <w:sz w:val="28"/>
          <w:lang w:val="uk-UA"/>
        </w:rPr>
        <w:t>)</w:t>
      </w:r>
      <w:r w:rsidR="009E273B" w:rsidRPr="007A07B5">
        <w:rPr>
          <w:rFonts w:ascii="Times New Roman" w:hAnsi="Times New Roman" w:cs="Times New Roman"/>
          <w:sz w:val="28"/>
          <w:lang w:val="uk-UA"/>
        </w:rPr>
        <w:t>,</w:t>
      </w:r>
      <w:r w:rsidR="003868AB" w:rsidRPr="007A07B5">
        <w:rPr>
          <w:rFonts w:ascii="Times New Roman" w:hAnsi="Times New Roman" w:cs="Times New Roman"/>
          <w:sz w:val="28"/>
          <w:lang w:val="uk-UA"/>
        </w:rPr>
        <w:t xml:space="preserve"> </w:t>
      </w:r>
      <w:r w:rsidRPr="007A07B5">
        <w:rPr>
          <w:rFonts w:ascii="Times New Roman" w:hAnsi="Times New Roman" w:cs="Times New Roman"/>
          <w:sz w:val="28"/>
          <w:lang w:val="uk-UA"/>
        </w:rPr>
        <w:t>домігшись максимального придушення напруги першої гармоніки по мінімальному показ</w:t>
      </w:r>
      <w:r>
        <w:rPr>
          <w:rFonts w:ascii="Times New Roman" w:hAnsi="Times New Roman" w:cs="Times New Roman"/>
          <w:sz w:val="28"/>
          <w:lang w:val="uk-UA"/>
        </w:rPr>
        <w:t>у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вольтметра </w:t>
      </w:r>
      <w:r w:rsidR="004211FC" w:rsidRPr="007A07B5">
        <w:rPr>
          <w:rFonts w:ascii="Times New Roman" w:hAnsi="Times New Roman" w:cs="Times New Roman"/>
          <w:sz w:val="28"/>
          <w:lang w:val="uk-UA"/>
        </w:rPr>
        <w:t>V2</w:t>
      </w:r>
      <w:r w:rsidR="00852DDB" w:rsidRPr="007A07B5">
        <w:rPr>
          <w:rFonts w:ascii="Times New Roman" w:hAnsi="Times New Roman" w:cs="Times New Roman"/>
          <w:sz w:val="28"/>
          <w:lang w:val="uk-UA"/>
        </w:rPr>
        <w:t>.</w:t>
      </w:r>
      <w:r w:rsidR="009E273B" w:rsidRPr="007A07B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E71F9B" w:rsidRDefault="00E71F9B" w:rsidP="00852D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B5249" w:rsidRDefault="00D0036F" w:rsidP="008631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AB524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202778" cy="248801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823" t="64819" r="25071"/>
                    <a:stretch/>
                  </pic:blipFill>
                  <pic:spPr bwMode="auto">
                    <a:xfrm>
                      <a:off x="0" y="0"/>
                      <a:ext cx="3202778" cy="248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A07B5" w:rsidRPr="007A07B5" w:rsidRDefault="00260850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 xml:space="preserve">Рисунок   </w:t>
      </w:r>
      <w:r w:rsidR="00FA51CE">
        <w:rPr>
          <w:rFonts w:ascii="Times New Roman" w:hAnsi="Times New Roman" w:cs="Times New Roman"/>
          <w:sz w:val="28"/>
          <w:lang w:val="uk-UA"/>
        </w:rPr>
        <w:t>4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– </w:t>
      </w:r>
      <w:r w:rsidR="007A07B5" w:rsidRPr="007A07B5">
        <w:rPr>
          <w:rFonts w:ascii="Times New Roman" w:hAnsi="Times New Roman" w:cs="Times New Roman"/>
          <w:sz w:val="28"/>
          <w:lang w:val="uk-UA"/>
        </w:rPr>
        <w:t>Калібрування частотою функціонального генератора</w:t>
      </w:r>
    </w:p>
    <w:p w:rsidR="007A07B5" w:rsidRPr="007A07B5" w:rsidRDefault="007A07B5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E71F9B" w:rsidRPr="007A07B5" w:rsidRDefault="007A07B5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>За показниками вольтметрів V1 і  V2  викона</w:t>
      </w:r>
      <w:r>
        <w:rPr>
          <w:rFonts w:ascii="Times New Roman" w:hAnsi="Times New Roman" w:cs="Times New Roman"/>
          <w:sz w:val="28"/>
          <w:lang w:val="uk-UA"/>
        </w:rPr>
        <w:t>й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те розрахунок коефіцієнта нелінійних перекручувань </w:t>
      </w:r>
      <w:proofErr w:type="spellStart"/>
      <w:r w:rsidR="00E71F9B" w:rsidRPr="007A07B5">
        <w:rPr>
          <w:rFonts w:ascii="Times New Roman" w:hAnsi="Times New Roman" w:cs="Times New Roman"/>
          <w:sz w:val="28"/>
          <w:lang w:val="uk-UA"/>
        </w:rPr>
        <w:t>К</w:t>
      </w:r>
      <w:r w:rsidR="00E71F9B" w:rsidRPr="007A07B5">
        <w:rPr>
          <w:rFonts w:ascii="Times New Roman" w:hAnsi="Times New Roman" w:cs="Times New Roman"/>
          <w:sz w:val="28"/>
          <w:vertAlign w:val="subscript"/>
          <w:lang w:val="uk-UA"/>
        </w:rPr>
        <w:t>н</w:t>
      </w:r>
      <w:proofErr w:type="spellEnd"/>
      <w:r w:rsidR="00E71F9B" w:rsidRPr="007A07B5">
        <w:rPr>
          <w:rFonts w:ascii="Times New Roman" w:hAnsi="Times New Roman" w:cs="Times New Roman"/>
          <w:sz w:val="28"/>
          <w:lang w:val="uk-UA"/>
        </w:rPr>
        <w:t xml:space="preserve"> </w:t>
      </w:r>
      <w:r w:rsidR="00D0036F">
        <w:rPr>
          <w:rFonts w:ascii="Times New Roman" w:hAnsi="Times New Roman" w:cs="Times New Roman"/>
          <w:sz w:val="28"/>
          <w:lang w:val="uk-UA"/>
        </w:rPr>
        <w:t xml:space="preserve"> </w:t>
      </w:r>
      <w:r w:rsidR="00E71F9B" w:rsidRPr="007A07B5">
        <w:rPr>
          <w:rFonts w:ascii="Times New Roman" w:hAnsi="Times New Roman" w:cs="Times New Roman"/>
          <w:sz w:val="28"/>
          <w:lang w:val="uk-UA"/>
        </w:rPr>
        <w:t>по формул</w:t>
      </w:r>
      <w:r w:rsidRPr="007A07B5">
        <w:rPr>
          <w:rFonts w:ascii="Times New Roman" w:hAnsi="Times New Roman" w:cs="Times New Roman"/>
          <w:sz w:val="28"/>
          <w:lang w:val="uk-UA"/>
        </w:rPr>
        <w:t>і</w:t>
      </w:r>
      <w:r w:rsidR="00E71F9B" w:rsidRPr="007A07B5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E71F9B" w:rsidRPr="007A07B5" w:rsidRDefault="00E71F9B" w:rsidP="00E71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E71F9B" w:rsidRPr="007A07B5" w:rsidRDefault="005B567E" w:rsidP="00E71F9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position w:val="-30"/>
          <w:sz w:val="28"/>
          <w:lang w:val="uk-UA"/>
        </w:rPr>
        <w:object w:dxaOrig="1620" w:dyaOrig="700">
          <v:shape id="_x0000_i1027" type="#_x0000_t75" style="width:104.65pt;height:45.2pt" o:ole="">
            <v:imagedata r:id="rId33" o:title=""/>
          </v:shape>
          <o:OLEObject Type="Embed" ProgID="Equation.3" ShapeID="_x0000_i1027" DrawAspect="Content" ObjectID="_1610118969" r:id="rId34"/>
        </w:object>
      </w:r>
      <w:r w:rsidR="00E71F9B" w:rsidRPr="007A07B5">
        <w:rPr>
          <w:rFonts w:ascii="Times New Roman" w:hAnsi="Times New Roman" w:cs="Times New Roman"/>
          <w:sz w:val="28"/>
          <w:lang w:val="uk-UA"/>
        </w:rPr>
        <w:t>.                                                   (</w:t>
      </w:r>
      <w:r w:rsidR="00D30D62">
        <w:rPr>
          <w:rFonts w:ascii="Times New Roman" w:hAnsi="Times New Roman" w:cs="Times New Roman"/>
          <w:sz w:val="28"/>
          <w:lang w:val="uk-UA"/>
        </w:rPr>
        <w:t>2</w:t>
      </w:r>
      <w:r w:rsidR="00E71F9B" w:rsidRPr="007A07B5">
        <w:rPr>
          <w:rFonts w:ascii="Times New Roman" w:hAnsi="Times New Roman" w:cs="Times New Roman"/>
          <w:sz w:val="28"/>
          <w:lang w:val="uk-UA"/>
        </w:rPr>
        <w:t>)</w:t>
      </w:r>
    </w:p>
    <w:p w:rsidR="00E71F9B" w:rsidRPr="007A07B5" w:rsidRDefault="00E71F9B" w:rsidP="00E71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A07B5" w:rsidRPr="007A07B5" w:rsidRDefault="007A07B5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>Якщо</w:t>
      </w:r>
      <w:r w:rsidR="00E71F9B" w:rsidRPr="007A07B5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E71F9B" w:rsidRPr="007A07B5">
        <w:rPr>
          <w:rFonts w:ascii="Times New Roman" w:hAnsi="Times New Roman" w:cs="Times New Roman"/>
          <w:sz w:val="28"/>
          <w:lang w:val="uk-UA"/>
        </w:rPr>
        <w:t>К</w:t>
      </w:r>
      <w:r w:rsidR="00E71F9B" w:rsidRPr="007A07B5">
        <w:rPr>
          <w:rFonts w:ascii="Times New Roman" w:hAnsi="Times New Roman" w:cs="Times New Roman"/>
          <w:sz w:val="28"/>
          <w:vertAlign w:val="subscript"/>
          <w:lang w:val="uk-UA"/>
        </w:rPr>
        <w:t>н</w:t>
      </w:r>
      <w:proofErr w:type="spellEnd"/>
      <w:r w:rsidR="005B567E">
        <w:rPr>
          <w:rFonts w:ascii="Times New Roman" w:hAnsi="Times New Roman" w:cs="Times New Roman"/>
          <w:sz w:val="28"/>
          <w:vertAlign w:val="subscript"/>
          <w:lang w:val="uk-UA"/>
        </w:rPr>
        <w:t xml:space="preserve"> </w:t>
      </w:r>
      <w:r w:rsidR="00E71F9B" w:rsidRPr="007A07B5">
        <w:rPr>
          <w:rFonts w:ascii="Times New Roman" w:hAnsi="Times New Roman" w:cs="Times New Roman"/>
          <w:sz w:val="28"/>
          <w:lang w:val="uk-UA"/>
        </w:rPr>
        <w:t>&lt;</w:t>
      </w:r>
      <w:r w:rsidR="005B567E">
        <w:rPr>
          <w:rFonts w:ascii="Times New Roman" w:hAnsi="Times New Roman" w:cs="Times New Roman"/>
          <w:sz w:val="28"/>
          <w:lang w:val="uk-UA"/>
        </w:rPr>
        <w:t xml:space="preserve"> </w:t>
      </w:r>
      <w:r w:rsidR="00E71F9B" w:rsidRPr="007A07B5">
        <w:rPr>
          <w:rFonts w:ascii="Times New Roman" w:hAnsi="Times New Roman" w:cs="Times New Roman"/>
          <w:sz w:val="28"/>
          <w:lang w:val="uk-UA"/>
        </w:rPr>
        <w:t xml:space="preserve">5%, </w:t>
      </w:r>
      <w:r w:rsidRPr="007A07B5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о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результат розрахунку параметрів режекторного фільтр</w:t>
      </w:r>
      <w:r w:rsidR="005B567E">
        <w:rPr>
          <w:rFonts w:ascii="Times New Roman" w:hAnsi="Times New Roman" w:cs="Times New Roman"/>
          <w:sz w:val="28"/>
          <w:lang w:val="uk-UA"/>
        </w:rPr>
        <w:t>у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і калібрування вимірника Н</w:t>
      </w:r>
      <w:r>
        <w:rPr>
          <w:rFonts w:ascii="Times New Roman" w:hAnsi="Times New Roman" w:cs="Times New Roman"/>
          <w:sz w:val="28"/>
          <w:lang w:val="uk-UA"/>
        </w:rPr>
        <w:t>П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можна вважати задовільним.</w:t>
      </w:r>
    </w:p>
    <w:p w:rsidR="007A07B5" w:rsidRPr="007A07B5" w:rsidRDefault="007A07B5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lastRenderedPageBreak/>
        <w:t>Результат вимірів і розрахунку КН</w:t>
      </w:r>
      <w:r>
        <w:rPr>
          <w:rFonts w:ascii="Times New Roman" w:hAnsi="Times New Roman" w:cs="Times New Roman"/>
          <w:sz w:val="28"/>
          <w:lang w:val="uk-UA"/>
        </w:rPr>
        <w:t>П</w:t>
      </w:r>
      <w:r w:rsidRPr="007A07B5">
        <w:rPr>
          <w:rFonts w:ascii="Times New Roman" w:hAnsi="Times New Roman" w:cs="Times New Roman"/>
          <w:sz w:val="28"/>
          <w:lang w:val="uk-UA"/>
        </w:rPr>
        <w:t xml:space="preserve"> занесіть у таблицю 2.</w:t>
      </w:r>
    </w:p>
    <w:p w:rsidR="009E273B" w:rsidRPr="007A07B5" w:rsidRDefault="007A07B5" w:rsidP="007A0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A07B5">
        <w:rPr>
          <w:rFonts w:ascii="Times New Roman" w:hAnsi="Times New Roman" w:cs="Times New Roman"/>
          <w:sz w:val="28"/>
          <w:lang w:val="uk-UA"/>
        </w:rPr>
        <w:t xml:space="preserve">Зніміть в однаковому масштабі осцилограму повного і каліброваного синусоїдальних сигналів (див. </w:t>
      </w:r>
      <w:r w:rsidR="007775FA" w:rsidRPr="007A07B5">
        <w:rPr>
          <w:rFonts w:ascii="Times New Roman" w:hAnsi="Times New Roman" w:cs="Times New Roman"/>
          <w:sz w:val="28"/>
          <w:lang w:val="uk-UA"/>
        </w:rPr>
        <w:t xml:space="preserve">рисунок </w:t>
      </w:r>
      <w:r w:rsidR="00FA51CE">
        <w:rPr>
          <w:rFonts w:ascii="Times New Roman" w:hAnsi="Times New Roman" w:cs="Times New Roman"/>
          <w:sz w:val="28"/>
          <w:lang w:val="uk-UA"/>
        </w:rPr>
        <w:t>5</w:t>
      </w:r>
      <w:r w:rsidR="007775FA" w:rsidRPr="007A07B5">
        <w:rPr>
          <w:rFonts w:ascii="Times New Roman" w:hAnsi="Times New Roman" w:cs="Times New Roman"/>
          <w:sz w:val="28"/>
          <w:lang w:val="uk-UA"/>
        </w:rPr>
        <w:t>).</w:t>
      </w:r>
    </w:p>
    <w:p w:rsidR="00AB5249" w:rsidRPr="00852DDB" w:rsidRDefault="00AB5249" w:rsidP="00852D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672BB" w:rsidRPr="003B590E" w:rsidRDefault="007A07B5" w:rsidP="00B05A85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3B590E">
        <w:rPr>
          <w:rFonts w:ascii="Times New Roman" w:hAnsi="Times New Roman" w:cs="Times New Roman"/>
          <w:sz w:val="28"/>
          <w:lang w:val="uk-UA"/>
        </w:rPr>
        <w:t xml:space="preserve">Таблиця </w:t>
      </w:r>
      <w:r w:rsidR="009E273B" w:rsidRPr="003B590E">
        <w:rPr>
          <w:rFonts w:ascii="Times New Roman" w:hAnsi="Times New Roman" w:cs="Times New Roman"/>
          <w:sz w:val="28"/>
          <w:lang w:val="uk-UA"/>
        </w:rPr>
        <w:t xml:space="preserve">  </w:t>
      </w:r>
      <w:r w:rsidR="00260850" w:rsidRPr="003B590E">
        <w:rPr>
          <w:rFonts w:ascii="Times New Roman" w:hAnsi="Times New Roman" w:cs="Times New Roman"/>
          <w:sz w:val="28"/>
          <w:lang w:val="uk-UA"/>
        </w:rPr>
        <w:t xml:space="preserve">2 </w:t>
      </w:r>
      <w:r w:rsidR="009E273B" w:rsidRPr="003B590E">
        <w:rPr>
          <w:rFonts w:ascii="Times New Roman" w:hAnsi="Times New Roman" w:cs="Times New Roman"/>
          <w:sz w:val="28"/>
          <w:lang w:val="uk-UA"/>
        </w:rPr>
        <w:t xml:space="preserve"> - </w:t>
      </w:r>
      <w:r w:rsidRPr="003B590E">
        <w:rPr>
          <w:rFonts w:ascii="Times New Roman" w:hAnsi="Times New Roman" w:cs="Times New Roman"/>
          <w:sz w:val="28"/>
          <w:lang w:val="uk-UA"/>
        </w:rPr>
        <w:t xml:space="preserve">Розрахунок коефіцієнта нелінійних перекручувань </w:t>
      </w:r>
      <w:r w:rsidR="00D21DA5" w:rsidRPr="003B590E">
        <w:rPr>
          <w:rFonts w:ascii="Times New Roman" w:hAnsi="Times New Roman" w:cs="Times New Roman"/>
          <w:sz w:val="28"/>
          <w:lang w:val="uk-UA"/>
        </w:rPr>
        <w:t>К</w:t>
      </w:r>
      <w:r w:rsidR="00D21DA5" w:rsidRPr="003B590E">
        <w:rPr>
          <w:rFonts w:ascii="Times New Roman" w:hAnsi="Times New Roman" w:cs="Times New Roman"/>
          <w:sz w:val="28"/>
          <w:vertAlign w:val="subscript"/>
          <w:lang w:val="uk-UA"/>
        </w:rPr>
        <w:t>н</w:t>
      </w:r>
    </w:p>
    <w:tbl>
      <w:tblPr>
        <w:tblStyle w:val="aa"/>
        <w:tblW w:w="10456" w:type="dxa"/>
        <w:tblLayout w:type="fixed"/>
        <w:tblLook w:val="04A0"/>
      </w:tblPr>
      <w:tblGrid>
        <w:gridCol w:w="3510"/>
        <w:gridCol w:w="1134"/>
        <w:gridCol w:w="993"/>
        <w:gridCol w:w="1559"/>
        <w:gridCol w:w="1843"/>
        <w:gridCol w:w="1417"/>
      </w:tblGrid>
      <w:tr w:rsidR="00AF3D15" w:rsidRPr="003B590E" w:rsidTr="00AF3D15">
        <w:tc>
          <w:tcPr>
            <w:tcW w:w="3510" w:type="dxa"/>
            <w:vMerge w:val="restart"/>
            <w:shd w:val="clear" w:color="auto" w:fill="D9D9D9" w:themeFill="background1" w:themeFillShade="D9"/>
            <w:vAlign w:val="center"/>
          </w:tcPr>
          <w:p w:rsidR="00AF3D15" w:rsidRPr="003B590E" w:rsidRDefault="007A07B5" w:rsidP="00260850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Форма сигналу</w:t>
            </w:r>
          </w:p>
        </w:tc>
        <w:tc>
          <w:tcPr>
            <w:tcW w:w="2127" w:type="dxa"/>
            <w:gridSpan w:val="2"/>
            <w:shd w:val="clear" w:color="auto" w:fill="D9D9D9" w:themeFill="background1" w:themeFillShade="D9"/>
            <w:vAlign w:val="center"/>
          </w:tcPr>
          <w:p w:rsidR="00AF3D15" w:rsidRPr="003B590E" w:rsidRDefault="00AF3D15" w:rsidP="003B59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Показ</w:t>
            </w:r>
            <w:r w:rsidR="003B590E"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вольтметр</w:t>
            </w:r>
            <w:r w:rsidR="003B590E"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в, В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AF3D15" w:rsidRPr="003B590E" w:rsidRDefault="00AF3D15" w:rsidP="003B590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Р</w:t>
            </w:r>
            <w:r w:rsidR="003B590E" w:rsidRPr="003B590E">
              <w:rPr>
                <w:rFonts w:ascii="Times New Roman" w:hAnsi="Times New Roman" w:cs="Times New Roman"/>
                <w:sz w:val="28"/>
                <w:lang w:val="uk-UA"/>
              </w:rPr>
              <w:t>озрахунок</w:t>
            </w: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 xml:space="preserve"> К</w:t>
            </w:r>
            <w:r w:rsidRPr="003B590E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н</w:t>
            </w: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, %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  <w:vAlign w:val="center"/>
          </w:tcPr>
          <w:p w:rsidR="00AF3D15" w:rsidRPr="003B590E" w:rsidRDefault="00AF3D15" w:rsidP="00AF3D1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Похибка</w:t>
            </w:r>
          </w:p>
        </w:tc>
      </w:tr>
      <w:tr w:rsidR="00AF3D15" w:rsidRPr="003B590E" w:rsidTr="00AF3D15">
        <w:tc>
          <w:tcPr>
            <w:tcW w:w="3510" w:type="dxa"/>
            <w:vMerge/>
            <w:shd w:val="clear" w:color="auto" w:fill="D9D9D9" w:themeFill="background1" w:themeFillShade="D9"/>
          </w:tcPr>
          <w:p w:rsidR="00AF3D15" w:rsidRPr="003B590E" w:rsidRDefault="00AF3D15" w:rsidP="00852DDB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F3D15" w:rsidRPr="003B590E" w:rsidRDefault="00AF3D15" w:rsidP="00BD152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U</w:t>
            </w:r>
            <w:r w:rsidRPr="003B590E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1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AF3D15" w:rsidRPr="003B590E" w:rsidRDefault="00AF3D15" w:rsidP="00BD152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U</w:t>
            </w:r>
            <w:r w:rsidRPr="003B590E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F3D15" w:rsidRPr="003B590E" w:rsidRDefault="003B590E" w:rsidP="001027A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приладовий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AF3D15" w:rsidRPr="003B590E" w:rsidRDefault="00AF3D15" w:rsidP="003B59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анал</w:t>
            </w:r>
            <w:r w:rsidR="003B590E"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тич</w:t>
            </w:r>
            <w:r w:rsidR="003B590E"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3B590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</w:tc>
        <w:tc>
          <w:tcPr>
            <w:tcW w:w="1417" w:type="dxa"/>
            <w:vMerge/>
            <w:shd w:val="clear" w:color="auto" w:fill="D9D9D9" w:themeFill="background1" w:themeFillShade="D9"/>
          </w:tcPr>
          <w:p w:rsidR="00AF3D15" w:rsidRPr="003B590E" w:rsidRDefault="00AF3D15" w:rsidP="000E6AA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3B590E" w:rsidRPr="003B590E" w:rsidTr="003B590E">
        <w:trPr>
          <w:trHeight w:val="491"/>
        </w:trPr>
        <w:tc>
          <w:tcPr>
            <w:tcW w:w="3510" w:type="dxa"/>
            <w:vAlign w:val="center"/>
          </w:tcPr>
          <w:p w:rsidR="003B590E" w:rsidRPr="003B590E" w:rsidRDefault="003B590E" w:rsidP="003B59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Синусоїдальна</w:t>
            </w:r>
          </w:p>
        </w:tc>
        <w:tc>
          <w:tcPr>
            <w:tcW w:w="1134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0</w:t>
            </w:r>
          </w:p>
        </w:tc>
        <w:tc>
          <w:tcPr>
            <w:tcW w:w="1417" w:type="dxa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3B590E" w:rsidRPr="003B590E" w:rsidTr="003B590E">
        <w:trPr>
          <w:trHeight w:val="491"/>
        </w:trPr>
        <w:tc>
          <w:tcPr>
            <w:tcW w:w="3510" w:type="dxa"/>
            <w:vAlign w:val="center"/>
          </w:tcPr>
          <w:p w:rsidR="003B590E" w:rsidRPr="003B590E" w:rsidRDefault="003B590E" w:rsidP="003B59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Підсилювач у режимі В</w:t>
            </w:r>
          </w:p>
        </w:tc>
        <w:tc>
          <w:tcPr>
            <w:tcW w:w="1134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Х</w:t>
            </w:r>
          </w:p>
        </w:tc>
        <w:tc>
          <w:tcPr>
            <w:tcW w:w="1417" w:type="dxa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3B590E" w:rsidRPr="003B590E" w:rsidTr="003B590E">
        <w:trPr>
          <w:trHeight w:val="491"/>
        </w:trPr>
        <w:tc>
          <w:tcPr>
            <w:tcW w:w="3510" w:type="dxa"/>
            <w:vAlign w:val="center"/>
          </w:tcPr>
          <w:p w:rsidR="003B590E" w:rsidRPr="003B590E" w:rsidRDefault="003B590E" w:rsidP="003B59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Підсилювач у режимі А</w:t>
            </w:r>
          </w:p>
        </w:tc>
        <w:tc>
          <w:tcPr>
            <w:tcW w:w="1134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B590E">
              <w:rPr>
                <w:rFonts w:ascii="Times New Roman" w:hAnsi="Times New Roman" w:cs="Times New Roman"/>
                <w:sz w:val="28"/>
                <w:lang w:val="uk-UA"/>
              </w:rPr>
              <w:t>Х</w:t>
            </w:r>
          </w:p>
        </w:tc>
        <w:tc>
          <w:tcPr>
            <w:tcW w:w="1417" w:type="dxa"/>
          </w:tcPr>
          <w:p w:rsidR="003B590E" w:rsidRPr="003B590E" w:rsidRDefault="003B590E" w:rsidP="00111495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3868AB" w:rsidRPr="003B590E" w:rsidRDefault="003868AB" w:rsidP="00852D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775FA" w:rsidRPr="003B590E" w:rsidRDefault="007775FA" w:rsidP="007775FA">
      <w:pPr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3B590E">
        <w:rPr>
          <w:noProof/>
          <w:lang w:eastAsia="ru-RU"/>
        </w:rPr>
        <w:drawing>
          <wp:inline distT="0" distB="0" distL="0" distR="0">
            <wp:extent cx="5611450" cy="4228628"/>
            <wp:effectExtent l="19050" t="0" r="830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6">
                              <a14:imgEffect>
                                <a14:sharpenSoften amount="18000"/>
                              </a14:imgEffect>
                              <a14:imgEffect>
                                <a14:brightnessContrast bright="-21000" contrast="49000"/>
                              </a14:imgEffect>
                            </a14:imgLayer>
                          </a14:imgProps>
                        </a:ext>
                      </a:extLst>
                    </a:blip>
                    <a:srcRect l="34038" t="22030" r="17583" b="32398"/>
                    <a:stretch/>
                  </pic:blipFill>
                  <pic:spPr bwMode="auto">
                    <a:xfrm>
                      <a:off x="0" y="0"/>
                      <a:ext cx="5613354" cy="4230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B590E" w:rsidRPr="003B590E" w:rsidRDefault="007775FA" w:rsidP="003B590E">
      <w:pPr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3B590E">
        <w:rPr>
          <w:rFonts w:ascii="Times New Roman" w:hAnsi="Times New Roman" w:cs="Times New Roman"/>
          <w:sz w:val="28"/>
          <w:lang w:val="uk-UA"/>
        </w:rPr>
        <w:t xml:space="preserve">Рисунок </w:t>
      </w:r>
      <w:r w:rsidR="00FA51CE">
        <w:rPr>
          <w:rFonts w:ascii="Times New Roman" w:hAnsi="Times New Roman" w:cs="Times New Roman"/>
          <w:sz w:val="28"/>
          <w:lang w:val="uk-UA"/>
        </w:rPr>
        <w:t>5</w:t>
      </w:r>
      <w:r w:rsidR="0097120C" w:rsidRPr="003B590E">
        <w:rPr>
          <w:rFonts w:ascii="Times New Roman" w:hAnsi="Times New Roman" w:cs="Times New Roman"/>
          <w:sz w:val="28"/>
          <w:lang w:val="uk-UA"/>
        </w:rPr>
        <w:t xml:space="preserve"> </w:t>
      </w:r>
      <w:r w:rsidRPr="003B590E">
        <w:rPr>
          <w:rFonts w:ascii="Times New Roman" w:hAnsi="Times New Roman" w:cs="Times New Roman"/>
          <w:sz w:val="28"/>
          <w:lang w:val="uk-UA"/>
        </w:rPr>
        <w:t xml:space="preserve">– </w:t>
      </w:r>
      <w:r w:rsidR="003B590E" w:rsidRPr="003B590E">
        <w:rPr>
          <w:rFonts w:ascii="Times New Roman" w:hAnsi="Times New Roman" w:cs="Times New Roman"/>
          <w:sz w:val="28"/>
          <w:lang w:val="uk-UA"/>
        </w:rPr>
        <w:t>Осцилограма оцінки  фільтрації синусоїдального  сигналу</w:t>
      </w:r>
    </w:p>
    <w:p w:rsidR="003B590E" w:rsidRPr="003B590E" w:rsidRDefault="003B590E" w:rsidP="003B590E">
      <w:pPr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D406B7" w:rsidRPr="00BD1521" w:rsidRDefault="00D406B7" w:rsidP="00D40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>Установ</w:t>
      </w:r>
      <w:r w:rsidR="00BD1521">
        <w:rPr>
          <w:rFonts w:ascii="Times New Roman" w:hAnsi="Times New Roman" w:cs="Times New Roman"/>
          <w:sz w:val="28"/>
          <w:lang w:val="uk-UA"/>
        </w:rPr>
        <w:t>і</w:t>
      </w:r>
      <w:r w:rsidRPr="00BD1521">
        <w:rPr>
          <w:rFonts w:ascii="Times New Roman" w:hAnsi="Times New Roman" w:cs="Times New Roman"/>
          <w:sz w:val="28"/>
          <w:lang w:val="uk-UA"/>
        </w:rPr>
        <w:t>т</w:t>
      </w:r>
      <w:r w:rsidR="00BD1521">
        <w:rPr>
          <w:rFonts w:ascii="Times New Roman" w:hAnsi="Times New Roman" w:cs="Times New Roman"/>
          <w:sz w:val="28"/>
          <w:lang w:val="uk-UA"/>
        </w:rPr>
        <w:t>ь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перемикач </w:t>
      </w:r>
      <w:proofErr w:type="spellStart"/>
      <w:r w:rsidRPr="00BD1521">
        <w:rPr>
          <w:rFonts w:ascii="Times New Roman" w:hAnsi="Times New Roman" w:cs="Times New Roman"/>
          <w:i/>
          <w:sz w:val="28"/>
          <w:lang w:val="uk-UA"/>
        </w:rPr>
        <w:t>Space</w:t>
      </w:r>
      <w:proofErr w:type="spellEnd"/>
      <w:r w:rsidRPr="00BD1521">
        <w:rPr>
          <w:rFonts w:ascii="Times New Roman" w:hAnsi="Times New Roman" w:cs="Times New Roman"/>
          <w:sz w:val="28"/>
          <w:lang w:val="uk-UA"/>
        </w:rPr>
        <w:t xml:space="preserve"> у положення "УНЧ".</w:t>
      </w:r>
    </w:p>
    <w:p w:rsidR="00BE3E27" w:rsidRPr="00BD1521" w:rsidRDefault="00D406B7" w:rsidP="00D40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>Установ</w:t>
      </w:r>
      <w:r w:rsidR="00BD1521">
        <w:rPr>
          <w:rFonts w:ascii="Times New Roman" w:hAnsi="Times New Roman" w:cs="Times New Roman"/>
          <w:sz w:val="28"/>
          <w:lang w:val="uk-UA"/>
        </w:rPr>
        <w:t>і</w:t>
      </w:r>
      <w:r w:rsidRPr="00BD1521">
        <w:rPr>
          <w:rFonts w:ascii="Times New Roman" w:hAnsi="Times New Roman" w:cs="Times New Roman"/>
          <w:sz w:val="28"/>
          <w:lang w:val="uk-UA"/>
        </w:rPr>
        <w:t>т</w:t>
      </w:r>
      <w:r w:rsidR="00BD1521">
        <w:rPr>
          <w:rFonts w:ascii="Times New Roman" w:hAnsi="Times New Roman" w:cs="Times New Roman"/>
          <w:sz w:val="28"/>
          <w:lang w:val="uk-UA"/>
        </w:rPr>
        <w:t>ь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в схемі транзисторного підсилювача значення опору в </w:t>
      </w:r>
      <w:r w:rsidR="00BD1521">
        <w:rPr>
          <w:rFonts w:ascii="Times New Roman" w:hAnsi="Times New Roman" w:cs="Times New Roman"/>
          <w:sz w:val="28"/>
          <w:lang w:val="uk-UA"/>
        </w:rPr>
        <w:t>колі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зсуву  </w:t>
      </w:r>
      <w:r w:rsidR="00BD1521">
        <w:rPr>
          <w:rFonts w:ascii="Times New Roman" w:hAnsi="Times New Roman" w:cs="Times New Roman"/>
          <w:sz w:val="28"/>
          <w:lang w:val="uk-UA"/>
        </w:rPr>
        <w:t>П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НЧ  </w:t>
      </w:r>
      <w:r w:rsidR="005E60EE" w:rsidRPr="00BD1521">
        <w:rPr>
          <w:rFonts w:ascii="Times New Roman" w:hAnsi="Times New Roman" w:cs="Times New Roman"/>
          <w:b/>
          <w:sz w:val="28"/>
          <w:lang w:val="uk-UA"/>
        </w:rPr>
        <w:t>R</w:t>
      </w:r>
      <w:r w:rsidR="005E60EE" w:rsidRPr="00BD1521">
        <w:rPr>
          <w:rFonts w:ascii="Times New Roman" w:hAnsi="Times New Roman" w:cs="Times New Roman"/>
          <w:b/>
          <w:sz w:val="28"/>
          <w:vertAlign w:val="subscript"/>
          <w:lang w:val="uk-UA"/>
        </w:rPr>
        <w:t>2</w:t>
      </w:r>
      <w:r w:rsidR="005E60EE" w:rsidRPr="00BD152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BE3E27" w:rsidRPr="00BD1521">
        <w:rPr>
          <w:rFonts w:ascii="Times New Roman" w:hAnsi="Times New Roman" w:cs="Times New Roman"/>
          <w:b/>
          <w:sz w:val="28"/>
          <w:lang w:val="uk-UA"/>
        </w:rPr>
        <w:t>= 10 кОм</w:t>
      </w:r>
      <w:r w:rsidR="00BE3E27" w:rsidRPr="00BD1521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17095D" w:rsidRPr="00BD1521" w:rsidRDefault="00BD1521" w:rsidP="00170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 xml:space="preserve">Настройте частоту джерела синусоїдальної напруги (див. </w:t>
      </w:r>
      <w:r>
        <w:rPr>
          <w:rFonts w:ascii="Times New Roman" w:hAnsi="Times New Roman" w:cs="Times New Roman"/>
          <w:sz w:val="28"/>
          <w:lang w:val="uk-UA"/>
        </w:rPr>
        <w:t>рисунок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</w:t>
      </w:r>
      <w:r w:rsidR="00FA51CE">
        <w:rPr>
          <w:rFonts w:ascii="Times New Roman" w:hAnsi="Times New Roman" w:cs="Times New Roman"/>
          <w:sz w:val="28"/>
          <w:lang w:val="uk-UA"/>
        </w:rPr>
        <w:t>6</w:t>
      </w:r>
      <w:r w:rsidRPr="00BD1521">
        <w:rPr>
          <w:rFonts w:ascii="Times New Roman" w:hAnsi="Times New Roman" w:cs="Times New Roman"/>
          <w:sz w:val="28"/>
          <w:lang w:val="uk-UA"/>
        </w:rPr>
        <w:t>), домігшись максимального придушення напруги першої гармоніки по мінімальному показ</w:t>
      </w:r>
      <w:r w:rsidR="005B567E">
        <w:rPr>
          <w:rFonts w:ascii="Times New Roman" w:hAnsi="Times New Roman" w:cs="Times New Roman"/>
          <w:sz w:val="28"/>
          <w:lang w:val="uk-UA"/>
        </w:rPr>
        <w:t>у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вольтметра </w:t>
      </w:r>
      <w:r w:rsidR="0017095D" w:rsidRPr="00BD1521">
        <w:rPr>
          <w:rFonts w:ascii="Times New Roman" w:hAnsi="Times New Roman" w:cs="Times New Roman"/>
          <w:sz w:val="28"/>
          <w:lang w:val="uk-UA"/>
        </w:rPr>
        <w:t xml:space="preserve">V2. </w:t>
      </w:r>
    </w:p>
    <w:p w:rsidR="00D95E9A" w:rsidRDefault="00D95E9A" w:rsidP="009828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95E9A" w:rsidRDefault="00D95E9A" w:rsidP="005B567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881132" cy="3253563"/>
            <wp:effectExtent l="0" t="0" r="5080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34755"/>
                    <a:stretch/>
                  </pic:blipFill>
                  <pic:spPr bwMode="auto">
                    <a:xfrm>
                      <a:off x="0" y="0"/>
                      <a:ext cx="3881120" cy="325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D1521" w:rsidRPr="00BD1521" w:rsidRDefault="00984315" w:rsidP="005B56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t xml:space="preserve">Рисунок </w:t>
      </w:r>
      <w:r w:rsidR="00FA51CE">
        <w:rPr>
          <w:rFonts w:ascii="Times New Roman" w:hAnsi="Times New Roman" w:cs="Times New Roman"/>
          <w:sz w:val="28"/>
          <w:lang w:val="uk-UA"/>
        </w:rPr>
        <w:t>6</w:t>
      </w:r>
      <w:r>
        <w:rPr>
          <w:rFonts w:ascii="Times New Roman" w:hAnsi="Times New Roman" w:cs="Times New Roman"/>
          <w:sz w:val="28"/>
        </w:rPr>
        <w:t xml:space="preserve"> - </w:t>
      </w:r>
      <w:r w:rsidR="00BD1521" w:rsidRPr="00BD1521">
        <w:rPr>
          <w:rFonts w:ascii="Times New Roman" w:hAnsi="Times New Roman" w:cs="Times New Roman"/>
          <w:sz w:val="28"/>
          <w:lang w:val="uk-UA"/>
        </w:rPr>
        <w:t>Калібрування джерела синусоїдальної напруги</w:t>
      </w:r>
    </w:p>
    <w:p w:rsidR="00BD1521" w:rsidRPr="00BD1521" w:rsidRDefault="00BD1521" w:rsidP="005B567E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982853" w:rsidRPr="00BD1521" w:rsidRDefault="00BD1521" w:rsidP="00BD1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>За показ</w:t>
      </w:r>
      <w:r>
        <w:rPr>
          <w:rFonts w:ascii="Times New Roman" w:hAnsi="Times New Roman" w:cs="Times New Roman"/>
          <w:sz w:val="28"/>
          <w:lang w:val="uk-UA"/>
        </w:rPr>
        <w:t>ами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вольтметрів V1 і  V2  викона</w:t>
      </w:r>
      <w:r>
        <w:rPr>
          <w:rFonts w:ascii="Times New Roman" w:hAnsi="Times New Roman" w:cs="Times New Roman"/>
          <w:sz w:val="28"/>
          <w:lang w:val="uk-UA"/>
        </w:rPr>
        <w:t>й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те розрахунок коефіцієнта нелінійних перекручувань </w:t>
      </w:r>
      <w:r w:rsidR="00982853" w:rsidRPr="00BD1521">
        <w:rPr>
          <w:rFonts w:ascii="Times New Roman" w:hAnsi="Times New Roman" w:cs="Times New Roman"/>
          <w:sz w:val="28"/>
          <w:lang w:val="uk-UA"/>
        </w:rPr>
        <w:t>К</w:t>
      </w:r>
      <w:r w:rsidR="00982853" w:rsidRPr="00BD1521">
        <w:rPr>
          <w:rFonts w:ascii="Times New Roman" w:hAnsi="Times New Roman" w:cs="Times New Roman"/>
          <w:sz w:val="28"/>
          <w:vertAlign w:val="subscript"/>
          <w:lang w:val="uk-UA"/>
        </w:rPr>
        <w:t>н</w:t>
      </w:r>
      <w:r w:rsidR="00982853" w:rsidRPr="00BD1521">
        <w:rPr>
          <w:rFonts w:ascii="Times New Roman" w:hAnsi="Times New Roman" w:cs="Times New Roman"/>
          <w:sz w:val="28"/>
          <w:lang w:val="uk-UA"/>
        </w:rPr>
        <w:t xml:space="preserve">. </w:t>
      </w:r>
      <w:r w:rsidR="00984315" w:rsidRPr="00BD1521">
        <w:rPr>
          <w:rFonts w:ascii="Times New Roman" w:hAnsi="Times New Roman" w:cs="Times New Roman"/>
          <w:sz w:val="28"/>
          <w:lang w:val="uk-UA"/>
        </w:rPr>
        <w:t xml:space="preserve"> </w:t>
      </w:r>
      <w:r w:rsidRPr="00BD1521">
        <w:rPr>
          <w:rFonts w:ascii="Times New Roman" w:hAnsi="Times New Roman" w:cs="Times New Roman"/>
          <w:sz w:val="28"/>
          <w:lang w:val="uk-UA"/>
        </w:rPr>
        <w:t>Результат вимірів і розрахунку КН</w:t>
      </w:r>
      <w:r>
        <w:rPr>
          <w:rFonts w:ascii="Times New Roman" w:hAnsi="Times New Roman" w:cs="Times New Roman"/>
          <w:sz w:val="28"/>
          <w:lang w:val="uk-UA"/>
        </w:rPr>
        <w:t>П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занесіть у таблицю </w:t>
      </w:r>
      <w:r w:rsidR="00984315" w:rsidRPr="00BD1521">
        <w:rPr>
          <w:rFonts w:ascii="Times New Roman" w:hAnsi="Times New Roman" w:cs="Times New Roman"/>
          <w:sz w:val="28"/>
          <w:lang w:val="uk-UA"/>
        </w:rPr>
        <w:t>2</w:t>
      </w:r>
      <w:r w:rsidR="00982853" w:rsidRPr="00BD1521">
        <w:rPr>
          <w:rFonts w:ascii="Times New Roman" w:hAnsi="Times New Roman" w:cs="Times New Roman"/>
          <w:sz w:val="28"/>
          <w:lang w:val="uk-UA"/>
        </w:rPr>
        <w:t>.</w:t>
      </w:r>
    </w:p>
    <w:p w:rsidR="00D95E9A" w:rsidRPr="00BD1521" w:rsidRDefault="00BD1521" w:rsidP="00D95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 xml:space="preserve">Установіть в схемі транзисторного підсилювача задане в таблиці 1 значення опору </w:t>
      </w:r>
      <w:r w:rsidR="005B567E" w:rsidRPr="00BD1521">
        <w:rPr>
          <w:rFonts w:ascii="Times New Roman" w:hAnsi="Times New Roman" w:cs="Times New Roman"/>
          <w:b/>
          <w:sz w:val="28"/>
          <w:lang w:val="uk-UA"/>
        </w:rPr>
        <w:t>R</w:t>
      </w:r>
      <w:r w:rsidR="005B567E" w:rsidRPr="00BD1521">
        <w:rPr>
          <w:rFonts w:ascii="Times New Roman" w:hAnsi="Times New Roman" w:cs="Times New Roman"/>
          <w:b/>
          <w:sz w:val="28"/>
          <w:vertAlign w:val="subscript"/>
          <w:lang w:val="uk-UA"/>
        </w:rPr>
        <w:t>2</w:t>
      </w:r>
      <w:r w:rsidR="005B567E">
        <w:rPr>
          <w:rFonts w:ascii="Times New Roman" w:hAnsi="Times New Roman" w:cs="Times New Roman"/>
          <w:b/>
          <w:sz w:val="28"/>
          <w:vertAlign w:val="subscript"/>
          <w:lang w:val="uk-UA"/>
        </w:rPr>
        <w:t xml:space="preserve"> </w:t>
      </w:r>
      <w:r w:rsidRPr="00BD1521">
        <w:rPr>
          <w:rFonts w:ascii="Times New Roman" w:hAnsi="Times New Roman" w:cs="Times New Roman"/>
          <w:sz w:val="28"/>
          <w:lang w:val="uk-UA"/>
        </w:rPr>
        <w:t>в колі зсуву  УНЧ</w:t>
      </w:r>
      <w:r w:rsidR="00D95E9A" w:rsidRPr="00BD1521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D95E9A" w:rsidRPr="00BD1521" w:rsidRDefault="00BD1521" w:rsidP="00D95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 xml:space="preserve">При зменшенні опору резистора </w:t>
      </w:r>
      <w:r w:rsidR="00D95E9A" w:rsidRPr="00BD1521">
        <w:rPr>
          <w:rFonts w:ascii="Times New Roman" w:hAnsi="Times New Roman" w:cs="Times New Roman"/>
          <w:sz w:val="28"/>
          <w:lang w:val="uk-UA"/>
        </w:rPr>
        <w:t>R</w:t>
      </w:r>
      <w:r w:rsidR="00D95E9A" w:rsidRPr="00BD1521">
        <w:rPr>
          <w:rFonts w:ascii="Times New Roman" w:hAnsi="Times New Roman" w:cs="Times New Roman"/>
          <w:sz w:val="28"/>
          <w:vertAlign w:val="subscript"/>
          <w:lang w:val="uk-UA"/>
        </w:rPr>
        <w:t>2</w:t>
      </w:r>
      <w:r w:rsidR="00D95E9A" w:rsidRPr="00BD1521">
        <w:rPr>
          <w:rFonts w:ascii="Times New Roman" w:hAnsi="Times New Roman" w:cs="Times New Roman"/>
          <w:sz w:val="28"/>
          <w:lang w:val="uk-UA"/>
        </w:rPr>
        <w:t xml:space="preserve"> 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зменшується напруга зсуву і точка спокою на вхідній характеристиці транзистора переміщається з положення В в положення А, що, як видно з </w:t>
      </w:r>
      <w:r w:rsidR="00D95E9A" w:rsidRPr="00BD1521">
        <w:rPr>
          <w:rFonts w:ascii="Times New Roman" w:hAnsi="Times New Roman" w:cs="Times New Roman"/>
          <w:sz w:val="28"/>
          <w:lang w:val="uk-UA"/>
        </w:rPr>
        <w:t xml:space="preserve">рисунка </w:t>
      </w:r>
      <w:r w:rsidR="00FA51CE">
        <w:rPr>
          <w:rFonts w:ascii="Times New Roman" w:hAnsi="Times New Roman" w:cs="Times New Roman"/>
          <w:sz w:val="28"/>
          <w:lang w:val="uk-UA"/>
        </w:rPr>
        <w:t>7</w:t>
      </w:r>
      <w:r w:rsidR="00D95E9A" w:rsidRPr="00BD1521">
        <w:rPr>
          <w:rFonts w:ascii="Times New Roman" w:hAnsi="Times New Roman" w:cs="Times New Roman"/>
          <w:sz w:val="28"/>
          <w:lang w:val="uk-UA"/>
        </w:rPr>
        <w:t xml:space="preserve">, </w:t>
      </w:r>
      <w:r w:rsidRPr="00BD1521">
        <w:rPr>
          <w:rFonts w:ascii="Times New Roman" w:hAnsi="Times New Roman" w:cs="Times New Roman"/>
          <w:sz w:val="28"/>
          <w:lang w:val="uk-UA"/>
        </w:rPr>
        <w:t>приводить до появи нелінійних перекручувань, зв'язаних з нелінійністю характеристик транзистора</w:t>
      </w:r>
      <w:r w:rsidR="00D95E9A" w:rsidRPr="00BD1521">
        <w:rPr>
          <w:rFonts w:ascii="Times New Roman" w:hAnsi="Times New Roman" w:cs="Times New Roman"/>
          <w:sz w:val="28"/>
          <w:lang w:val="uk-UA"/>
        </w:rPr>
        <w:t>.</w:t>
      </w:r>
    </w:p>
    <w:p w:rsidR="00D95E9A" w:rsidRDefault="00D95E9A" w:rsidP="00D95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95E9A" w:rsidRDefault="00D95E9A" w:rsidP="00D95E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114031" cy="2898865"/>
            <wp:effectExtent l="19050" t="0" r="1019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395" cy="289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521" w:rsidRPr="00BD1521" w:rsidRDefault="00D95E9A" w:rsidP="00BD1521">
      <w:pPr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t xml:space="preserve">Рисунок </w:t>
      </w:r>
      <w:r w:rsidR="00FA51CE">
        <w:rPr>
          <w:rFonts w:ascii="Times New Roman" w:hAnsi="Times New Roman" w:cs="Times New Roman"/>
          <w:sz w:val="28"/>
          <w:lang w:val="uk-UA"/>
        </w:rPr>
        <w:t>7</w:t>
      </w:r>
      <w:r w:rsidR="0098431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– </w:t>
      </w:r>
      <w:r w:rsidR="00BD1521" w:rsidRPr="00BD1521">
        <w:rPr>
          <w:rFonts w:ascii="Times New Roman" w:hAnsi="Times New Roman" w:cs="Times New Roman"/>
          <w:sz w:val="28"/>
          <w:lang w:val="uk-UA"/>
        </w:rPr>
        <w:t xml:space="preserve">Поява перекручувань, зв'язаних з </w:t>
      </w:r>
      <w:proofErr w:type="spellStart"/>
      <w:r w:rsidR="00BD1521" w:rsidRPr="00BD1521">
        <w:rPr>
          <w:rFonts w:ascii="Times New Roman" w:hAnsi="Times New Roman" w:cs="Times New Roman"/>
          <w:sz w:val="28"/>
          <w:lang w:val="uk-UA"/>
        </w:rPr>
        <w:t>нелінійністю</w:t>
      </w:r>
      <w:proofErr w:type="spellEnd"/>
      <w:r w:rsidR="00BD1521" w:rsidRPr="00BD1521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D1521" w:rsidRPr="00BD1521">
        <w:rPr>
          <w:rFonts w:ascii="Times New Roman" w:hAnsi="Times New Roman" w:cs="Times New Roman"/>
          <w:sz w:val="28"/>
          <w:lang w:val="uk-UA"/>
        </w:rPr>
        <w:t>ВАХ</w:t>
      </w:r>
      <w:proofErr w:type="spellEnd"/>
      <w:r w:rsidR="00BD1521" w:rsidRPr="00BD1521">
        <w:rPr>
          <w:rFonts w:ascii="Times New Roman" w:hAnsi="Times New Roman" w:cs="Times New Roman"/>
          <w:sz w:val="28"/>
          <w:lang w:val="uk-UA"/>
        </w:rPr>
        <w:t xml:space="preserve"> транзистора</w:t>
      </w:r>
    </w:p>
    <w:p w:rsidR="005B567E" w:rsidRDefault="00BD1521" w:rsidP="00BD1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>За показниками вольтметрів V1 і  V2  викона</w:t>
      </w:r>
      <w:r>
        <w:rPr>
          <w:rFonts w:ascii="Times New Roman" w:hAnsi="Times New Roman" w:cs="Times New Roman"/>
          <w:sz w:val="28"/>
          <w:lang w:val="uk-UA"/>
        </w:rPr>
        <w:t>й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те розрахунок коефіцієнта нелінійних перекручувань </w:t>
      </w:r>
      <w:proofErr w:type="spellStart"/>
      <w:r w:rsidR="00D95E9A" w:rsidRPr="00BD1521">
        <w:rPr>
          <w:rFonts w:ascii="Times New Roman" w:hAnsi="Times New Roman" w:cs="Times New Roman"/>
          <w:sz w:val="28"/>
          <w:lang w:val="uk-UA"/>
        </w:rPr>
        <w:t>К</w:t>
      </w:r>
      <w:r w:rsidR="00D95E9A" w:rsidRPr="00BD1521">
        <w:rPr>
          <w:rFonts w:ascii="Times New Roman" w:hAnsi="Times New Roman" w:cs="Times New Roman"/>
          <w:sz w:val="28"/>
          <w:vertAlign w:val="subscript"/>
          <w:lang w:val="uk-UA"/>
        </w:rPr>
        <w:t>н</w:t>
      </w:r>
      <w:proofErr w:type="spellEnd"/>
      <w:r w:rsidR="005B567E">
        <w:rPr>
          <w:rFonts w:ascii="Times New Roman" w:hAnsi="Times New Roman" w:cs="Times New Roman"/>
          <w:sz w:val="28"/>
          <w:vertAlign w:val="subscript"/>
          <w:lang w:val="uk-UA"/>
        </w:rPr>
        <w:t xml:space="preserve"> </w:t>
      </w:r>
      <w:r w:rsidR="00D95E9A" w:rsidRPr="00BD1521">
        <w:rPr>
          <w:rFonts w:ascii="Times New Roman" w:hAnsi="Times New Roman" w:cs="Times New Roman"/>
          <w:sz w:val="28"/>
          <w:vertAlign w:val="subscript"/>
          <w:lang w:val="uk-UA"/>
        </w:rPr>
        <w:t xml:space="preserve"> 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при переході до нового режиму посилення. </w:t>
      </w:r>
    </w:p>
    <w:p w:rsidR="00BD1521" w:rsidRPr="00BD1521" w:rsidRDefault="00BD1521" w:rsidP="00BD1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lastRenderedPageBreak/>
        <w:t>Результат вимірів і розрахунку КН</w:t>
      </w:r>
      <w:r>
        <w:rPr>
          <w:rFonts w:ascii="Times New Roman" w:hAnsi="Times New Roman" w:cs="Times New Roman"/>
          <w:sz w:val="28"/>
          <w:lang w:val="uk-UA"/>
        </w:rPr>
        <w:t>П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 занесіть у таблицю  2.</w:t>
      </w:r>
    </w:p>
    <w:p w:rsidR="00597F01" w:rsidRPr="00BD1521" w:rsidRDefault="00BD1521" w:rsidP="00BD1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 xml:space="preserve">Зніміть осцилограму повного і відфільтрованого сигналів на виході </w:t>
      </w:r>
      <w:r>
        <w:rPr>
          <w:rFonts w:ascii="Times New Roman" w:hAnsi="Times New Roman" w:cs="Times New Roman"/>
          <w:sz w:val="28"/>
          <w:lang w:val="uk-UA"/>
        </w:rPr>
        <w:t>П</w:t>
      </w:r>
      <w:r w:rsidRPr="00BD1521">
        <w:rPr>
          <w:rFonts w:ascii="Times New Roman" w:hAnsi="Times New Roman" w:cs="Times New Roman"/>
          <w:sz w:val="28"/>
          <w:lang w:val="uk-UA"/>
        </w:rPr>
        <w:t>НЧ (див.</w:t>
      </w:r>
      <w:r w:rsidR="00597F01" w:rsidRPr="00BD1521">
        <w:rPr>
          <w:rFonts w:ascii="Times New Roman" w:hAnsi="Times New Roman" w:cs="Times New Roman"/>
          <w:sz w:val="28"/>
          <w:lang w:val="uk-UA"/>
        </w:rPr>
        <w:t xml:space="preserve"> рисунок  </w:t>
      </w:r>
      <w:r w:rsidR="00FA51CE">
        <w:rPr>
          <w:rFonts w:ascii="Times New Roman" w:hAnsi="Times New Roman" w:cs="Times New Roman"/>
          <w:sz w:val="28"/>
          <w:lang w:val="uk-UA"/>
        </w:rPr>
        <w:t>8</w:t>
      </w:r>
      <w:r w:rsidR="00597F01" w:rsidRPr="00BD1521">
        <w:rPr>
          <w:rFonts w:ascii="Times New Roman" w:hAnsi="Times New Roman" w:cs="Times New Roman"/>
          <w:sz w:val="28"/>
          <w:lang w:val="uk-UA"/>
        </w:rPr>
        <w:t>).</w:t>
      </w:r>
    </w:p>
    <w:p w:rsidR="00125FA4" w:rsidRPr="0098621A" w:rsidRDefault="00125FA4" w:rsidP="005E60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25FA4" w:rsidRDefault="00125FA4" w:rsidP="00E779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487554" cy="419986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 cstate="print">
                      <a:lum bright="-16000" contrast="26000"/>
                    </a:blip>
                    <a:srcRect l="42677" t="22247" r="9463" b="31965"/>
                    <a:stretch/>
                  </pic:blipFill>
                  <pic:spPr bwMode="auto">
                    <a:xfrm>
                      <a:off x="0" y="0"/>
                      <a:ext cx="5493406" cy="420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D1521" w:rsidRPr="00BD1521" w:rsidRDefault="00B56BE5" w:rsidP="00BD1521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BD1521">
        <w:rPr>
          <w:rFonts w:ascii="Times New Roman" w:hAnsi="Times New Roman" w:cs="Times New Roman"/>
          <w:sz w:val="28"/>
          <w:lang w:val="uk-UA"/>
        </w:rPr>
        <w:t xml:space="preserve">Рисунок </w:t>
      </w:r>
      <w:r w:rsidR="00FA51CE">
        <w:rPr>
          <w:rFonts w:ascii="Times New Roman" w:hAnsi="Times New Roman" w:cs="Times New Roman"/>
          <w:sz w:val="28"/>
          <w:lang w:val="uk-UA"/>
        </w:rPr>
        <w:t>8</w:t>
      </w:r>
      <w:r w:rsidR="003921B3" w:rsidRPr="00BD1521">
        <w:rPr>
          <w:rFonts w:ascii="Times New Roman" w:hAnsi="Times New Roman" w:cs="Times New Roman"/>
          <w:sz w:val="28"/>
          <w:lang w:val="uk-UA"/>
        </w:rPr>
        <w:t xml:space="preserve"> </w:t>
      </w:r>
      <w:r w:rsidRPr="00BD1521">
        <w:rPr>
          <w:rFonts w:ascii="Times New Roman" w:hAnsi="Times New Roman" w:cs="Times New Roman"/>
          <w:sz w:val="28"/>
          <w:lang w:val="uk-UA"/>
        </w:rPr>
        <w:t xml:space="preserve">– </w:t>
      </w:r>
      <w:r w:rsidR="00BD1521" w:rsidRPr="00BD1521">
        <w:rPr>
          <w:rFonts w:ascii="Times New Roman" w:hAnsi="Times New Roman" w:cs="Times New Roman"/>
          <w:sz w:val="28"/>
          <w:lang w:val="uk-UA"/>
        </w:rPr>
        <w:t>Осцилограма оцінки  фільтрації сигналу ПНЧ</w:t>
      </w:r>
    </w:p>
    <w:p w:rsidR="0025329B" w:rsidRPr="00BD1521" w:rsidRDefault="0025329B" w:rsidP="00852D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25329B" w:rsidRPr="00BD1521" w:rsidRDefault="0025329B" w:rsidP="00852DDB">
      <w:pPr>
        <w:spacing w:after="0" w:line="240" w:lineRule="auto"/>
        <w:ind w:firstLine="709"/>
        <w:rPr>
          <w:lang w:val="uk-UA"/>
        </w:rPr>
      </w:pPr>
    </w:p>
    <w:p w:rsidR="00E33725" w:rsidRPr="00BD1521" w:rsidRDefault="00BD1521" w:rsidP="00852DDB">
      <w:pPr>
        <w:tabs>
          <w:tab w:val="left" w:pos="647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1521">
        <w:rPr>
          <w:rFonts w:ascii="Times New Roman" w:hAnsi="Times New Roman" w:cs="Times New Roman"/>
          <w:b/>
          <w:sz w:val="28"/>
          <w:szCs w:val="28"/>
          <w:lang w:val="uk-UA"/>
        </w:rPr>
        <w:t>Зміст звіту по лабораторній роботі</w:t>
      </w:r>
    </w:p>
    <w:p w:rsidR="00BD1521" w:rsidRPr="00BD1521" w:rsidRDefault="00BD1521" w:rsidP="00852DDB">
      <w:pPr>
        <w:tabs>
          <w:tab w:val="left" w:pos="647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1521" w:rsidRPr="00BD1521" w:rsidRDefault="00C750BC" w:rsidP="00BD1521">
      <w:pPr>
        <w:pStyle w:val="a5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BD152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 1. </w:t>
      </w:r>
      <w:r w:rsidR="00BD1521" w:rsidRPr="00BD1521">
        <w:rPr>
          <w:rFonts w:ascii="Times New Roman" w:eastAsia="MS Mincho" w:hAnsi="Times New Roman" w:cs="Times New Roman"/>
          <w:sz w:val="28"/>
          <w:szCs w:val="28"/>
          <w:lang w:val="uk-UA"/>
        </w:rPr>
        <w:t>Назва і мета лабораторної роботи.</w:t>
      </w:r>
    </w:p>
    <w:p w:rsidR="00BD1521" w:rsidRPr="00BD1521" w:rsidRDefault="00BD1521" w:rsidP="00BD1521">
      <w:pPr>
        <w:pStyle w:val="a5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BD152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 2. Схема виміру коефіцієнта нелінійних перекручувань.</w:t>
      </w:r>
    </w:p>
    <w:p w:rsidR="00BD1521" w:rsidRPr="00BD1521" w:rsidRDefault="00BD1521" w:rsidP="00BD1521">
      <w:pPr>
        <w:pStyle w:val="a5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BD152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 3. Таблиці вимірів і обчислень параметрів. Формули розрахунків.</w:t>
      </w:r>
    </w:p>
    <w:p w:rsidR="00BD1521" w:rsidRPr="00BD1521" w:rsidRDefault="00BD1521" w:rsidP="00BD1521">
      <w:pPr>
        <w:pStyle w:val="a5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BD152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 4. Часові діаграми сигналів. </w:t>
      </w:r>
    </w:p>
    <w:p w:rsidR="00BD1521" w:rsidRPr="00BD1521" w:rsidRDefault="00BD1521" w:rsidP="00BD1521">
      <w:pPr>
        <w:pStyle w:val="a5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BD152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 5. Короткі висновки про пророблену роботу.</w:t>
      </w:r>
    </w:p>
    <w:p w:rsidR="00BD1521" w:rsidRPr="00BD1521" w:rsidRDefault="00BD1521" w:rsidP="00BD1521">
      <w:pPr>
        <w:pStyle w:val="a5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BD152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   6. Короткі відповіді на контрольні питання.</w:t>
      </w:r>
    </w:p>
    <w:p w:rsidR="003921B3" w:rsidRPr="00BD1521" w:rsidRDefault="003921B3" w:rsidP="00BD152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720F" w:rsidRDefault="009C720F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B567E" w:rsidRDefault="005B567E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B567E" w:rsidRDefault="005B567E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B567E" w:rsidRDefault="005B567E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B567E" w:rsidRDefault="005B567E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5B567E" w:rsidRDefault="005B567E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BD1521" w:rsidRPr="00BD1521" w:rsidRDefault="00BD1521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98621A" w:rsidRDefault="00BD1521" w:rsidP="005558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8621A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 w:rsidR="009C720F" w:rsidRPr="0098621A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</w:p>
    <w:p w:rsidR="00C750BC" w:rsidRPr="0098621A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55581A" w:rsidRDefault="00BD1521" w:rsidP="00BD15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b/>
          <w:sz w:val="28"/>
          <w:szCs w:val="28"/>
          <w:lang w:val="uk-UA"/>
        </w:rPr>
        <w:t>Розрахунок режекторного вузькосмугового фільтра</w:t>
      </w:r>
    </w:p>
    <w:p w:rsidR="00BD1521" w:rsidRPr="0055581A" w:rsidRDefault="00BD1521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55581A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Задаються нижня </w:t>
      </w:r>
      <w:r w:rsidR="009C720F" w:rsidRPr="0055581A">
        <w:rPr>
          <w:rFonts w:ascii="Times New Roman" w:hAnsi="Times New Roman" w:cs="Times New Roman"/>
          <w:b/>
          <w:i/>
          <w:sz w:val="28"/>
          <w:szCs w:val="28"/>
          <w:lang w:val="uk-UA"/>
        </w:rPr>
        <w:t>f</w:t>
      </w:r>
      <w:r w:rsidR="009C720F" w:rsidRPr="0055581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н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і верхня </w:t>
      </w:r>
      <w:r w:rsidR="009C720F" w:rsidRPr="0055581A">
        <w:rPr>
          <w:rFonts w:ascii="Times New Roman" w:hAnsi="Times New Roman" w:cs="Times New Roman"/>
          <w:b/>
          <w:i/>
          <w:sz w:val="28"/>
          <w:szCs w:val="28"/>
          <w:lang w:val="uk-UA"/>
        </w:rPr>
        <w:t>f</w:t>
      </w:r>
      <w:r w:rsidR="009C720F" w:rsidRPr="0055581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в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граничні частоти  смуги пропущення фільтра</w:t>
      </w:r>
      <w:r w:rsidR="00034BD7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(Δf = 2 Гц)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720F" w:rsidRPr="0055581A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Оскільки </w:t>
      </w:r>
      <w:r w:rsidR="00CD2DC6" w:rsidRPr="0055581A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660" w:dyaOrig="680">
          <v:shape id="_x0000_i1028" type="#_x0000_t75" style="width:32.65pt;height:34.35pt" o:ole="">
            <v:imagedata r:id="rId39" o:title=""/>
          </v:shape>
          <o:OLEObject Type="Embed" ProgID="Equation.3" ShapeID="_x0000_i1028" DrawAspect="Content" ObjectID="_1610118970" r:id="rId40"/>
        </w:objec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то  фільтр, що розраховується, відноситься до вузькосмугового</w:t>
      </w:r>
      <w:r w:rsidRPr="005558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і, отже, будується за схемою, що зображена на 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>рисунк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A51C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C720F" w:rsidRPr="0055581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55581A" w:rsidRDefault="009C720F" w:rsidP="003921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05314" cy="377455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lum bright="-9000" contrast="33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459" cy="377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81A" w:rsidRPr="0055581A" w:rsidRDefault="009C720F" w:rsidP="005558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Рисунок  </w:t>
      </w:r>
      <w:r w:rsidR="00FA51C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5581A" w:rsidRPr="0055581A">
        <w:rPr>
          <w:rFonts w:ascii="Times New Roman" w:hAnsi="Times New Roman" w:cs="Times New Roman"/>
          <w:sz w:val="28"/>
          <w:szCs w:val="28"/>
          <w:lang w:val="uk-UA"/>
        </w:rPr>
        <w:t>Схема режекторного фільтру</w:t>
      </w:r>
    </w:p>
    <w:p w:rsidR="0055581A" w:rsidRPr="0055581A" w:rsidRDefault="0055581A" w:rsidP="005558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55581A" w:rsidRDefault="0055581A" w:rsidP="00555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>Середня частота настроювання фільтра знаходиться за формулою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9C720F" w:rsidRPr="0055581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55581A" w:rsidRDefault="00CD2DC6" w:rsidP="00034BD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1300" w:dyaOrig="639">
          <v:shape id="_x0000_i1029" type="#_x0000_t75" style="width:1in;height:35.15pt" o:ole="">
            <v:imagedata r:id="rId42" o:title=""/>
          </v:shape>
          <o:OLEObject Type="Embed" ProgID="Equation.3" ShapeID="_x0000_i1029" DrawAspect="Content" ObjectID="_1610118971" r:id="rId43"/>
        </w:objec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BD7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>(1)</w:t>
      </w:r>
    </w:p>
    <w:p w:rsidR="009C720F" w:rsidRPr="0055581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581A" w:rsidRPr="0055581A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Середня частота настроювання фільтра </w:t>
      </w:r>
      <w:r w:rsidR="009C720F" w:rsidRPr="0055581A">
        <w:rPr>
          <w:rFonts w:ascii="Times New Roman" w:hAnsi="Times New Roman" w:cs="Times New Roman"/>
          <w:i/>
          <w:sz w:val="28"/>
          <w:szCs w:val="28"/>
          <w:lang w:val="uk-UA"/>
        </w:rPr>
        <w:t>f</w:t>
      </w:r>
      <w:r w:rsidR="009C720F" w:rsidRPr="0055581A">
        <w:rPr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o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визначається параметрами його елементів: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9C720F" w:rsidRPr="0055581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9C720F" w:rsidRPr="0055581A" w:rsidRDefault="009C720F" w:rsidP="00034BD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5581A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1160" w:dyaOrig="620">
          <v:shape id="_x0000_i1030" type="#_x0000_t75" style="width:65.3pt;height:35.15pt" o:ole="">
            <v:imagedata r:id="rId44" o:title=""/>
          </v:shape>
          <o:OLEObject Type="Embed" ProgID="Equation.3" ShapeID="_x0000_i1030" DrawAspect="Content" ObjectID="_1610118972" r:id="rId45"/>
        </w:objec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.      </w:t>
      </w:r>
      <w:r w:rsidR="00034BD7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30D62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720F" w:rsidRPr="0055581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581A" w:rsidRPr="0055581A" w:rsidRDefault="0055581A" w:rsidP="00555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Для розрахунку задається деяке значення ємності </w:t>
      </w:r>
      <w:r w:rsidR="009C720F" w:rsidRPr="0055581A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моста Віна (наприклад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9C720F" w:rsidRPr="0055581A">
        <w:rPr>
          <w:rFonts w:ascii="Times New Roman" w:hAnsi="Times New Roman" w:cs="Times New Roman"/>
          <w:b/>
          <w:sz w:val="28"/>
          <w:szCs w:val="28"/>
          <w:lang w:val="uk-UA"/>
        </w:rPr>
        <w:t>С = 10 нФ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Тоді, виходячи з формул (1) і (</w:t>
      </w:r>
      <w:r w:rsidR="0076135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),  знаходиться значення опору  інших елементів моста </w:t>
      </w:r>
    </w:p>
    <w:p w:rsidR="0055581A" w:rsidRPr="0055581A" w:rsidRDefault="0055581A" w:rsidP="00555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55581A" w:rsidRDefault="009C720F" w:rsidP="0055581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1340" w:dyaOrig="680">
          <v:shape id="_x0000_i1031" type="#_x0000_t75" style="width:72.85pt;height:37.65pt" o:ole="">
            <v:imagedata r:id="rId46" o:title=""/>
          </v:shape>
          <o:OLEObject Type="Embed" ProgID="Equation.3" ShapeID="_x0000_i1031" DrawAspect="Content" ObjectID="_1610118973" r:id="rId47"/>
        </w:objec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BD7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30D6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3921B3" w:rsidRPr="0055581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720F" w:rsidRPr="0055581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55581A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Добротність фільтра дорівнює відношенню середньої частоти </w:t>
      </w:r>
      <w:r w:rsidR="009C720F" w:rsidRPr="0055581A">
        <w:rPr>
          <w:rFonts w:ascii="Times New Roman" w:hAnsi="Times New Roman" w:cs="Times New Roman"/>
          <w:i/>
          <w:sz w:val="28"/>
          <w:szCs w:val="28"/>
          <w:lang w:val="uk-UA"/>
        </w:rPr>
        <w:t>f</w:t>
      </w:r>
      <w:r w:rsidR="009C720F" w:rsidRPr="0055581A">
        <w:rPr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o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581A">
        <w:rPr>
          <w:rFonts w:ascii="Times New Roman" w:hAnsi="Times New Roman" w:cs="Times New Roman"/>
          <w:sz w:val="28"/>
          <w:szCs w:val="28"/>
          <w:lang w:val="uk-UA"/>
        </w:rPr>
        <w:t>до смуги пропущення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720F" w:rsidRPr="0055581A">
        <w:rPr>
          <w:rFonts w:ascii="Times New Roman" w:hAnsi="Times New Roman" w:cs="Times New Roman"/>
          <w:i/>
          <w:sz w:val="28"/>
          <w:szCs w:val="28"/>
          <w:lang w:val="uk-UA"/>
        </w:rPr>
        <w:t>Δf</w:t>
      </w:r>
      <w:r w:rsidR="009C720F" w:rsidRPr="0055581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C720F" w:rsidRPr="005412B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20F" w:rsidRPr="005412BA" w:rsidRDefault="0076135D" w:rsidP="00034BD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412BA">
        <w:rPr>
          <w:rFonts w:ascii="Times New Roman" w:hAnsi="Times New Roman" w:cs="Times New Roman"/>
          <w:position w:val="-30"/>
          <w:sz w:val="28"/>
          <w:szCs w:val="28"/>
        </w:rPr>
        <w:object w:dxaOrig="1200" w:dyaOrig="680">
          <v:shape id="_x0000_i1032" type="#_x0000_t75" style="width:79.55pt;height:46.05pt" o:ole="">
            <v:imagedata r:id="rId48" o:title=""/>
          </v:shape>
          <o:OLEObject Type="Embed" ProgID="Equation.3" ShapeID="_x0000_i1032" DrawAspect="Content" ObjectID="_1610118974" r:id="rId49"/>
        </w:object>
      </w:r>
      <w:r w:rsidR="009C720F">
        <w:rPr>
          <w:rFonts w:ascii="Times New Roman" w:hAnsi="Times New Roman" w:cs="Times New Roman"/>
          <w:sz w:val="28"/>
          <w:szCs w:val="28"/>
        </w:rPr>
        <w:t>.</w:t>
      </w:r>
      <w:r w:rsidR="003921B3">
        <w:rPr>
          <w:rFonts w:ascii="Times New Roman" w:hAnsi="Times New Roman" w:cs="Times New Roman"/>
          <w:sz w:val="28"/>
          <w:szCs w:val="28"/>
        </w:rPr>
        <w:t xml:space="preserve"> </w:t>
      </w:r>
      <w:r w:rsidR="00034B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3921B3">
        <w:rPr>
          <w:rFonts w:ascii="Times New Roman" w:hAnsi="Times New Roman" w:cs="Times New Roman"/>
          <w:sz w:val="28"/>
          <w:szCs w:val="28"/>
        </w:rPr>
        <w:t>(</w:t>
      </w:r>
      <w:r w:rsidR="00D30D62">
        <w:rPr>
          <w:rFonts w:ascii="Times New Roman" w:hAnsi="Times New Roman" w:cs="Times New Roman"/>
          <w:sz w:val="28"/>
          <w:szCs w:val="28"/>
        </w:rPr>
        <w:t>4</w:t>
      </w:r>
      <w:r w:rsidR="003921B3">
        <w:rPr>
          <w:rFonts w:ascii="Times New Roman" w:hAnsi="Times New Roman" w:cs="Times New Roman"/>
          <w:sz w:val="28"/>
          <w:szCs w:val="28"/>
        </w:rPr>
        <w:t>)</w:t>
      </w:r>
    </w:p>
    <w:p w:rsidR="009C720F" w:rsidRPr="005412BA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20F" w:rsidRPr="00C82C99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Добротність фільтра визначається пропорційним співвідношенням </w:t>
      </w:r>
      <w:r w:rsidR="009C720F" w:rsidRPr="00C82C99">
        <w:rPr>
          <w:rFonts w:ascii="Times New Roman" w:hAnsi="Times New Roman" w:cs="Times New Roman"/>
          <w:i/>
          <w:sz w:val="28"/>
          <w:szCs w:val="28"/>
          <w:lang w:val="uk-UA"/>
        </w:rPr>
        <w:t>k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2C99">
        <w:rPr>
          <w:rFonts w:ascii="Times New Roman" w:hAnsi="Times New Roman" w:cs="Times New Roman"/>
          <w:sz w:val="28"/>
          <w:szCs w:val="28"/>
          <w:lang w:val="uk-UA"/>
        </w:rPr>
        <w:t>опорів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720F" w:rsidRPr="00C82C99">
        <w:rPr>
          <w:rFonts w:ascii="Times New Roman" w:hAnsi="Times New Roman" w:cs="Times New Roman"/>
          <w:i/>
          <w:sz w:val="28"/>
          <w:szCs w:val="28"/>
          <w:lang w:val="uk-UA"/>
        </w:rPr>
        <w:t>R’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2C99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720F" w:rsidRPr="00C82C99">
        <w:rPr>
          <w:rFonts w:ascii="Times New Roman" w:hAnsi="Times New Roman" w:cs="Times New Roman"/>
          <w:i/>
          <w:sz w:val="28"/>
          <w:szCs w:val="28"/>
          <w:lang w:val="uk-UA"/>
        </w:rPr>
        <w:t>R”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2C99">
        <w:rPr>
          <w:rFonts w:ascii="Times New Roman" w:hAnsi="Times New Roman" w:cs="Times New Roman"/>
          <w:sz w:val="28"/>
          <w:szCs w:val="28"/>
          <w:lang w:val="uk-UA"/>
        </w:rPr>
        <w:t>у колі зворотного зв'язку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9C720F" w:rsidRPr="00C82C99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C720F" w:rsidRPr="00C82C99" w:rsidRDefault="009C720F" w:rsidP="00034BD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6135D" w:rsidRPr="00C82C99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1240" w:dyaOrig="680">
          <v:shape id="_x0000_i1033" type="#_x0000_t75" style="width:70.35pt;height:39.35pt" o:ole="">
            <v:imagedata r:id="rId50" o:title=""/>
          </v:shape>
          <o:OLEObject Type="Embed" ProgID="Equation.3" ShapeID="_x0000_i1033" DrawAspect="Content" ObjectID="_1610118975" r:id="rId51"/>
        </w:object>
      </w:r>
      <w:r w:rsidRPr="00C82C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BD7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30D6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720F" w:rsidRPr="00C82C99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C82C99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sz w:val="28"/>
          <w:szCs w:val="28"/>
          <w:lang w:val="uk-UA"/>
        </w:rPr>
        <w:t>Зі значення добротності фільтра Q знаходиться коефіцієнт дільника напруги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720F" w:rsidRPr="00C82C99">
        <w:rPr>
          <w:rFonts w:ascii="Times New Roman" w:hAnsi="Times New Roman" w:cs="Times New Roman"/>
          <w:b/>
          <w:i/>
          <w:sz w:val="28"/>
          <w:szCs w:val="28"/>
          <w:lang w:val="uk-UA"/>
        </w:rPr>
        <w:t>k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C720F" w:rsidRPr="00C82C99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C82C99" w:rsidRDefault="0076135D" w:rsidP="00034BD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1100" w:dyaOrig="680">
          <v:shape id="_x0000_i1034" type="#_x0000_t75" style="width:63.65pt;height:39.35pt" o:ole="">
            <v:imagedata r:id="rId52" o:title=""/>
          </v:shape>
          <o:OLEObject Type="Embed" ProgID="Equation.3" ShapeID="_x0000_i1034" DrawAspect="Content" ObjectID="_1610118976" r:id="rId53"/>
        </w:objec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BD7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30D6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720F" w:rsidRPr="00C82C99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C82C99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sz w:val="28"/>
          <w:szCs w:val="28"/>
          <w:lang w:val="uk-UA"/>
        </w:rPr>
        <w:t>Тоді опору пліч дільника напруги складуть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C720F" w:rsidRPr="00C82C99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C82C99" w:rsidRDefault="0076135D" w:rsidP="00034BD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300" w:dyaOrig="320">
          <v:shape id="_x0000_i1035" type="#_x0000_t75" style="width:78.7pt;height:19.25pt" o:ole="">
            <v:imagedata r:id="rId54" o:title=""/>
          </v:shape>
          <o:OLEObject Type="Embed" ProgID="Equation.3" ShapeID="_x0000_i1035" DrawAspect="Content" ObjectID="_1610118977" r:id="rId55"/>
        </w:objec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34BD7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30D62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720F" w:rsidRPr="00C82C99" w:rsidRDefault="0076135D" w:rsidP="00034B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999" w:dyaOrig="279">
          <v:shape id="_x0000_i1036" type="#_x0000_t75" style="width:65.3pt;height:17.6pt" o:ole="">
            <v:imagedata r:id="rId56" o:title=""/>
          </v:shape>
          <o:OLEObject Type="Embed" ProgID="Equation.3" ShapeID="_x0000_i1036" DrawAspect="Content" ObjectID="_1610118978" r:id="rId57"/>
        </w:objec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720F" w:rsidRPr="00C82C99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C82C99" w:rsidRDefault="0055581A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фільтра виконується в програмі Excel.  Результати розрахунку представляються в таблиці </w:t>
      </w:r>
      <w:r w:rsidR="00F91E52" w:rsidRPr="00C82C99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720F" w:rsidRPr="00C82C99" w:rsidRDefault="009C720F" w:rsidP="009C7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20F" w:rsidRPr="00C82C99" w:rsidRDefault="007A07B5" w:rsidP="0039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Таблиця 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21B3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9C720F" w:rsidRPr="00C82C9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55581A" w:rsidRPr="00C82C99">
        <w:rPr>
          <w:rFonts w:ascii="Times New Roman" w:hAnsi="Times New Roman" w:cs="Times New Roman"/>
          <w:sz w:val="28"/>
          <w:szCs w:val="28"/>
          <w:lang w:val="uk-UA"/>
        </w:rPr>
        <w:t>Розрахунок параметрів режекторного фільтра</w:t>
      </w:r>
    </w:p>
    <w:tbl>
      <w:tblPr>
        <w:tblStyle w:val="aa"/>
        <w:tblW w:w="0" w:type="auto"/>
        <w:tblLook w:val="04A0"/>
      </w:tblPr>
      <w:tblGrid>
        <w:gridCol w:w="975"/>
        <w:gridCol w:w="976"/>
        <w:gridCol w:w="1276"/>
        <w:gridCol w:w="992"/>
        <w:gridCol w:w="992"/>
        <w:gridCol w:w="1418"/>
        <w:gridCol w:w="1417"/>
        <w:gridCol w:w="1063"/>
        <w:gridCol w:w="1063"/>
      </w:tblGrid>
      <w:tr w:rsidR="009C720F" w:rsidRPr="00C82C99" w:rsidTr="00C82C99">
        <w:trPr>
          <w:cantSplit/>
          <w:trHeight w:val="2261"/>
        </w:trPr>
        <w:tc>
          <w:tcPr>
            <w:tcW w:w="1951" w:type="dxa"/>
            <w:gridSpan w:val="2"/>
            <w:shd w:val="clear" w:color="auto" w:fill="D9D9D9" w:themeFill="background1" w:themeFillShade="D9"/>
            <w:vAlign w:val="center"/>
          </w:tcPr>
          <w:p w:rsidR="0055581A" w:rsidRPr="00C82C99" w:rsidRDefault="0055581A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Смуга пропущення Δf</w:t>
            </w:r>
            <w:r w:rsidR="009C720F"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9C720F" w:rsidRPr="00C82C99" w:rsidRDefault="009C720F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Гц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9C720F" w:rsidRPr="00C82C99" w:rsidRDefault="0055581A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 частота</w:t>
            </w:r>
            <w:r w:rsidR="009C720F"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Гц</w:t>
            </w:r>
          </w:p>
        </w:tc>
        <w:tc>
          <w:tcPr>
            <w:tcW w:w="992" w:type="dxa"/>
            <w:shd w:val="clear" w:color="auto" w:fill="D9D9D9" w:themeFill="background1" w:themeFillShade="D9"/>
            <w:textDirection w:val="btLr"/>
            <w:vAlign w:val="center"/>
          </w:tcPr>
          <w:p w:rsidR="009C720F" w:rsidRPr="00C82C99" w:rsidRDefault="0055581A" w:rsidP="00BD152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Добротність</w:t>
            </w:r>
          </w:p>
        </w:tc>
        <w:tc>
          <w:tcPr>
            <w:tcW w:w="992" w:type="dxa"/>
            <w:shd w:val="clear" w:color="auto" w:fill="D9D9D9" w:themeFill="background1" w:themeFillShade="D9"/>
            <w:textDirection w:val="btLr"/>
            <w:vAlign w:val="center"/>
          </w:tcPr>
          <w:p w:rsidR="009C720F" w:rsidRPr="00C82C99" w:rsidRDefault="0055581A" w:rsidP="00BD152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Ємність</w:t>
            </w:r>
            <w:r w:rsidR="009C720F"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нФ</w:t>
            </w:r>
          </w:p>
        </w:tc>
        <w:tc>
          <w:tcPr>
            <w:tcW w:w="1418" w:type="dxa"/>
            <w:shd w:val="clear" w:color="auto" w:fill="D9D9D9" w:themeFill="background1" w:themeFillShade="D9"/>
            <w:textDirection w:val="btLr"/>
            <w:vAlign w:val="center"/>
          </w:tcPr>
          <w:p w:rsidR="009C720F" w:rsidRPr="00C82C99" w:rsidRDefault="0055581A" w:rsidP="00BD152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Опір</w:t>
            </w:r>
            <w:r w:rsidR="009C720F"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кОм</w:t>
            </w:r>
          </w:p>
        </w:tc>
        <w:tc>
          <w:tcPr>
            <w:tcW w:w="1417" w:type="dxa"/>
            <w:shd w:val="clear" w:color="auto" w:fill="D9D9D9" w:themeFill="background1" w:themeFillShade="D9"/>
            <w:textDirection w:val="btLr"/>
            <w:vAlign w:val="center"/>
          </w:tcPr>
          <w:p w:rsidR="009C720F" w:rsidRPr="00C82C99" w:rsidRDefault="00C82C99" w:rsidP="00BD152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Коефіцієнт дільника</w:t>
            </w:r>
          </w:p>
        </w:tc>
        <w:tc>
          <w:tcPr>
            <w:tcW w:w="2126" w:type="dxa"/>
            <w:gridSpan w:val="2"/>
            <w:shd w:val="clear" w:color="auto" w:fill="D9D9D9" w:themeFill="background1" w:themeFillShade="D9"/>
            <w:vAlign w:val="center"/>
          </w:tcPr>
          <w:p w:rsidR="009C720F" w:rsidRPr="00C82C99" w:rsidRDefault="00C82C99" w:rsidP="00C82C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Опори дільника напруги</w:t>
            </w:r>
            <w:r w:rsidR="009C720F" w:rsidRPr="00C82C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кОм</w:t>
            </w:r>
          </w:p>
        </w:tc>
      </w:tr>
      <w:tr w:rsidR="009C720F" w:rsidTr="00C82C99">
        <w:tc>
          <w:tcPr>
            <w:tcW w:w="975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76135D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f</w:t>
            </w:r>
            <w:r w:rsidRPr="0076135D">
              <w:rPr>
                <w:rFonts w:ascii="Times New Roman" w:hAnsi="Times New Roman" w:cs="Times New Roman"/>
                <w:sz w:val="32"/>
                <w:szCs w:val="28"/>
                <w:vertAlign w:val="subscript"/>
              </w:rPr>
              <w:t>н</w:t>
            </w:r>
          </w:p>
        </w:tc>
        <w:tc>
          <w:tcPr>
            <w:tcW w:w="976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76135D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f</w:t>
            </w:r>
            <w:r w:rsidRPr="0076135D">
              <w:rPr>
                <w:rFonts w:ascii="Times New Roman" w:hAnsi="Times New Roman" w:cs="Times New Roman"/>
                <w:sz w:val="32"/>
                <w:szCs w:val="28"/>
                <w:vertAlign w:val="subscript"/>
              </w:rPr>
              <w:t>в</w:t>
            </w:r>
          </w:p>
        </w:tc>
        <w:tc>
          <w:tcPr>
            <w:tcW w:w="1276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76135D">
              <w:rPr>
                <w:rFonts w:ascii="Times New Roman" w:hAnsi="Times New Roman" w:cs="Times New Roman"/>
                <w:sz w:val="32"/>
                <w:szCs w:val="28"/>
                <w:lang w:val="en-US"/>
              </w:rPr>
              <w:t>f</w:t>
            </w:r>
            <w:r w:rsidRPr="0076135D">
              <w:rPr>
                <w:rFonts w:ascii="Times New Roman" w:hAnsi="Times New Roman" w:cs="Times New Roman"/>
                <w:sz w:val="32"/>
                <w:szCs w:val="28"/>
                <w:vertAlign w:val="subscript"/>
                <w:lang w:val="en-US"/>
              </w:rPr>
              <w:t>o</w:t>
            </w:r>
            <w:proofErr w:type="spellEnd"/>
          </w:p>
        </w:tc>
        <w:tc>
          <w:tcPr>
            <w:tcW w:w="992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3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992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3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3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1417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3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1063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3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76135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</w:p>
        </w:tc>
        <w:tc>
          <w:tcPr>
            <w:tcW w:w="1063" w:type="dxa"/>
            <w:shd w:val="clear" w:color="auto" w:fill="D6E3BC" w:themeFill="accent3" w:themeFillTint="66"/>
            <w:vAlign w:val="center"/>
          </w:tcPr>
          <w:p w:rsidR="009C720F" w:rsidRPr="0076135D" w:rsidRDefault="009C720F" w:rsidP="00BD15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13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76135D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</w:tr>
      <w:tr w:rsidR="009C720F" w:rsidTr="00C82C99">
        <w:trPr>
          <w:trHeight w:val="653"/>
        </w:trPr>
        <w:tc>
          <w:tcPr>
            <w:tcW w:w="975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9C720F" w:rsidRDefault="009C720F" w:rsidP="00BD15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50BC" w:rsidRPr="007A1565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2C99" w:rsidRDefault="00C82C99" w:rsidP="00852DDB">
      <w:pPr>
        <w:pStyle w:val="a5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val="uk-UA"/>
        </w:rPr>
      </w:pPr>
    </w:p>
    <w:p w:rsidR="00CB4AB5" w:rsidRDefault="00CB4AB5" w:rsidP="00852DDB">
      <w:pPr>
        <w:pStyle w:val="a5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val="uk-UA"/>
        </w:rPr>
      </w:pPr>
    </w:p>
    <w:p w:rsidR="00CB4AB5" w:rsidRPr="00CB4AB5" w:rsidRDefault="00CB4AB5" w:rsidP="00852DDB">
      <w:pPr>
        <w:pStyle w:val="a5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val="uk-UA"/>
        </w:rPr>
      </w:pPr>
    </w:p>
    <w:p w:rsidR="00C750BC" w:rsidRPr="00C82C99" w:rsidRDefault="00C82C99" w:rsidP="00C82C99">
      <w:pPr>
        <w:pStyle w:val="a5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val="uk-UA"/>
        </w:rPr>
      </w:pPr>
      <w:r w:rsidRPr="00C82C99">
        <w:rPr>
          <w:rFonts w:ascii="Times New Roman" w:eastAsia="MS Mincho" w:hAnsi="Times New Roman" w:cs="Times New Roman"/>
          <w:b/>
          <w:sz w:val="28"/>
          <w:szCs w:val="28"/>
          <w:lang w:val="uk-UA"/>
        </w:rPr>
        <w:t>Контрольні питання</w:t>
      </w:r>
    </w:p>
    <w:p w:rsidR="00C82C99" w:rsidRPr="007A1565" w:rsidRDefault="00C82C99" w:rsidP="00852DDB">
      <w:pPr>
        <w:pStyle w:val="a5"/>
        <w:ind w:firstLine="709"/>
        <w:jc w:val="both"/>
        <w:rPr>
          <w:rFonts w:ascii="Times New Roman" w:eastAsia="MS Mincho" w:hAnsi="Times New Roman" w:cs="Times New Roman"/>
          <w:sz w:val="28"/>
          <w:szCs w:val="28"/>
        </w:rPr>
      </w:pPr>
    </w:p>
    <w:p w:rsidR="00C82C99" w:rsidRPr="00C82C99" w:rsidRDefault="00C82C99" w:rsidP="00C82C99">
      <w:pPr>
        <w:tabs>
          <w:tab w:val="left" w:pos="6471"/>
        </w:tabs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val="uk-UA" w:eastAsia="ru-RU"/>
        </w:rPr>
      </w:pPr>
      <w:r w:rsidRPr="00C82C99">
        <w:rPr>
          <w:rFonts w:ascii="Times New Roman" w:eastAsia="TimesNewRomanPSMT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 </w:t>
      </w:r>
      <w:r w:rsidRPr="00C82C99">
        <w:rPr>
          <w:rFonts w:ascii="Times New Roman" w:eastAsia="TimesNewRomanPSMT" w:hAnsi="Times New Roman" w:cs="Times New Roman"/>
          <w:sz w:val="28"/>
          <w:szCs w:val="28"/>
          <w:lang w:val="uk-UA" w:eastAsia="ru-RU"/>
        </w:rPr>
        <w:t>Які причини по</w:t>
      </w:r>
      <w:r>
        <w:rPr>
          <w:rFonts w:ascii="Times New Roman" w:eastAsia="TimesNewRomanPSMT" w:hAnsi="Times New Roman" w:cs="Times New Roman"/>
          <w:sz w:val="28"/>
          <w:szCs w:val="28"/>
          <w:lang w:val="uk-UA" w:eastAsia="ru-RU"/>
        </w:rPr>
        <w:t>хибки</w:t>
      </w:r>
      <w:r w:rsidRPr="00C82C99">
        <w:rPr>
          <w:rFonts w:ascii="Times New Roman" w:eastAsia="TimesNewRomanPSMT" w:hAnsi="Times New Roman" w:cs="Times New Roman"/>
          <w:sz w:val="28"/>
          <w:szCs w:val="28"/>
          <w:lang w:val="uk-UA" w:eastAsia="ru-RU"/>
        </w:rPr>
        <w:t xml:space="preserve"> вимірників нелінійних перекручувань?</w:t>
      </w:r>
    </w:p>
    <w:p w:rsidR="00C750BC" w:rsidRPr="00C82C99" w:rsidRDefault="00C82C99" w:rsidP="00C82C99">
      <w:pPr>
        <w:tabs>
          <w:tab w:val="left" w:pos="647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2C99">
        <w:rPr>
          <w:rFonts w:ascii="Times New Roman" w:eastAsia="TimesNewRomanPSMT" w:hAnsi="Times New Roman" w:cs="Times New Roman"/>
          <w:sz w:val="28"/>
          <w:szCs w:val="28"/>
          <w:lang w:val="uk-UA" w:eastAsia="ru-RU"/>
        </w:rPr>
        <w:t>2. Які вимірювальні системи використовуються у вимірниках нелінійних перекручувань?</w:t>
      </w:r>
    </w:p>
    <w:p w:rsidR="00C750BC" w:rsidRPr="00C82C99" w:rsidRDefault="00C750BC" w:rsidP="00C82C99">
      <w:pPr>
        <w:tabs>
          <w:tab w:val="left" w:pos="647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0BC" w:rsidRDefault="00C750BC" w:rsidP="00852DDB">
      <w:pPr>
        <w:tabs>
          <w:tab w:val="left" w:pos="647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0BC" w:rsidRDefault="00C750BC" w:rsidP="00852DDB">
      <w:pPr>
        <w:tabs>
          <w:tab w:val="left" w:pos="647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0BC" w:rsidRPr="00F90652" w:rsidRDefault="00C750BC" w:rsidP="00852DDB">
      <w:pPr>
        <w:pStyle w:val="a5"/>
        <w:ind w:firstLine="709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  <w:r w:rsidRPr="00F90652">
        <w:rPr>
          <w:rFonts w:ascii="Times New Roman" w:eastAsia="MS Mincho" w:hAnsi="Times New Roman" w:cs="Times New Roman"/>
          <w:b/>
          <w:sz w:val="28"/>
          <w:szCs w:val="28"/>
        </w:rPr>
        <w:t>Л</w:t>
      </w:r>
      <w:r w:rsidR="00C82C99">
        <w:rPr>
          <w:rFonts w:ascii="Times New Roman" w:eastAsia="MS Mincho" w:hAnsi="Times New Roman" w:cs="Times New Roman"/>
          <w:b/>
          <w:sz w:val="28"/>
          <w:szCs w:val="28"/>
          <w:lang w:val="uk-UA"/>
        </w:rPr>
        <w:t>і</w:t>
      </w:r>
      <w:proofErr w:type="spellStart"/>
      <w:r w:rsidRPr="00F90652">
        <w:rPr>
          <w:rFonts w:ascii="Times New Roman" w:eastAsia="MS Mincho" w:hAnsi="Times New Roman" w:cs="Times New Roman"/>
          <w:b/>
          <w:sz w:val="28"/>
          <w:szCs w:val="28"/>
        </w:rPr>
        <w:t>тература</w:t>
      </w:r>
      <w:proofErr w:type="spellEnd"/>
    </w:p>
    <w:p w:rsidR="00C750BC" w:rsidRPr="00F90652" w:rsidRDefault="00C750BC" w:rsidP="00852DDB">
      <w:pPr>
        <w:pStyle w:val="a5"/>
        <w:ind w:firstLine="709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C750BC" w:rsidRPr="00FA51CE" w:rsidRDefault="00FA51CE" w:rsidP="00FA51CE">
      <w:pPr>
        <w:pStyle w:val="a9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A51CE">
        <w:rPr>
          <w:rFonts w:ascii="Times New Roman" w:hAnsi="Times New Roman" w:cs="Times New Roman"/>
          <w:sz w:val="28"/>
          <w:szCs w:val="28"/>
          <w:lang w:val="uk-UA"/>
        </w:rPr>
        <w:t>Гуржій</w:t>
      </w:r>
      <w:proofErr w:type="spellEnd"/>
      <w:r w:rsidRPr="00FA51CE">
        <w:rPr>
          <w:rFonts w:ascii="Times New Roman" w:hAnsi="Times New Roman" w:cs="Times New Roman"/>
          <w:sz w:val="28"/>
          <w:szCs w:val="28"/>
          <w:lang w:val="uk-UA"/>
        </w:rPr>
        <w:t xml:space="preserve"> А.М., 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FA51CE">
        <w:rPr>
          <w:rFonts w:ascii="Times New Roman" w:hAnsi="Times New Roman" w:cs="Times New Roman"/>
          <w:sz w:val="28"/>
          <w:szCs w:val="28"/>
          <w:lang w:val="uk-UA"/>
        </w:rPr>
        <w:t xml:space="preserve">лектричні  і  радіотехнічні  вимірювання / А.М.  </w:t>
      </w:r>
      <w:proofErr w:type="spellStart"/>
      <w:r w:rsidRPr="00FA51CE">
        <w:rPr>
          <w:rFonts w:ascii="Times New Roman" w:hAnsi="Times New Roman" w:cs="Times New Roman"/>
          <w:sz w:val="28"/>
          <w:szCs w:val="28"/>
          <w:lang w:val="uk-UA"/>
        </w:rPr>
        <w:t>Гуржій</w:t>
      </w:r>
      <w:proofErr w:type="spellEnd"/>
      <w:r w:rsidRPr="00FA51CE">
        <w:rPr>
          <w:rFonts w:ascii="Times New Roman" w:hAnsi="Times New Roman" w:cs="Times New Roman"/>
          <w:sz w:val="28"/>
          <w:szCs w:val="28"/>
          <w:lang w:val="uk-UA"/>
        </w:rPr>
        <w:t xml:space="preserve"> А.М.,  Н.І. </w:t>
      </w:r>
      <w:proofErr w:type="spellStart"/>
      <w:r w:rsidRPr="00FA51CE">
        <w:rPr>
          <w:rFonts w:ascii="Times New Roman" w:hAnsi="Times New Roman" w:cs="Times New Roman"/>
          <w:sz w:val="28"/>
          <w:szCs w:val="28"/>
          <w:lang w:val="uk-UA"/>
        </w:rPr>
        <w:t>Поворознюк</w:t>
      </w:r>
      <w:proofErr w:type="spellEnd"/>
      <w:r w:rsidRPr="00FA51CE">
        <w:rPr>
          <w:rFonts w:ascii="Times New Roman" w:hAnsi="Times New Roman" w:cs="Times New Roman"/>
          <w:sz w:val="28"/>
          <w:szCs w:val="28"/>
          <w:lang w:val="uk-UA"/>
        </w:rPr>
        <w:t>. -  Київ, Навчальна  книга,  2002. .</w:t>
      </w:r>
    </w:p>
    <w:p w:rsidR="00C750BC" w:rsidRDefault="00C750BC" w:rsidP="00FA51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91E52" w:rsidRDefault="00F91E52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Pr="007A1565" w:rsidRDefault="00C750BC" w:rsidP="00852D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50BC" w:rsidRPr="00C750BC" w:rsidRDefault="00C750BC" w:rsidP="00852DDB">
      <w:pPr>
        <w:spacing w:after="0" w:line="240" w:lineRule="auto"/>
        <w:ind w:firstLine="709"/>
      </w:pPr>
    </w:p>
    <w:sectPr w:rsidR="00C750BC" w:rsidRPr="00C750BC" w:rsidSect="00863121">
      <w:headerReference w:type="default" r:id="rId58"/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0EF" w:rsidRDefault="002C20EF" w:rsidP="00863121">
      <w:pPr>
        <w:spacing w:after="0" w:line="240" w:lineRule="auto"/>
      </w:pPr>
      <w:r>
        <w:separator/>
      </w:r>
    </w:p>
  </w:endnote>
  <w:endnote w:type="continuationSeparator" w:id="0">
    <w:p w:rsidR="002C20EF" w:rsidRDefault="002C20EF" w:rsidP="00863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0EF" w:rsidRDefault="002C20EF" w:rsidP="00863121">
      <w:pPr>
        <w:spacing w:after="0" w:line="240" w:lineRule="auto"/>
      </w:pPr>
      <w:r>
        <w:separator/>
      </w:r>
    </w:p>
  </w:footnote>
  <w:footnote w:type="continuationSeparator" w:id="0">
    <w:p w:rsidR="002C20EF" w:rsidRDefault="002C20EF" w:rsidP="00863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68226"/>
      <w:docPartObj>
        <w:docPartGallery w:val="Page Numbers (Top of Page)"/>
        <w:docPartUnique/>
      </w:docPartObj>
    </w:sdtPr>
    <w:sdtContent>
      <w:p w:rsidR="00863121" w:rsidRDefault="00863121">
        <w:pPr>
          <w:pStyle w:val="ab"/>
          <w:jc w:val="right"/>
        </w:pPr>
        <w:fldSimple w:instr=" PAGE   \* MERGEFORMAT ">
          <w:r w:rsidR="005B567E">
            <w:rPr>
              <w:noProof/>
            </w:rPr>
            <w:t>1</w:t>
          </w:r>
        </w:fldSimple>
      </w:p>
    </w:sdtContent>
  </w:sdt>
  <w:p w:rsidR="00863121" w:rsidRDefault="0086312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4122D"/>
    <w:multiLevelType w:val="hybridMultilevel"/>
    <w:tmpl w:val="379A8238"/>
    <w:lvl w:ilvl="0" w:tplc="08E0EA2A">
      <w:start w:val="1"/>
      <w:numFmt w:val="decimal"/>
      <w:lvlText w:val="%1."/>
      <w:lvlJc w:val="left"/>
      <w:pPr>
        <w:ind w:left="1080" w:hanging="360"/>
      </w:pPr>
      <w:rPr>
        <w:rFonts w:ascii="Times New Roman" w:eastAsia="TimesNew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7170A0"/>
    <w:multiLevelType w:val="hybridMultilevel"/>
    <w:tmpl w:val="E346A668"/>
    <w:lvl w:ilvl="0" w:tplc="FBD00E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085F35"/>
    <w:multiLevelType w:val="hybridMultilevel"/>
    <w:tmpl w:val="FAE02938"/>
    <w:lvl w:ilvl="0" w:tplc="1E7CE6CE">
      <w:start w:val="1"/>
      <w:numFmt w:val="decimal"/>
      <w:lvlText w:val="%1."/>
      <w:lvlJc w:val="left"/>
      <w:pPr>
        <w:ind w:left="1080" w:hanging="360"/>
      </w:pPr>
      <w:rPr>
        <w:rFonts w:asciiTheme="minorHAnsi" w:eastAsia="TimesNewRomanPSMT" w:hAnsiTheme="minorHAnsi" w:cs="TimesNewRomanPSMT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5A1"/>
    <w:rsid w:val="00034BD7"/>
    <w:rsid w:val="000420BD"/>
    <w:rsid w:val="00057EF5"/>
    <w:rsid w:val="000C0295"/>
    <w:rsid w:val="000E6AAE"/>
    <w:rsid w:val="001027A7"/>
    <w:rsid w:val="00111495"/>
    <w:rsid w:val="001201CF"/>
    <w:rsid w:val="00125FA4"/>
    <w:rsid w:val="0017095D"/>
    <w:rsid w:val="00190DAC"/>
    <w:rsid w:val="0025329B"/>
    <w:rsid w:val="00260850"/>
    <w:rsid w:val="002957C5"/>
    <w:rsid w:val="002C20EF"/>
    <w:rsid w:val="002F4775"/>
    <w:rsid w:val="003042E3"/>
    <w:rsid w:val="00304D17"/>
    <w:rsid w:val="00361667"/>
    <w:rsid w:val="003868AB"/>
    <w:rsid w:val="003921B3"/>
    <w:rsid w:val="003B590E"/>
    <w:rsid w:val="003D4376"/>
    <w:rsid w:val="003F05A1"/>
    <w:rsid w:val="004211FC"/>
    <w:rsid w:val="004371AC"/>
    <w:rsid w:val="00447014"/>
    <w:rsid w:val="004A66CB"/>
    <w:rsid w:val="004A6E4B"/>
    <w:rsid w:val="004C7E11"/>
    <w:rsid w:val="004F67AF"/>
    <w:rsid w:val="004F6DC3"/>
    <w:rsid w:val="00500131"/>
    <w:rsid w:val="005022D4"/>
    <w:rsid w:val="00537313"/>
    <w:rsid w:val="0055581A"/>
    <w:rsid w:val="00597F01"/>
    <w:rsid w:val="005B567E"/>
    <w:rsid w:val="005E60EE"/>
    <w:rsid w:val="00601E22"/>
    <w:rsid w:val="00652965"/>
    <w:rsid w:val="00664F8F"/>
    <w:rsid w:val="00685C65"/>
    <w:rsid w:val="006B7129"/>
    <w:rsid w:val="006C2C8E"/>
    <w:rsid w:val="006C5E4C"/>
    <w:rsid w:val="006E5E1B"/>
    <w:rsid w:val="00714B51"/>
    <w:rsid w:val="00741989"/>
    <w:rsid w:val="0076135D"/>
    <w:rsid w:val="007739B8"/>
    <w:rsid w:val="007775FA"/>
    <w:rsid w:val="00783645"/>
    <w:rsid w:val="007A07B5"/>
    <w:rsid w:val="007F6819"/>
    <w:rsid w:val="00814CDA"/>
    <w:rsid w:val="00817475"/>
    <w:rsid w:val="00852DDB"/>
    <w:rsid w:val="00863121"/>
    <w:rsid w:val="008D2BDD"/>
    <w:rsid w:val="009214A0"/>
    <w:rsid w:val="00947CDA"/>
    <w:rsid w:val="0097120C"/>
    <w:rsid w:val="00982853"/>
    <w:rsid w:val="00984315"/>
    <w:rsid w:val="0098621A"/>
    <w:rsid w:val="009C720F"/>
    <w:rsid w:val="009E03A4"/>
    <w:rsid w:val="009E273B"/>
    <w:rsid w:val="009F5E41"/>
    <w:rsid w:val="00AB5249"/>
    <w:rsid w:val="00AF3D15"/>
    <w:rsid w:val="00B05617"/>
    <w:rsid w:val="00B05A85"/>
    <w:rsid w:val="00B217F4"/>
    <w:rsid w:val="00B56BE5"/>
    <w:rsid w:val="00BA4664"/>
    <w:rsid w:val="00BD1521"/>
    <w:rsid w:val="00BE3E27"/>
    <w:rsid w:val="00C547C9"/>
    <w:rsid w:val="00C672BB"/>
    <w:rsid w:val="00C750BC"/>
    <w:rsid w:val="00C82C99"/>
    <w:rsid w:val="00CB4AB5"/>
    <w:rsid w:val="00CD2DC6"/>
    <w:rsid w:val="00CE445D"/>
    <w:rsid w:val="00D0036F"/>
    <w:rsid w:val="00D21DA5"/>
    <w:rsid w:val="00D30D62"/>
    <w:rsid w:val="00D406B7"/>
    <w:rsid w:val="00D95E9A"/>
    <w:rsid w:val="00DD3D17"/>
    <w:rsid w:val="00DF7613"/>
    <w:rsid w:val="00E00986"/>
    <w:rsid w:val="00E31625"/>
    <w:rsid w:val="00E33725"/>
    <w:rsid w:val="00E3716E"/>
    <w:rsid w:val="00E41CE7"/>
    <w:rsid w:val="00E71F9B"/>
    <w:rsid w:val="00E779FB"/>
    <w:rsid w:val="00EF59C8"/>
    <w:rsid w:val="00F110AF"/>
    <w:rsid w:val="00F6400F"/>
    <w:rsid w:val="00F75962"/>
    <w:rsid w:val="00F91E52"/>
    <w:rsid w:val="00FA5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CDA"/>
  </w:style>
  <w:style w:type="paragraph" w:styleId="3">
    <w:name w:val="heading 3"/>
    <w:basedOn w:val="a"/>
    <w:next w:val="a"/>
    <w:link w:val="30"/>
    <w:qFormat/>
    <w:rsid w:val="00714B5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5A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714B5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Plain Text"/>
    <w:basedOn w:val="a"/>
    <w:link w:val="a6"/>
    <w:rsid w:val="00714B5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714B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rsid w:val="00714B5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uk-UA"/>
    </w:rPr>
  </w:style>
  <w:style w:type="character" w:customStyle="1" w:styleId="a8">
    <w:name w:val="Основной текст с отступом Знак"/>
    <w:basedOn w:val="a0"/>
    <w:link w:val="a7"/>
    <w:rsid w:val="00714B51"/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a9">
    <w:name w:val="List Paragraph"/>
    <w:basedOn w:val="a"/>
    <w:uiPriority w:val="34"/>
    <w:qFormat/>
    <w:rsid w:val="00C750BC"/>
    <w:pPr>
      <w:ind w:left="720"/>
      <w:contextualSpacing/>
    </w:pPr>
  </w:style>
  <w:style w:type="table" w:styleId="aa">
    <w:name w:val="Table Grid"/>
    <w:basedOn w:val="a1"/>
    <w:uiPriority w:val="59"/>
    <w:rsid w:val="00386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863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63121"/>
  </w:style>
  <w:style w:type="paragraph" w:styleId="ad">
    <w:name w:val="footer"/>
    <w:basedOn w:val="a"/>
    <w:link w:val="ae"/>
    <w:uiPriority w:val="99"/>
    <w:semiHidden/>
    <w:unhideWhenUsed/>
    <w:rsid w:val="00863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63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714B5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5A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714B5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Plain Text"/>
    <w:basedOn w:val="a"/>
    <w:link w:val="a6"/>
    <w:rsid w:val="00714B5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714B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rsid w:val="00714B5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uk-UA" w:eastAsia="x-none"/>
    </w:rPr>
  </w:style>
  <w:style w:type="character" w:customStyle="1" w:styleId="a8">
    <w:name w:val="Основной текст с отступом Знак"/>
    <w:basedOn w:val="a0"/>
    <w:link w:val="a7"/>
    <w:rsid w:val="00714B51"/>
    <w:rPr>
      <w:rFonts w:ascii="Times New Roman" w:eastAsia="Times New Roman" w:hAnsi="Times New Roman" w:cs="Times New Roman"/>
      <w:sz w:val="20"/>
      <w:szCs w:val="20"/>
      <w:lang w:val="uk-UA" w:eastAsia="x-none"/>
    </w:rPr>
  </w:style>
  <w:style w:type="paragraph" w:styleId="a9">
    <w:name w:val="List Paragraph"/>
    <w:basedOn w:val="a"/>
    <w:uiPriority w:val="34"/>
    <w:qFormat/>
    <w:rsid w:val="00C750BC"/>
    <w:pPr>
      <w:ind w:left="720"/>
      <w:contextualSpacing/>
    </w:pPr>
  </w:style>
  <w:style w:type="table" w:styleId="aa">
    <w:name w:val="Table Grid"/>
    <w:basedOn w:val="a1"/>
    <w:uiPriority w:val="59"/>
    <w:rsid w:val="00386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9" Type="http://schemas.openxmlformats.org/officeDocument/2006/relationships/image" Target="media/image11.wmf"/><Relationship Id="rId51" Type="http://schemas.openxmlformats.org/officeDocument/2006/relationships/oleObject" Target="embeddings/oleObject9.bin"/><Relationship Id="rId3" Type="http://schemas.openxmlformats.org/officeDocument/2006/relationships/settings" Target="settings.xml"/><Relationship Id="rId34" Type="http://schemas.openxmlformats.org/officeDocument/2006/relationships/oleObject" Target="embeddings/oleObject3.bin"/><Relationship Id="rId42" Type="http://schemas.openxmlformats.org/officeDocument/2006/relationships/image" Target="media/image13.wmf"/><Relationship Id="rId47" Type="http://schemas.openxmlformats.org/officeDocument/2006/relationships/oleObject" Target="embeddings/oleObject7.bin"/><Relationship Id="rId50" Type="http://schemas.openxmlformats.org/officeDocument/2006/relationships/image" Target="media/image17.wmf"/><Relationship Id="rId55" Type="http://schemas.openxmlformats.org/officeDocument/2006/relationships/oleObject" Target="embeddings/oleObject11.bin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33" Type="http://schemas.openxmlformats.org/officeDocument/2006/relationships/image" Target="media/image7.wmf"/><Relationship Id="rId38" Type="http://schemas.openxmlformats.org/officeDocument/2006/relationships/image" Target="media/image10.png"/><Relationship Id="rId46" Type="http://schemas.openxmlformats.org/officeDocument/2006/relationships/image" Target="media/image15.w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41" Type="http://schemas.openxmlformats.org/officeDocument/2006/relationships/image" Target="media/image12.png"/><Relationship Id="rId54" Type="http://schemas.openxmlformats.org/officeDocument/2006/relationships/image" Target="media/image19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32" Type="http://schemas.openxmlformats.org/officeDocument/2006/relationships/image" Target="media/image6.png"/><Relationship Id="rId37" Type="http://schemas.openxmlformats.org/officeDocument/2006/relationships/image" Target="media/image9.png"/><Relationship Id="rId40" Type="http://schemas.openxmlformats.org/officeDocument/2006/relationships/oleObject" Target="embeddings/oleObject4.bin"/><Relationship Id="rId45" Type="http://schemas.openxmlformats.org/officeDocument/2006/relationships/oleObject" Target="embeddings/oleObject6.bin"/><Relationship Id="rId53" Type="http://schemas.openxmlformats.org/officeDocument/2006/relationships/oleObject" Target="embeddings/oleObject10.bin"/><Relationship Id="rId58" Type="http://schemas.openxmlformats.org/officeDocument/2006/relationships/header" Target="header1.xml"/><Relationship Id="rId5" Type="http://schemas.openxmlformats.org/officeDocument/2006/relationships/footnotes" Target="footnotes.xml"/><Relationship Id="rId36" Type="http://schemas.microsoft.com/office/2007/relationships/hdphoto" Target="media/hdphoto3.wdp"/><Relationship Id="rId49" Type="http://schemas.openxmlformats.org/officeDocument/2006/relationships/oleObject" Target="embeddings/oleObject8.bin"/><Relationship Id="rId57" Type="http://schemas.openxmlformats.org/officeDocument/2006/relationships/oleObject" Target="embeddings/oleObject12.bin"/><Relationship Id="rId10" Type="http://schemas.openxmlformats.org/officeDocument/2006/relationships/oleObject" Target="embeddings/oleObject2.bin"/><Relationship Id="rId31" Type="http://schemas.openxmlformats.org/officeDocument/2006/relationships/image" Target="media/image5.png"/><Relationship Id="rId44" Type="http://schemas.openxmlformats.org/officeDocument/2006/relationships/image" Target="media/image14.wmf"/><Relationship Id="rId52" Type="http://schemas.openxmlformats.org/officeDocument/2006/relationships/image" Target="media/image18.wmf"/><Relationship Id="rId60" Type="http://schemas.openxmlformats.org/officeDocument/2006/relationships/theme" Target="theme/theme1.xml"/><Relationship Id="rId6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30" Type="http://schemas.microsoft.com/office/2007/relationships/hdphoto" Target="media/hdphoto2.wdp"/><Relationship Id="rId35" Type="http://schemas.openxmlformats.org/officeDocument/2006/relationships/image" Target="media/image8.png"/><Relationship Id="rId43" Type="http://schemas.openxmlformats.org/officeDocument/2006/relationships/oleObject" Target="embeddings/oleObject5.bin"/><Relationship Id="rId48" Type="http://schemas.openxmlformats.org/officeDocument/2006/relationships/image" Target="media/image16.wmf"/><Relationship Id="rId56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Atos</dc:creator>
  <cp:lastModifiedBy>Инет</cp:lastModifiedBy>
  <cp:revision>2</cp:revision>
  <dcterms:created xsi:type="dcterms:W3CDTF">2019-01-27T16:28:00Z</dcterms:created>
  <dcterms:modified xsi:type="dcterms:W3CDTF">2019-01-27T16:28:00Z</dcterms:modified>
</cp:coreProperties>
</file>