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84B" w:rsidRPr="003A3015" w:rsidRDefault="003B384B" w:rsidP="003B384B">
      <w:pPr>
        <w:tabs>
          <w:tab w:val="left" w:pos="709"/>
        </w:tabs>
        <w:spacing w:line="360" w:lineRule="auto"/>
        <w:jc w:val="center"/>
        <w:rPr>
          <w:b/>
          <w:sz w:val="28"/>
          <w:szCs w:val="28"/>
          <w:lang w:val="uk-UA"/>
        </w:rPr>
      </w:pPr>
      <w:r w:rsidRPr="003A3015">
        <w:rPr>
          <w:b/>
          <w:sz w:val="28"/>
          <w:szCs w:val="28"/>
          <w:lang w:val="uk-UA"/>
        </w:rPr>
        <w:t xml:space="preserve">ЗАСТОСУВАННЯ </w:t>
      </w:r>
      <w:r w:rsidRPr="003A3015">
        <w:rPr>
          <w:b/>
          <w:sz w:val="28"/>
          <w:lang w:val="uk-UA"/>
        </w:rPr>
        <w:t xml:space="preserve">ІГРОВИХ ТЕХНОЛОГІЙ </w:t>
      </w:r>
      <w:r w:rsidRPr="003A3015">
        <w:rPr>
          <w:b/>
          <w:sz w:val="28"/>
          <w:szCs w:val="28"/>
          <w:lang w:val="uk-UA"/>
        </w:rPr>
        <w:t xml:space="preserve">У ПРОЦЕСІ ФАХОВОЇ ПІДГОТОВКИ </w:t>
      </w:r>
      <w:r w:rsidR="007A690D" w:rsidRPr="003A3015">
        <w:rPr>
          <w:b/>
          <w:sz w:val="28"/>
          <w:szCs w:val="28"/>
          <w:lang w:val="uk-UA"/>
        </w:rPr>
        <w:t>СПЕЦІАЛІСТІВ</w:t>
      </w:r>
      <w:r w:rsidRPr="003A3015">
        <w:rPr>
          <w:b/>
          <w:sz w:val="28"/>
          <w:szCs w:val="28"/>
          <w:lang w:val="uk-UA"/>
        </w:rPr>
        <w:t xml:space="preserve"> </w:t>
      </w:r>
      <w:r w:rsidRPr="003A3015">
        <w:rPr>
          <w:b/>
          <w:sz w:val="28"/>
          <w:lang w:val="uk-UA"/>
        </w:rPr>
        <w:t>КОМЕРЦІЙНОГО ПРОФІЛЮ</w:t>
      </w:r>
    </w:p>
    <w:p w:rsidR="0008678E" w:rsidRPr="003A3015" w:rsidRDefault="0008678E" w:rsidP="0008678E">
      <w:pPr>
        <w:spacing w:line="360" w:lineRule="auto"/>
        <w:ind w:firstLine="709"/>
        <w:jc w:val="right"/>
        <w:rPr>
          <w:b/>
          <w:sz w:val="28"/>
          <w:szCs w:val="28"/>
          <w:lang w:val="uk-UA"/>
        </w:rPr>
      </w:pPr>
      <w:r w:rsidRPr="003A3015">
        <w:rPr>
          <w:b/>
          <w:sz w:val="28"/>
          <w:szCs w:val="28"/>
          <w:lang w:val="uk-UA"/>
        </w:rPr>
        <w:t>Марина Дудко,</w:t>
      </w:r>
    </w:p>
    <w:p w:rsidR="0008678E" w:rsidRPr="003A3015" w:rsidRDefault="0008678E" w:rsidP="0008678E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>майстер виробничого навчання</w:t>
      </w:r>
    </w:p>
    <w:p w:rsidR="0008678E" w:rsidRPr="003A3015" w:rsidRDefault="0008678E" w:rsidP="0008678E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>Бердянського економіко-гуманітарного коледжу</w:t>
      </w:r>
    </w:p>
    <w:p w:rsidR="0008678E" w:rsidRPr="003A3015" w:rsidRDefault="0008678E" w:rsidP="0008678E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>Бердянського державного педагогічного університету</w:t>
      </w:r>
    </w:p>
    <w:p w:rsidR="0008678E" w:rsidRPr="003A3015" w:rsidRDefault="0008678E" w:rsidP="0008678E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</w:p>
    <w:p w:rsidR="0008678E" w:rsidRPr="003A3015" w:rsidRDefault="0008678E" w:rsidP="0008678E">
      <w:pPr>
        <w:spacing w:line="360" w:lineRule="auto"/>
        <w:ind w:firstLine="709"/>
        <w:jc w:val="both"/>
        <w:rPr>
          <w:i/>
          <w:sz w:val="28"/>
          <w:lang w:val="uk-UA"/>
        </w:rPr>
      </w:pPr>
      <w:r w:rsidRPr="003A3015">
        <w:rPr>
          <w:b/>
          <w:i/>
          <w:sz w:val="28"/>
          <w:lang w:val="uk-UA"/>
        </w:rPr>
        <w:t>Анотація.</w:t>
      </w:r>
      <w:r w:rsidRPr="003A3015">
        <w:rPr>
          <w:i/>
          <w:sz w:val="28"/>
          <w:lang w:val="uk-UA"/>
        </w:rPr>
        <w:t xml:space="preserve"> У статті визначено і обґрунтовано педагогічні умови, що забезпечують ефективність впровадження ігрових технологій навчання </w:t>
      </w:r>
      <w:r w:rsidR="006B30EE" w:rsidRPr="003A3015">
        <w:rPr>
          <w:i/>
          <w:sz w:val="28"/>
          <w:lang w:val="uk-UA"/>
        </w:rPr>
        <w:t xml:space="preserve">у процесі </w:t>
      </w:r>
      <w:r w:rsidRPr="003A3015">
        <w:rPr>
          <w:i/>
          <w:sz w:val="28"/>
          <w:lang w:val="uk-UA"/>
        </w:rPr>
        <w:t xml:space="preserve"> підготов</w:t>
      </w:r>
      <w:r w:rsidR="006B30EE" w:rsidRPr="003A3015">
        <w:rPr>
          <w:i/>
          <w:sz w:val="28"/>
          <w:lang w:val="uk-UA"/>
        </w:rPr>
        <w:t>ки</w:t>
      </w:r>
      <w:r w:rsidRPr="003A3015">
        <w:rPr>
          <w:i/>
          <w:sz w:val="28"/>
          <w:lang w:val="uk-UA"/>
        </w:rPr>
        <w:t xml:space="preserve"> фахівців комерційного профілю.</w:t>
      </w:r>
    </w:p>
    <w:p w:rsidR="0008678E" w:rsidRPr="003A3015" w:rsidRDefault="0008678E" w:rsidP="0008678E">
      <w:pPr>
        <w:spacing w:line="360" w:lineRule="auto"/>
        <w:ind w:firstLine="709"/>
        <w:jc w:val="both"/>
        <w:rPr>
          <w:i/>
          <w:sz w:val="28"/>
          <w:lang w:val="uk-UA"/>
        </w:rPr>
      </w:pPr>
      <w:r w:rsidRPr="003A3015">
        <w:rPr>
          <w:b/>
          <w:i/>
          <w:sz w:val="28"/>
          <w:szCs w:val="28"/>
          <w:lang w:val="uk-UA"/>
        </w:rPr>
        <w:t>Ключові слова:</w:t>
      </w:r>
      <w:r w:rsidR="00032A37" w:rsidRPr="003A3015">
        <w:rPr>
          <w:i/>
          <w:sz w:val="28"/>
          <w:szCs w:val="28"/>
          <w:lang w:val="uk-UA"/>
        </w:rPr>
        <w:t xml:space="preserve"> інтерактивні </w:t>
      </w:r>
      <w:r w:rsidRPr="003A3015">
        <w:rPr>
          <w:i/>
          <w:sz w:val="28"/>
          <w:szCs w:val="28"/>
          <w:lang w:val="uk-UA"/>
        </w:rPr>
        <w:t xml:space="preserve">технології навчання, професійна компетентність, ігрові технології, </w:t>
      </w:r>
      <w:r w:rsidR="004E73C3" w:rsidRPr="003A3015">
        <w:rPr>
          <w:i/>
          <w:sz w:val="28"/>
          <w:szCs w:val="28"/>
          <w:lang w:val="uk-UA"/>
        </w:rPr>
        <w:t>фахівці комерційного профілю</w:t>
      </w:r>
      <w:r w:rsidR="00DA4FD2" w:rsidRPr="003A3015">
        <w:rPr>
          <w:i/>
          <w:sz w:val="28"/>
          <w:szCs w:val="28"/>
          <w:lang w:val="uk-UA"/>
        </w:rPr>
        <w:t>.</w:t>
      </w:r>
    </w:p>
    <w:p w:rsidR="0008678E" w:rsidRPr="003A3015" w:rsidRDefault="0008678E" w:rsidP="0008678E">
      <w:pPr>
        <w:spacing w:line="360" w:lineRule="auto"/>
        <w:ind w:firstLine="709"/>
        <w:jc w:val="center"/>
        <w:rPr>
          <w:sz w:val="28"/>
          <w:lang w:val="uk-UA"/>
        </w:rPr>
      </w:pPr>
    </w:p>
    <w:p w:rsidR="00064B4F" w:rsidRPr="003A3015" w:rsidRDefault="00931136" w:rsidP="00064B4F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A3015">
        <w:rPr>
          <w:sz w:val="28"/>
          <w:szCs w:val="14"/>
          <w:lang w:val="uk-UA"/>
        </w:rPr>
        <w:t xml:space="preserve">Метою освіти сьогодні є підготовка фахівців, здатних забезпечити перехід від індустріального до інформаційно-технологічного суспільства через новаторство в навчанні, вихованні та науково-методичній роботі. </w:t>
      </w:r>
      <w:r w:rsidR="00064B4F" w:rsidRPr="003A3015">
        <w:rPr>
          <w:sz w:val="28"/>
          <w:szCs w:val="28"/>
          <w:lang w:val="uk-UA"/>
        </w:rPr>
        <w:t xml:space="preserve">Значна роль у формуванні нової системи професійної підготовки належить освітнім технологіям, а тому розробка та впровадження педагогічних технологій, направлених на формування фахових навичок та умінь, є актуальною задачею. </w:t>
      </w:r>
    </w:p>
    <w:p w:rsidR="00064B4F" w:rsidRPr="003A3015" w:rsidRDefault="00E30D83" w:rsidP="00064B4F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>Зростання інтелектуальної змістовної праці спричинює потребу в працівниках, здатних осмислювати свою професійну діяльність, спрямовувати її в русло дослідницької, приймати рішення у складних ситуаціях.</w:t>
      </w:r>
      <w:r w:rsidR="00064B4F" w:rsidRPr="003A3015">
        <w:rPr>
          <w:sz w:val="28"/>
          <w:szCs w:val="28"/>
          <w:lang w:val="uk-UA"/>
        </w:rPr>
        <w:t xml:space="preserve"> </w:t>
      </w:r>
      <w:r w:rsidR="000D7EA6" w:rsidRPr="003A3015">
        <w:rPr>
          <w:sz w:val="28"/>
          <w:szCs w:val="28"/>
          <w:lang w:val="uk-UA"/>
        </w:rPr>
        <w:t>Тому нині на ринку праці основним фактором конкуренції фахівців стає якість освіти – властивість освіти, що визначає її цінність і передбачає наявність підготовлених спеціалістів.</w:t>
      </w:r>
    </w:p>
    <w:p w:rsidR="00E30D83" w:rsidRPr="003A3015" w:rsidRDefault="00E30D83" w:rsidP="00E30D8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rFonts w:eastAsia="Calibri"/>
          <w:spacing w:val="2"/>
          <w:sz w:val="28"/>
          <w:szCs w:val="28"/>
          <w:lang w:val="uk-UA"/>
        </w:rPr>
        <w:t>Високо</w:t>
      </w:r>
      <w:r w:rsidRPr="003A3015">
        <w:rPr>
          <w:rFonts w:eastAsia="Calibri"/>
          <w:spacing w:val="1"/>
          <w:sz w:val="28"/>
          <w:szCs w:val="28"/>
          <w:lang w:val="uk-UA"/>
        </w:rPr>
        <w:t>якісній підготовці майбутніх фахівців-комерсантів сприяють сучасні технології навчання, зокрема інтерактивні</w:t>
      </w:r>
      <w:r w:rsidR="003E6D3E" w:rsidRPr="003A3015">
        <w:rPr>
          <w:spacing w:val="1"/>
          <w:sz w:val="28"/>
          <w:szCs w:val="28"/>
          <w:lang w:val="uk-UA"/>
        </w:rPr>
        <w:t>, які</w:t>
      </w:r>
      <w:r w:rsidR="003E6D3E" w:rsidRPr="003A3015">
        <w:rPr>
          <w:rFonts w:eastAsia="Calibri"/>
          <w:sz w:val="28"/>
          <w:szCs w:val="28"/>
          <w:lang w:val="uk-UA"/>
        </w:rPr>
        <w:t xml:space="preserve"> дають змогу реалізувати важливі принципи навчання: проблемність, професійну зорієнтованість, спрямованість на самонавчання, врахування наявного </w:t>
      </w:r>
      <w:r w:rsidR="003E6D3E" w:rsidRPr="003A3015">
        <w:rPr>
          <w:rFonts w:eastAsia="Calibri"/>
          <w:sz w:val="28"/>
          <w:szCs w:val="28"/>
          <w:lang w:val="uk-UA"/>
        </w:rPr>
        <w:lastRenderedPageBreak/>
        <w:t xml:space="preserve">досвіду студентів. </w:t>
      </w:r>
      <w:r w:rsidRPr="003A3015">
        <w:rPr>
          <w:rFonts w:eastAsia="Calibri"/>
          <w:sz w:val="28"/>
          <w:szCs w:val="28"/>
          <w:lang w:val="uk-UA"/>
        </w:rPr>
        <w:t xml:space="preserve">Навчаючись </w:t>
      </w:r>
      <w:r w:rsidR="007F76BF" w:rsidRPr="003A3015">
        <w:rPr>
          <w:rFonts w:eastAsia="Calibri"/>
          <w:sz w:val="28"/>
          <w:szCs w:val="28"/>
          <w:lang w:val="uk-UA"/>
        </w:rPr>
        <w:t>студенти</w:t>
      </w:r>
      <w:r w:rsidRPr="003A3015">
        <w:rPr>
          <w:rFonts w:eastAsia="Calibri"/>
          <w:sz w:val="28"/>
          <w:szCs w:val="28"/>
          <w:lang w:val="uk-UA"/>
        </w:rPr>
        <w:t xml:space="preserve"> повинні мати можливість моделювати, опрацьовувати й закріплювати власні професійні дії та вчинки.</w:t>
      </w:r>
      <w:r w:rsidRPr="003A3015">
        <w:rPr>
          <w:sz w:val="28"/>
          <w:szCs w:val="28"/>
          <w:lang w:val="uk-UA"/>
        </w:rPr>
        <w:t xml:space="preserve"> </w:t>
      </w:r>
      <w:r w:rsidRPr="003A3015">
        <w:rPr>
          <w:rFonts w:eastAsia="Calibri"/>
          <w:sz w:val="28"/>
          <w:szCs w:val="28"/>
          <w:lang w:val="uk-UA"/>
        </w:rPr>
        <w:t xml:space="preserve">Сьогодні основне в підготовці </w:t>
      </w:r>
      <w:r w:rsidRPr="003A3015">
        <w:rPr>
          <w:sz w:val="28"/>
          <w:szCs w:val="28"/>
          <w:lang w:val="uk-UA"/>
        </w:rPr>
        <w:t>так</w:t>
      </w:r>
      <w:r w:rsidR="007F76BF" w:rsidRPr="003A3015">
        <w:rPr>
          <w:sz w:val="28"/>
          <w:szCs w:val="28"/>
          <w:lang w:val="uk-UA"/>
        </w:rPr>
        <w:t>их</w:t>
      </w:r>
      <w:r w:rsidRPr="003A3015">
        <w:rPr>
          <w:sz w:val="28"/>
          <w:szCs w:val="28"/>
          <w:lang w:val="uk-UA"/>
        </w:rPr>
        <w:t xml:space="preserve"> спеціаліст</w:t>
      </w:r>
      <w:r w:rsidR="007F76BF" w:rsidRPr="003A3015">
        <w:rPr>
          <w:sz w:val="28"/>
          <w:szCs w:val="28"/>
          <w:lang w:val="uk-UA"/>
        </w:rPr>
        <w:t>ів</w:t>
      </w:r>
      <w:r w:rsidRPr="003A3015">
        <w:rPr>
          <w:rFonts w:eastAsia="Calibri"/>
          <w:sz w:val="28"/>
          <w:szCs w:val="28"/>
          <w:lang w:val="uk-UA"/>
        </w:rPr>
        <w:t xml:space="preserve"> – не оволодіння сумою конкретних знань, а формування умінь та навичок наукової, дослідницької, винахідницько</w:t>
      </w:r>
      <w:r w:rsidR="004E73C3" w:rsidRPr="003A3015">
        <w:rPr>
          <w:rFonts w:eastAsia="Calibri"/>
          <w:sz w:val="28"/>
          <w:szCs w:val="28"/>
          <w:lang w:val="uk-UA"/>
        </w:rPr>
        <w:t>ї</w:t>
      </w:r>
      <w:r w:rsidRPr="003A3015">
        <w:rPr>
          <w:rFonts w:eastAsia="Calibri"/>
          <w:sz w:val="28"/>
          <w:szCs w:val="28"/>
          <w:lang w:val="uk-UA"/>
        </w:rPr>
        <w:t xml:space="preserve"> діяльності, виховання культури професійного мислення.</w:t>
      </w:r>
      <w:r w:rsidRPr="003A3015">
        <w:rPr>
          <w:sz w:val="28"/>
          <w:szCs w:val="28"/>
          <w:lang w:val="uk-UA"/>
        </w:rPr>
        <w:t xml:space="preserve"> Тому розвиток </w:t>
      </w:r>
      <w:r w:rsidR="007F76BF" w:rsidRPr="003A3015">
        <w:rPr>
          <w:sz w:val="28"/>
          <w:szCs w:val="28"/>
          <w:lang w:val="uk-UA"/>
        </w:rPr>
        <w:t>у майбутніх спеціалістів</w:t>
      </w:r>
      <w:r w:rsidRPr="003A3015">
        <w:rPr>
          <w:sz w:val="28"/>
          <w:szCs w:val="28"/>
          <w:lang w:val="uk-UA"/>
        </w:rPr>
        <w:t xml:space="preserve"> самостійності, здатності до самоорганізації, саморозвитку, самовиховання, самоосвіти – це одне з першочергових завдань. Це залежить від тих додаткових якостей, які ми нині називаємо </w:t>
      </w:r>
      <w:proofErr w:type="spellStart"/>
      <w:r w:rsidRPr="003A3015">
        <w:rPr>
          <w:sz w:val="28"/>
          <w:szCs w:val="28"/>
          <w:lang w:val="uk-UA"/>
        </w:rPr>
        <w:t>компетентностями</w:t>
      </w:r>
      <w:proofErr w:type="spellEnd"/>
      <w:r w:rsidRPr="003A3015">
        <w:rPr>
          <w:sz w:val="28"/>
          <w:szCs w:val="28"/>
          <w:lang w:val="uk-UA"/>
        </w:rPr>
        <w:t>.</w:t>
      </w:r>
    </w:p>
    <w:p w:rsidR="007F76BF" w:rsidRPr="003A3015" w:rsidRDefault="003E6D3E" w:rsidP="007F76BF">
      <w:pPr>
        <w:shd w:val="clear" w:color="auto" w:fill="FFFFFF"/>
        <w:spacing w:line="360" w:lineRule="auto"/>
        <w:ind w:firstLine="709"/>
        <w:jc w:val="both"/>
        <w:rPr>
          <w:rFonts w:eastAsia="Calibri"/>
          <w:spacing w:val="1"/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>Ігрові технології</w:t>
      </w:r>
      <w:r w:rsidR="00E30D83" w:rsidRPr="003A3015">
        <w:rPr>
          <w:sz w:val="28"/>
          <w:szCs w:val="28"/>
          <w:lang w:val="uk-UA"/>
        </w:rPr>
        <w:t xml:space="preserve"> є одним із базових методів формування професійної компетентності майбутніх фахівців</w:t>
      </w:r>
      <w:r w:rsidR="007F76BF" w:rsidRPr="003A3015">
        <w:rPr>
          <w:sz w:val="28"/>
          <w:szCs w:val="28"/>
          <w:lang w:val="uk-UA"/>
        </w:rPr>
        <w:t xml:space="preserve"> комерційного профілю</w:t>
      </w:r>
      <w:r w:rsidR="00E30D83" w:rsidRPr="003A3015">
        <w:rPr>
          <w:sz w:val="28"/>
          <w:szCs w:val="28"/>
          <w:lang w:val="uk-UA"/>
        </w:rPr>
        <w:t>.</w:t>
      </w:r>
    </w:p>
    <w:p w:rsidR="00FF053D" w:rsidRDefault="00A454D4" w:rsidP="00A454D4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Особливе місце </w:t>
      </w:r>
      <w:r w:rsidRPr="006D7798">
        <w:rPr>
          <w:color w:val="000000"/>
          <w:sz w:val="28"/>
          <w:szCs w:val="28"/>
          <w:lang w:val="uk-UA"/>
        </w:rPr>
        <w:t>займають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ігрові технології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навчанні,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де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їх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розглядають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у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світлі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освітянських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інновацій (Т. </w:t>
      </w:r>
      <w:proofErr w:type="spellStart"/>
      <w:r w:rsidRPr="006D7798">
        <w:rPr>
          <w:color w:val="000000"/>
          <w:sz w:val="28"/>
          <w:lang w:val="uk-UA"/>
        </w:rPr>
        <w:t>Калашнікова</w:t>
      </w:r>
      <w:proofErr w:type="spellEnd"/>
      <w:r w:rsidRPr="006D7798">
        <w:rPr>
          <w:color w:val="000000"/>
          <w:sz w:val="28"/>
          <w:szCs w:val="28"/>
          <w:lang w:val="uk-UA"/>
        </w:rPr>
        <w:t>), у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системі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підготовки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конкурентоздатного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фахівця (М. </w:t>
      </w:r>
      <w:proofErr w:type="spellStart"/>
      <w:r w:rsidRPr="006D7798">
        <w:rPr>
          <w:color w:val="000000"/>
          <w:sz w:val="28"/>
          <w:lang w:val="uk-UA"/>
        </w:rPr>
        <w:t>Воровка</w:t>
      </w:r>
      <w:proofErr w:type="spellEnd"/>
      <w:r w:rsidRPr="006D7798">
        <w:rPr>
          <w:color w:val="000000"/>
          <w:sz w:val="28"/>
          <w:szCs w:val="28"/>
          <w:lang w:val="uk-UA"/>
        </w:rPr>
        <w:t>), як інтенсивні педагогічні технології (В. </w:t>
      </w:r>
      <w:proofErr w:type="spellStart"/>
      <w:r w:rsidRPr="006D7798">
        <w:rPr>
          <w:color w:val="000000"/>
          <w:sz w:val="28"/>
          <w:lang w:val="uk-UA"/>
        </w:rPr>
        <w:t>Трайнєв</w:t>
      </w:r>
      <w:proofErr w:type="spellEnd"/>
      <w:r w:rsidRPr="006D7798">
        <w:rPr>
          <w:color w:val="000000"/>
          <w:sz w:val="28"/>
          <w:szCs w:val="28"/>
          <w:lang w:val="uk-UA"/>
        </w:rPr>
        <w:t>) тощо. Науковці і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педагоги-практики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спрямовують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свої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дослідження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у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конкретних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напрямках вивчення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методології</w:t>
      </w:r>
      <w:r>
        <w:rPr>
          <w:color w:val="000000"/>
          <w:sz w:val="28"/>
          <w:szCs w:val="28"/>
          <w:lang w:val="uk-UA"/>
        </w:rPr>
        <w:t xml:space="preserve"> та </w:t>
      </w:r>
      <w:r w:rsidRPr="006D7798">
        <w:rPr>
          <w:color w:val="000000"/>
          <w:sz w:val="28"/>
          <w:szCs w:val="28"/>
          <w:lang w:val="uk-UA"/>
        </w:rPr>
        <w:t>практики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проведення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ігор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як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засобів:</w:t>
      </w:r>
      <w:r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соціалізації, переходу від теорії до практики, формування логічного мислення та професійних навичок студентів, активізації їх навчальної діяльності і підвищення рівня професійної підготовки тощо.</w:t>
      </w:r>
    </w:p>
    <w:p w:rsidR="00A454D4" w:rsidRPr="00FF053D" w:rsidRDefault="00A454D4" w:rsidP="00A454D4">
      <w:pPr>
        <w:spacing w:line="360" w:lineRule="auto"/>
        <w:ind w:firstLine="709"/>
        <w:jc w:val="both"/>
        <w:rPr>
          <w:color w:val="000000"/>
          <w:sz w:val="27"/>
          <w:szCs w:val="27"/>
          <w:lang w:val="uk-UA"/>
        </w:rPr>
      </w:pPr>
      <w:r w:rsidRPr="006D7798">
        <w:rPr>
          <w:color w:val="000000"/>
          <w:sz w:val="28"/>
          <w:szCs w:val="28"/>
          <w:lang w:val="uk-UA"/>
        </w:rPr>
        <w:t>Метою</w:t>
      </w:r>
      <w:r w:rsidR="00FF053D"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статті</w:t>
      </w:r>
      <w:r w:rsidR="00FF053D"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є</w:t>
      </w:r>
      <w:r w:rsidR="00FF053D"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обґрунтування</w:t>
      </w:r>
      <w:r w:rsidR="00FF053D"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сутності</w:t>
      </w:r>
      <w:r w:rsidR="00FF053D"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ігор,</w:t>
      </w:r>
      <w:r w:rsidR="00FF053D"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що</w:t>
      </w:r>
      <w:r w:rsidR="00FF053D"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використовуються</w:t>
      </w:r>
      <w:r w:rsidR="00FF053D"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у навчанні,</w:t>
      </w:r>
      <w:r w:rsidR="00FF053D"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та</w:t>
      </w:r>
      <w:r w:rsidR="00FF053D"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визначення</w:t>
      </w:r>
      <w:r w:rsidR="00FF053D"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особливостей</w:t>
      </w:r>
      <w:r w:rsidR="00FF053D"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їх</w:t>
      </w:r>
      <w:r w:rsidR="00FF053D">
        <w:rPr>
          <w:color w:val="000000"/>
          <w:sz w:val="28"/>
          <w:szCs w:val="28"/>
          <w:lang w:val="uk-UA"/>
        </w:rPr>
        <w:t xml:space="preserve"> </w:t>
      </w:r>
      <w:r w:rsidRPr="006D7798">
        <w:rPr>
          <w:color w:val="000000"/>
          <w:sz w:val="28"/>
          <w:szCs w:val="28"/>
          <w:lang w:val="uk-UA"/>
        </w:rPr>
        <w:t>застосування</w:t>
      </w:r>
      <w:r w:rsidR="00FF053D">
        <w:rPr>
          <w:color w:val="000000"/>
          <w:sz w:val="28"/>
          <w:szCs w:val="28"/>
          <w:lang w:val="uk-UA"/>
        </w:rPr>
        <w:t xml:space="preserve"> </w:t>
      </w:r>
      <w:r w:rsidR="00FF053D" w:rsidRPr="003A3015">
        <w:rPr>
          <w:sz w:val="28"/>
          <w:szCs w:val="28"/>
          <w:lang w:val="uk-UA"/>
        </w:rPr>
        <w:t>при підготовці спеціалістів комерційного профілю.</w:t>
      </w:r>
    </w:p>
    <w:p w:rsidR="00E30D83" w:rsidRPr="003A3015" w:rsidRDefault="00E30D83" w:rsidP="00A454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 xml:space="preserve">Поняття «ігрові технології» включає досить велику групу методів і прийомів організації </w:t>
      </w:r>
      <w:r w:rsidR="00FF053D">
        <w:rPr>
          <w:sz w:val="28"/>
          <w:szCs w:val="28"/>
          <w:lang w:val="uk-UA"/>
        </w:rPr>
        <w:t>освітнь</w:t>
      </w:r>
      <w:r w:rsidRPr="003A3015">
        <w:rPr>
          <w:sz w:val="28"/>
          <w:szCs w:val="28"/>
          <w:lang w:val="uk-UA"/>
        </w:rPr>
        <w:t>ого процесу у формі різних ігор, що передбачають моделювання професійних ситуацій і мають на меті формування навичок поведінки у різних, у тім числі нестандартних ситуаціях.</w:t>
      </w:r>
    </w:p>
    <w:p w:rsidR="00837865" w:rsidRPr="003A3015" w:rsidRDefault="00670DA7" w:rsidP="00670DA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 xml:space="preserve">Ігрові методи поряд з </w:t>
      </w:r>
      <w:proofErr w:type="spellStart"/>
      <w:r w:rsidRPr="003A3015">
        <w:rPr>
          <w:sz w:val="28"/>
          <w:szCs w:val="28"/>
          <w:lang w:val="uk-UA"/>
        </w:rPr>
        <w:t>коучінговими</w:t>
      </w:r>
      <w:proofErr w:type="spellEnd"/>
      <w:r w:rsidRPr="003A3015">
        <w:rPr>
          <w:sz w:val="28"/>
          <w:szCs w:val="28"/>
          <w:lang w:val="uk-UA"/>
        </w:rPr>
        <w:t xml:space="preserve">, </w:t>
      </w:r>
      <w:proofErr w:type="spellStart"/>
      <w:r w:rsidRPr="003A3015">
        <w:rPr>
          <w:sz w:val="28"/>
          <w:szCs w:val="28"/>
          <w:lang w:val="uk-UA"/>
        </w:rPr>
        <w:t>тьюторськими</w:t>
      </w:r>
      <w:proofErr w:type="spellEnd"/>
      <w:r w:rsidRPr="003A3015">
        <w:rPr>
          <w:sz w:val="28"/>
          <w:szCs w:val="28"/>
          <w:lang w:val="uk-UA"/>
        </w:rPr>
        <w:t xml:space="preserve">, комп’ютерними, проектними тощо, також належать до групи активних (інтерактивних), тобто </w:t>
      </w:r>
      <w:r w:rsidRPr="003A3015">
        <w:rPr>
          <w:sz w:val="28"/>
          <w:szCs w:val="28"/>
          <w:lang w:val="uk-UA"/>
        </w:rPr>
        <w:lastRenderedPageBreak/>
        <w:t>зорієнтованих на групову взаємодію (</w:t>
      </w:r>
      <w:proofErr w:type="spellStart"/>
      <w:r w:rsidRPr="003A3015">
        <w:rPr>
          <w:sz w:val="28"/>
          <w:szCs w:val="28"/>
          <w:lang w:val="uk-UA"/>
        </w:rPr>
        <w:t>інтеракцію</w:t>
      </w:r>
      <w:proofErr w:type="spellEnd"/>
      <w:r w:rsidRPr="003A3015">
        <w:rPr>
          <w:sz w:val="28"/>
          <w:szCs w:val="28"/>
          <w:lang w:val="uk-UA"/>
        </w:rPr>
        <w:t>), кооперацію, співпрацю рівноправних суб’єктів освітнього процесу, ознаками яких є: імітація майбутньої управлінської, підприємницької, технологічної та виробничої діяльності.</w:t>
      </w:r>
    </w:p>
    <w:p w:rsidR="003E6D3E" w:rsidRPr="003A3015" w:rsidRDefault="00EC1EBC" w:rsidP="00670DA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 xml:space="preserve">Ігрові методи є ефективними і характеризуються наявністю ігрових моделей об'єкта, процесу або діяльності; активізацією мислення й поведінки студента; високим ступенем </w:t>
      </w:r>
      <w:proofErr w:type="spellStart"/>
      <w:r w:rsidRPr="003A3015">
        <w:rPr>
          <w:sz w:val="28"/>
          <w:szCs w:val="28"/>
          <w:lang w:val="uk-UA"/>
        </w:rPr>
        <w:t>задіяності</w:t>
      </w:r>
      <w:proofErr w:type="spellEnd"/>
      <w:r w:rsidRPr="003A3015">
        <w:rPr>
          <w:sz w:val="28"/>
          <w:szCs w:val="28"/>
          <w:lang w:val="uk-UA"/>
        </w:rPr>
        <w:t xml:space="preserve"> в навчальному процесі; обов'язковістю взаємодії студентів між собою та викладачем; емоційністю і творчим характером заняття; самостійністю студентів у прийнятті рішення; їх бажанням набути умінь і навичок за відносно короткий термін [</w:t>
      </w:r>
      <w:r w:rsidR="00837865" w:rsidRPr="003A3015">
        <w:rPr>
          <w:sz w:val="28"/>
          <w:szCs w:val="28"/>
          <w:lang w:val="uk-UA"/>
        </w:rPr>
        <w:t>2</w:t>
      </w:r>
      <w:r w:rsidRPr="003A3015">
        <w:rPr>
          <w:sz w:val="28"/>
          <w:szCs w:val="28"/>
          <w:lang w:val="uk-UA"/>
        </w:rPr>
        <w:t>].</w:t>
      </w:r>
      <w:r w:rsidR="00670DA7" w:rsidRPr="003A3015">
        <w:rPr>
          <w:sz w:val="28"/>
          <w:szCs w:val="28"/>
          <w:lang w:val="uk-UA"/>
        </w:rPr>
        <w:t xml:space="preserve"> </w:t>
      </w:r>
      <w:r w:rsidR="00625CF5" w:rsidRPr="003A3015">
        <w:rPr>
          <w:sz w:val="28"/>
          <w:szCs w:val="28"/>
          <w:lang w:val="uk-UA"/>
        </w:rPr>
        <w:t>Інтерактивні ігрові заняття (</w:t>
      </w:r>
      <w:proofErr w:type="spellStart"/>
      <w:r w:rsidR="00625CF5" w:rsidRPr="003A3015">
        <w:rPr>
          <w:sz w:val="28"/>
          <w:szCs w:val="28"/>
          <w:lang w:val="uk-UA"/>
        </w:rPr>
        <w:t>interaction</w:t>
      </w:r>
      <w:proofErr w:type="spellEnd"/>
      <w:r w:rsidR="00625CF5" w:rsidRPr="003A3015">
        <w:rPr>
          <w:sz w:val="28"/>
          <w:szCs w:val="28"/>
          <w:lang w:val="uk-UA"/>
        </w:rPr>
        <w:t xml:space="preserve"> - англ., взаємодія, вплив один на одного) включають: ігрове проектування, рольові, операційні, проблемно-орієнтовані ігри, організаційно-діяльні </w:t>
      </w:r>
      <w:proofErr w:type="spellStart"/>
      <w:r w:rsidR="00625CF5" w:rsidRPr="003A3015">
        <w:rPr>
          <w:sz w:val="28"/>
          <w:szCs w:val="28"/>
          <w:lang w:val="uk-UA"/>
        </w:rPr>
        <w:t>квазіігри</w:t>
      </w:r>
      <w:proofErr w:type="spellEnd"/>
      <w:r w:rsidR="00625CF5" w:rsidRPr="003A3015">
        <w:rPr>
          <w:sz w:val="28"/>
          <w:szCs w:val="28"/>
          <w:lang w:val="uk-UA"/>
        </w:rPr>
        <w:t>, ділові</w:t>
      </w:r>
      <w:bookmarkStart w:id="0" w:name="_GoBack"/>
      <w:bookmarkEnd w:id="0"/>
      <w:r w:rsidR="00625CF5" w:rsidRPr="003A3015">
        <w:rPr>
          <w:sz w:val="28"/>
          <w:szCs w:val="28"/>
          <w:lang w:val="uk-UA"/>
        </w:rPr>
        <w:t>, імітаційні, дидактичні ігри</w:t>
      </w:r>
      <w:r w:rsidR="00E26344" w:rsidRPr="003A3015">
        <w:rPr>
          <w:sz w:val="28"/>
          <w:szCs w:val="28"/>
          <w:lang w:val="uk-UA"/>
        </w:rPr>
        <w:t>, комп'ютерні ділові ігри</w:t>
      </w:r>
      <w:r w:rsidR="00625CF5" w:rsidRPr="003A3015">
        <w:rPr>
          <w:sz w:val="28"/>
          <w:szCs w:val="28"/>
          <w:lang w:val="uk-UA"/>
        </w:rPr>
        <w:t>.</w:t>
      </w:r>
    </w:p>
    <w:p w:rsidR="00F243F5" w:rsidRPr="003A3015" w:rsidRDefault="00F243F5" w:rsidP="00F243F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>Відмінність навчальної гри від традиційних методів навчання полягає у тому, що у грі відтворюються основні закономірності руху професійної діяльності і професійного мислення на матеріалі навчальних, а не реальних, ситуацій, які динамічно змінюються спільними зусиллями учасників гри. Головною метою навчальних ігор є формування в майбутніх фахівців уміння поєднувати теоретичні знання з практичною діяльністю. Оволодіти необхідними фаховими вміннями і навичками студент зможе лише тоді, коли сам достатньою мірою виявлятиме до них інтерес і докладатиме певних зусиль, тобто поєднуючи теоретичні знання, здобуті на лекціях, семінарах, самостійно, з розв'язанням конкретних виробничих задач і з'ясуванням виробничих ситуацій. Гра дає змогу позбутися шаблонів і стереотипів, здатна змінити ставлення студентів до будь-якого явища, факту, проблеми.</w:t>
      </w:r>
    </w:p>
    <w:p w:rsidR="00245A0D" w:rsidRPr="003A3015" w:rsidRDefault="00A95CEE" w:rsidP="00670DA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 xml:space="preserve">В останній час в навчальній практиці широко використовуються імітаційно-навчальні ігри, які дозволяють студентам в ході ігрової діяльності отримувати та збагачувати власний досвід. </w:t>
      </w:r>
      <w:r w:rsidR="00837865" w:rsidRPr="003A3015">
        <w:rPr>
          <w:sz w:val="28"/>
          <w:szCs w:val="28"/>
          <w:lang w:val="uk-UA"/>
        </w:rPr>
        <w:t xml:space="preserve">Завдяки ігровій діяльності краще розвиваються індивідуальні здібності студентів, оскільки вони не відчувають </w:t>
      </w:r>
      <w:r w:rsidR="00837865" w:rsidRPr="003A3015">
        <w:rPr>
          <w:sz w:val="28"/>
          <w:szCs w:val="28"/>
          <w:lang w:val="uk-UA"/>
        </w:rPr>
        <w:lastRenderedPageBreak/>
        <w:t xml:space="preserve">психологічного тиску відповідальності, який властивий звичайній навчальній діяльності. </w:t>
      </w:r>
      <w:r w:rsidR="00245A0D" w:rsidRPr="003A3015">
        <w:rPr>
          <w:sz w:val="28"/>
          <w:szCs w:val="28"/>
          <w:lang w:val="uk-UA"/>
        </w:rPr>
        <w:t>Виховання ділових якостей на основі ігрових імітацій важливий бік використання ігор у підготовці майбутніх фахівців.</w:t>
      </w:r>
    </w:p>
    <w:p w:rsidR="00625CF5" w:rsidRPr="003A3015" w:rsidRDefault="003E6D3E" w:rsidP="00625CF5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>Основою ігрового навчання при підготовці фахівців комерційного профілю можуть бути різноманітні види дидактичних та ділових ігор.</w:t>
      </w:r>
      <w:r w:rsidR="00C026F5" w:rsidRPr="003A3015">
        <w:rPr>
          <w:sz w:val="28"/>
          <w:szCs w:val="28"/>
          <w:lang w:val="uk-UA"/>
        </w:rPr>
        <w:t xml:space="preserve"> </w:t>
      </w:r>
    </w:p>
    <w:p w:rsidR="00625CF5" w:rsidRPr="003A3015" w:rsidRDefault="00625CF5" w:rsidP="00625CF5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>Дидактичні ігри - спеціально створені ситуації (моделі реальності), з яких студентам запропоновано знайти вихід. За такої умови студент є активним перетворювачем дійсності. Серед дидактичних ігор, які використовують в практиці навчання можна назвати: предметні, ігри-подорожі, вікторини, ділові та рольові ігри, які дають можливість майбутнім фахівцям відчути себе не тільки на робочому місці, а й бути підприємцем, комерсантом. Учні можуть виступати також консультантами, арбітрами, різного рівня керівниками, взявши на себе відповідальність не тільки за результати своєї роботи, а й за організацію підприємства.</w:t>
      </w:r>
    </w:p>
    <w:p w:rsidR="00F243F5" w:rsidRPr="003A3015" w:rsidRDefault="003E38CE" w:rsidP="003E38C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 xml:space="preserve">Ділові ігри, на відміну від інших традиційних методів навчання, дають змогу повніше відтворювати діяльність фахівців комерційного профілю </w:t>
      </w:r>
      <w:r w:rsidR="00C026F5" w:rsidRPr="003A3015">
        <w:rPr>
          <w:sz w:val="28"/>
          <w:szCs w:val="28"/>
          <w:lang w:val="uk-UA"/>
        </w:rPr>
        <w:t xml:space="preserve">- це імітація професійної діяльності. </w:t>
      </w:r>
      <w:r w:rsidR="00A95CEE" w:rsidRPr="003A3015">
        <w:rPr>
          <w:sz w:val="28"/>
          <w:szCs w:val="28"/>
          <w:lang w:val="uk-UA"/>
        </w:rPr>
        <w:t>Під час ділової гри особлива увага приділяється формуванню навичок і вмінь ухвалення рішень за умови взаємодії, суперництва і конкуренції між активно діючими особами.</w:t>
      </w:r>
      <w:r w:rsidR="00802D96" w:rsidRPr="003A3015">
        <w:rPr>
          <w:sz w:val="28"/>
          <w:szCs w:val="28"/>
          <w:lang w:val="uk-UA"/>
        </w:rPr>
        <w:t xml:space="preserve"> Ефективність ділової гри в професійному становленні майбутнього фахівця і підвищенні результативності навчання студентів багато в чому залежить від методики і технол</w:t>
      </w:r>
      <w:r w:rsidR="0080089F" w:rsidRPr="003A3015">
        <w:rPr>
          <w:sz w:val="28"/>
          <w:szCs w:val="28"/>
          <w:lang w:val="uk-UA"/>
        </w:rPr>
        <w:t>огії організації, її проведення</w:t>
      </w:r>
      <w:r w:rsidR="00802D96" w:rsidRPr="003A3015">
        <w:rPr>
          <w:sz w:val="28"/>
          <w:szCs w:val="28"/>
          <w:lang w:val="uk-UA"/>
        </w:rPr>
        <w:t>.</w:t>
      </w:r>
      <w:r w:rsidRPr="003A3015">
        <w:rPr>
          <w:sz w:val="28"/>
          <w:szCs w:val="28"/>
          <w:lang w:val="uk-UA"/>
        </w:rPr>
        <w:t xml:space="preserve"> </w:t>
      </w:r>
    </w:p>
    <w:p w:rsidR="003E38CE" w:rsidRPr="003A3015" w:rsidRDefault="003E38CE" w:rsidP="00BA588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 xml:space="preserve">Методика проведення професійних ігор має різнобічний характер. Але у будь-якому разі ігри проводяться за певною моделлю, яка складається з таких етапів: підготовка учасників гри; вивчення ситуації, інструкцій, настанов та інших додаткових матеріалів; проведення гри; аналіз, обговорення та оцінка результатів гри. </w:t>
      </w:r>
    </w:p>
    <w:p w:rsidR="00BA588E" w:rsidRPr="003A3015" w:rsidRDefault="00BA588E" w:rsidP="00BA588E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>Згідно з метою використання ділові ігри можуть виконувати різні функції: навчальні, виробничі або дослідницькі.</w:t>
      </w:r>
    </w:p>
    <w:p w:rsidR="00BA588E" w:rsidRPr="003A3015" w:rsidRDefault="00BA588E" w:rsidP="00BA588E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bCs/>
          <w:sz w:val="28"/>
          <w:szCs w:val="28"/>
          <w:lang w:val="uk-UA"/>
        </w:rPr>
        <w:lastRenderedPageBreak/>
        <w:t xml:space="preserve">Навчальні ділові ігри </w:t>
      </w:r>
      <w:r w:rsidRPr="003A3015">
        <w:rPr>
          <w:sz w:val="28"/>
          <w:szCs w:val="28"/>
          <w:lang w:val="uk-UA"/>
        </w:rPr>
        <w:t>застосовують під час навчання керівників, менеджерів, спеціалістів комерційного профілю з метою розвитку навичок і вмінь практичного використання теоретичних знань в процесі виконання службових обов'язків, тобто в практичній діяльності.</w:t>
      </w:r>
    </w:p>
    <w:p w:rsidR="00BA588E" w:rsidRPr="003A3015" w:rsidRDefault="00BA588E" w:rsidP="00BA588E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 xml:space="preserve">Метою </w:t>
      </w:r>
      <w:r w:rsidRPr="003A3015">
        <w:rPr>
          <w:bCs/>
          <w:sz w:val="28"/>
          <w:szCs w:val="28"/>
          <w:lang w:val="uk-UA"/>
        </w:rPr>
        <w:t xml:space="preserve">виробничої ділової гри </w:t>
      </w:r>
      <w:r w:rsidRPr="003A3015">
        <w:rPr>
          <w:sz w:val="28"/>
          <w:szCs w:val="28"/>
          <w:lang w:val="uk-UA"/>
        </w:rPr>
        <w:t>є розробка: системи управління на підприємстві, організаційного механізму впровадження нових методів господарювання, прогнозування подальшого розвитку підприємства.</w:t>
      </w:r>
    </w:p>
    <w:p w:rsidR="00BA588E" w:rsidRPr="003A3015" w:rsidRDefault="00BA588E" w:rsidP="00BA588E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bCs/>
          <w:sz w:val="28"/>
          <w:szCs w:val="28"/>
          <w:lang w:val="uk-UA"/>
        </w:rPr>
        <w:t xml:space="preserve">Дослідницькі ігри </w:t>
      </w:r>
      <w:r w:rsidRPr="003A3015">
        <w:rPr>
          <w:sz w:val="28"/>
          <w:szCs w:val="28"/>
          <w:lang w:val="uk-UA"/>
        </w:rPr>
        <w:t>використовують у разі перевірки гіпотез, нових принципів організації та технології робіт тощо.</w:t>
      </w:r>
    </w:p>
    <w:p w:rsidR="00D838CC" w:rsidRPr="003A3015" w:rsidRDefault="004578AF" w:rsidP="00D838CC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 xml:space="preserve">Ділова гра спрямована на те, щоб імітуючи реальні управлінські ситуації за допомогою «справжніх», а не «навчальних» ролей, забезпечити формування </w:t>
      </w:r>
      <w:r w:rsidR="007B7C7C" w:rsidRPr="003A3015">
        <w:rPr>
          <w:sz w:val="28"/>
          <w:szCs w:val="28"/>
          <w:lang w:val="uk-UA"/>
        </w:rPr>
        <w:t>у студентів лідерських та підприємницьких якостей, умінь і навичок, необхідних для ефективного розв’язання управлінських ситуацій, готувати молоде покоління до ефективної діяльності в ринкових умовах.</w:t>
      </w:r>
      <w:r w:rsidRPr="003A3015">
        <w:rPr>
          <w:sz w:val="28"/>
          <w:szCs w:val="28"/>
          <w:lang w:val="uk-UA"/>
        </w:rPr>
        <w:t xml:space="preserve"> Введені до використання ролі відображають функції тих реальних посадових осіб, які беруть участь у вирішенні конкретних проблем. </w:t>
      </w:r>
      <w:r w:rsidR="00D838CC" w:rsidRPr="003A3015">
        <w:rPr>
          <w:sz w:val="28"/>
          <w:szCs w:val="28"/>
          <w:lang w:val="uk-UA"/>
        </w:rPr>
        <w:t>Під час ділових ігор звичайне заняття перетворюється на робочий день в офісі, презентацію фірми тощо. З перших занять між студентами розподіляються ролі: менеджера, директора, торгових представників. Студенти знайомляться з інформацією про фірму, домовляються про її розташування, визначають вид бізнесу, яким будуть займатися. В результаті кожний із учасників гри одні й ті самі питання розв’язує з погляду на свої індивідуальні позиції.</w:t>
      </w:r>
    </w:p>
    <w:p w:rsidR="00A966FA" w:rsidRPr="003A3015" w:rsidRDefault="00A966FA" w:rsidP="00670DA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 xml:space="preserve">Ситуативні та професійно-ділові ігри доцільно застосовувати на продуктивному і творчому рівнях навчальної діяльності. В їх основі лежать знакові моделі пізнавальної діяльності, коли для студентів ігрові дії набувають особистісного змісту, оскільки в них явно простежуються контури їх майбутньої професійної діяльності. </w:t>
      </w:r>
    </w:p>
    <w:p w:rsidR="004578AF" w:rsidRPr="003A3015" w:rsidRDefault="004578AF" w:rsidP="00670DA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 xml:space="preserve">Рольові ігри вигідно відрізняються від інших методів навчання тим, що дозволяють студентам бути причетними до розробки теми, яку вивчають, дають можливість їм як би «прожити» деякий час у ролі когось іншого, </w:t>
      </w:r>
      <w:r w:rsidRPr="003A3015">
        <w:rPr>
          <w:sz w:val="28"/>
          <w:szCs w:val="28"/>
          <w:lang w:val="uk-UA"/>
        </w:rPr>
        <w:lastRenderedPageBreak/>
        <w:t>спробувати свої сили в конкретних життєвих ситуаціях. Краще проводити рольові ігри після того, як студенти побували на виробничій практиці і уявляють функціональні обов'язки і коло завдань, що розв'язує той чи інший працівник, роль якого потрібно імітувати на занятті. В результаті гри встановлюється зв’язок і закономірність взаємодії існуючих методів пошуку рішень на результати виробництва в даний час і на перспективу.</w:t>
      </w:r>
    </w:p>
    <w:p w:rsidR="00B110A0" w:rsidRPr="003A3015" w:rsidRDefault="00B110A0" w:rsidP="00670DA7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/>
        </w:rPr>
      </w:pPr>
      <w:r w:rsidRPr="003A3015">
        <w:rPr>
          <w:rFonts w:eastAsia="Calibri"/>
          <w:sz w:val="28"/>
          <w:szCs w:val="28"/>
          <w:lang w:val="uk-UA"/>
        </w:rPr>
        <w:t>З метою підготовки майбутніх фахівців до практичної діяльності в сучасних умовах використовуються ігрові форми навчання під час проведення практичних занять. Проведення практичних занять, повністю носить прикладний, ситуаційний характер, оскільки знання, вміння й навички, що формуються у студентів, є актуальними з урахуванням вимог сьогодення й можуть бути застосовані в їх майбутній практичній діяльності.</w:t>
      </w:r>
    </w:p>
    <w:p w:rsidR="00B4196F" w:rsidRPr="003A3015" w:rsidRDefault="00E30D83" w:rsidP="00670DA7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>Ігрове н</w:t>
      </w:r>
      <w:r w:rsidRPr="003A3015">
        <w:rPr>
          <w:rFonts w:eastAsia="Calibri"/>
          <w:sz w:val="28"/>
          <w:szCs w:val="28"/>
          <w:lang w:val="uk-UA"/>
        </w:rPr>
        <w:t xml:space="preserve">авчання має допомогти </w:t>
      </w:r>
      <w:r w:rsidR="00B54069" w:rsidRPr="003A3015">
        <w:rPr>
          <w:rFonts w:eastAsia="Calibri"/>
          <w:sz w:val="28"/>
          <w:szCs w:val="28"/>
          <w:lang w:val="uk-UA"/>
        </w:rPr>
        <w:t>фахівцям</w:t>
      </w:r>
      <w:r w:rsidR="003E6D3E" w:rsidRPr="003A3015">
        <w:rPr>
          <w:rFonts w:eastAsia="Calibri"/>
          <w:sz w:val="28"/>
          <w:szCs w:val="28"/>
          <w:lang w:val="uk-UA"/>
        </w:rPr>
        <w:t xml:space="preserve"> комерційного профілю</w:t>
      </w:r>
      <w:r w:rsidRPr="003A3015">
        <w:rPr>
          <w:rFonts w:eastAsia="Calibri"/>
          <w:sz w:val="28"/>
          <w:szCs w:val="28"/>
          <w:lang w:val="uk-UA"/>
        </w:rPr>
        <w:t xml:space="preserve"> діяти надійно й компетентно навіть в екстремальних умовах.</w:t>
      </w:r>
      <w:r w:rsidRPr="003A3015">
        <w:rPr>
          <w:sz w:val="28"/>
          <w:szCs w:val="28"/>
          <w:lang w:val="uk-UA"/>
        </w:rPr>
        <w:t xml:space="preserve"> формувати у них нестандартне мислення, свободу вибору й готовність до інноваційної діяльності.</w:t>
      </w:r>
      <w:r w:rsidRPr="003A3015">
        <w:rPr>
          <w:rFonts w:eastAsia="Calibri"/>
          <w:sz w:val="28"/>
          <w:szCs w:val="28"/>
          <w:lang w:val="uk-UA"/>
        </w:rPr>
        <w:t xml:space="preserve"> </w:t>
      </w:r>
      <w:r w:rsidR="00FA6D9C" w:rsidRPr="003A3015">
        <w:rPr>
          <w:sz w:val="28"/>
          <w:szCs w:val="28"/>
          <w:lang w:val="uk-UA"/>
        </w:rPr>
        <w:t xml:space="preserve">Студенти </w:t>
      </w:r>
      <w:r w:rsidRPr="003A3015">
        <w:rPr>
          <w:rFonts w:eastAsia="Calibri"/>
          <w:sz w:val="28"/>
          <w:szCs w:val="28"/>
          <w:lang w:val="uk-UA"/>
        </w:rPr>
        <w:t xml:space="preserve">повинні вміти швидко розпізнавати виробничі ситуації, а потім вибудовувати відповідний ланцюг дій, тобто індивідуально й професіонально реагувати на типові проблеми відповідно до того, як вони їх сприйняли. </w:t>
      </w:r>
      <w:r w:rsidR="007222B9" w:rsidRPr="003A3015">
        <w:rPr>
          <w:rFonts w:eastAsia="Calibri"/>
          <w:sz w:val="28"/>
          <w:szCs w:val="28"/>
          <w:lang w:val="uk-UA"/>
        </w:rPr>
        <w:t xml:space="preserve">В ігровій формі, за допомогою </w:t>
      </w:r>
      <w:r w:rsidR="007222B9" w:rsidRPr="003A3015">
        <w:rPr>
          <w:sz w:val="28"/>
          <w:szCs w:val="28"/>
          <w:lang w:val="uk-UA"/>
        </w:rPr>
        <w:t>викладачів</w:t>
      </w:r>
      <w:r w:rsidR="007222B9" w:rsidRPr="003A3015">
        <w:rPr>
          <w:rFonts w:eastAsia="Calibri"/>
          <w:sz w:val="28"/>
          <w:szCs w:val="28"/>
          <w:lang w:val="uk-UA"/>
        </w:rPr>
        <w:t xml:space="preserve">, на основі практичних тренінгів </w:t>
      </w:r>
      <w:r w:rsidR="007222B9" w:rsidRPr="003A3015">
        <w:rPr>
          <w:sz w:val="28"/>
          <w:szCs w:val="28"/>
          <w:lang w:val="uk-UA"/>
        </w:rPr>
        <w:t xml:space="preserve">майбутні </w:t>
      </w:r>
      <w:r w:rsidR="00B54069" w:rsidRPr="003A3015">
        <w:rPr>
          <w:sz w:val="28"/>
          <w:szCs w:val="28"/>
          <w:lang w:val="uk-UA"/>
        </w:rPr>
        <w:t>спеціалісти</w:t>
      </w:r>
      <w:r w:rsidR="007222B9" w:rsidRPr="003A3015">
        <w:rPr>
          <w:rFonts w:eastAsia="Calibri"/>
          <w:sz w:val="28"/>
          <w:szCs w:val="28"/>
          <w:lang w:val="uk-UA"/>
        </w:rPr>
        <w:t xml:space="preserve"> комерційного профілю </w:t>
      </w:r>
      <w:r w:rsidR="00B110A0" w:rsidRPr="003A3015">
        <w:rPr>
          <w:sz w:val="28"/>
          <w:szCs w:val="28"/>
          <w:lang w:val="uk-UA"/>
        </w:rPr>
        <w:t xml:space="preserve">виконують ролі різних фахівців, моделюють, </w:t>
      </w:r>
      <w:r w:rsidR="00B110A0" w:rsidRPr="003A3015">
        <w:rPr>
          <w:rFonts w:eastAsia="Calibri"/>
          <w:sz w:val="28"/>
          <w:szCs w:val="28"/>
          <w:lang w:val="uk-UA"/>
        </w:rPr>
        <w:t xml:space="preserve">опрацьовують й закріплюють власні професійні дії; </w:t>
      </w:r>
      <w:r w:rsidR="007222B9" w:rsidRPr="003A3015">
        <w:rPr>
          <w:rFonts w:eastAsia="Calibri"/>
          <w:sz w:val="28"/>
          <w:szCs w:val="28"/>
          <w:lang w:val="uk-UA"/>
        </w:rPr>
        <w:t xml:space="preserve">виробляють практичні професійні навички наполегливості, самостійності, комунікабельності та толерантності, вміння йти на ризик, а також вміння планувати заходи та здійснювати їх для досягнення поставлених цілей. </w:t>
      </w:r>
      <w:r w:rsidRPr="003A3015">
        <w:rPr>
          <w:rFonts w:eastAsia="Calibri"/>
          <w:sz w:val="28"/>
          <w:szCs w:val="28"/>
          <w:lang w:val="uk-UA"/>
        </w:rPr>
        <w:t xml:space="preserve">Великого значення в цих умовах набуває самопідготовка, глибоке осмислення теоретичних і практичних основ майбутньої професії. Цьому повною мірою відповідають ігрові </w:t>
      </w:r>
      <w:r w:rsidR="00F204FD" w:rsidRPr="003A3015">
        <w:rPr>
          <w:rFonts w:eastAsia="Calibri"/>
          <w:sz w:val="28"/>
          <w:szCs w:val="28"/>
          <w:lang w:val="uk-UA"/>
        </w:rPr>
        <w:t>технології</w:t>
      </w:r>
      <w:r w:rsidRPr="003A3015">
        <w:rPr>
          <w:rFonts w:eastAsia="Calibri"/>
          <w:sz w:val="28"/>
          <w:szCs w:val="28"/>
          <w:lang w:val="uk-UA"/>
        </w:rPr>
        <w:t xml:space="preserve">, які дозволяють пов’язати прогресивні теоретичні розробки і конкретну виробничу практику, забезпечити активну пізнавальну діяльність учнів. </w:t>
      </w:r>
    </w:p>
    <w:p w:rsidR="00B54069" w:rsidRPr="003A3015" w:rsidRDefault="00B54069" w:rsidP="000A4560">
      <w:pPr>
        <w:spacing w:line="360" w:lineRule="auto"/>
        <w:ind w:firstLine="708"/>
        <w:jc w:val="both"/>
        <w:rPr>
          <w:rFonts w:eastAsia="Calibri"/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lastRenderedPageBreak/>
        <w:t xml:space="preserve">Застосування ігор поряд з іншими активними методами навчання створює унікальну можливість формування норм соціальної поведінки та системи ділової взаємодії, обміну культурними цінностями з навчальною метою, виявлення індивідуальних задатків учнів, розвитку корпоративної культури навчального закладу </w:t>
      </w:r>
      <w:r w:rsidRPr="003A3015">
        <w:rPr>
          <w:rFonts w:eastAsia="Calibri"/>
          <w:sz w:val="28"/>
          <w:szCs w:val="28"/>
          <w:lang w:val="uk-UA"/>
        </w:rPr>
        <w:t>[</w:t>
      </w:r>
      <w:r w:rsidR="00837865" w:rsidRPr="003A3015">
        <w:rPr>
          <w:sz w:val="28"/>
          <w:szCs w:val="28"/>
          <w:lang w:val="uk-UA"/>
        </w:rPr>
        <w:t>3</w:t>
      </w:r>
      <w:r w:rsidRPr="003A3015">
        <w:rPr>
          <w:rFonts w:eastAsia="Calibri"/>
          <w:sz w:val="28"/>
          <w:szCs w:val="28"/>
          <w:lang w:val="uk-UA"/>
        </w:rPr>
        <w:t>,с.2</w:t>
      </w:r>
      <w:r w:rsidRPr="003A3015">
        <w:rPr>
          <w:sz w:val="28"/>
          <w:szCs w:val="28"/>
          <w:lang w:val="uk-UA"/>
        </w:rPr>
        <w:t>3</w:t>
      </w:r>
      <w:r w:rsidRPr="003A3015">
        <w:rPr>
          <w:rFonts w:eastAsia="Calibri"/>
          <w:sz w:val="28"/>
          <w:szCs w:val="28"/>
          <w:lang w:val="uk-UA"/>
        </w:rPr>
        <w:t xml:space="preserve">9]. </w:t>
      </w:r>
    </w:p>
    <w:p w:rsidR="000A4560" w:rsidRPr="003A3015" w:rsidRDefault="00E30D83" w:rsidP="000A4560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A3015">
        <w:rPr>
          <w:rFonts w:eastAsia="Calibri"/>
          <w:sz w:val="28"/>
          <w:szCs w:val="28"/>
          <w:lang w:val="uk-UA"/>
        </w:rPr>
        <w:t xml:space="preserve">Позитивною якістю ігрових методів є також постійний контакт </w:t>
      </w:r>
      <w:r w:rsidR="00F204FD" w:rsidRPr="003A3015">
        <w:rPr>
          <w:rFonts w:eastAsia="Calibri"/>
          <w:sz w:val="28"/>
          <w:szCs w:val="28"/>
          <w:lang w:val="uk-UA"/>
        </w:rPr>
        <w:t>студентів</w:t>
      </w:r>
      <w:r w:rsidRPr="003A3015">
        <w:rPr>
          <w:rFonts w:eastAsia="Calibri"/>
          <w:sz w:val="28"/>
          <w:szCs w:val="28"/>
          <w:lang w:val="uk-UA"/>
        </w:rPr>
        <w:t xml:space="preserve"> і викладач</w:t>
      </w:r>
      <w:r w:rsidR="00F204FD" w:rsidRPr="003A3015">
        <w:rPr>
          <w:rFonts w:eastAsia="Calibri"/>
          <w:sz w:val="28"/>
          <w:szCs w:val="28"/>
          <w:lang w:val="uk-UA"/>
        </w:rPr>
        <w:t>ів</w:t>
      </w:r>
      <w:r w:rsidRPr="003A3015">
        <w:rPr>
          <w:rFonts w:eastAsia="Calibri"/>
          <w:sz w:val="28"/>
          <w:szCs w:val="28"/>
          <w:lang w:val="uk-UA"/>
        </w:rPr>
        <w:t xml:space="preserve"> в процесі вирішення проблемних завдань та ігрових виробничих ситуацій. </w:t>
      </w:r>
      <w:r w:rsidR="000A4560" w:rsidRPr="003A3015">
        <w:rPr>
          <w:sz w:val="28"/>
          <w:szCs w:val="28"/>
          <w:lang w:val="uk-UA"/>
        </w:rPr>
        <w:t>У процесі гри викладач може виступати у трьох основних позиціях: бути центром гри, її керівником (</w:t>
      </w:r>
      <w:proofErr w:type="spellStart"/>
      <w:r w:rsidR="000A4560" w:rsidRPr="003A3015">
        <w:rPr>
          <w:sz w:val="28"/>
          <w:szCs w:val="28"/>
          <w:lang w:val="uk-UA"/>
        </w:rPr>
        <w:t>ігротехніком</w:t>
      </w:r>
      <w:proofErr w:type="spellEnd"/>
      <w:r w:rsidR="000A4560" w:rsidRPr="003A3015">
        <w:rPr>
          <w:sz w:val="28"/>
          <w:szCs w:val="28"/>
          <w:lang w:val="uk-UA"/>
        </w:rPr>
        <w:t>); виконувати одну з ролей (ігрова позиція) або бути в ролі помічника і консультанта</w:t>
      </w:r>
      <w:r w:rsidR="007222B9" w:rsidRPr="003A3015">
        <w:rPr>
          <w:sz w:val="28"/>
          <w:szCs w:val="28"/>
          <w:lang w:val="uk-UA"/>
        </w:rPr>
        <w:t>, який допоможе учням у визначенні змісту їх діяльності відповідно до ролі</w:t>
      </w:r>
      <w:r w:rsidR="000A4560" w:rsidRPr="003A3015">
        <w:rPr>
          <w:sz w:val="28"/>
          <w:szCs w:val="28"/>
          <w:lang w:val="uk-UA"/>
        </w:rPr>
        <w:t xml:space="preserve">; спостерігати та оцінювати дії учнів (позиція експерта). Така зміна позицій викладача дає можливість поступово розвивати навички самоорганізації у студентів, а також надавати допомогу </w:t>
      </w:r>
      <w:r w:rsidR="00F204FD" w:rsidRPr="003A3015">
        <w:rPr>
          <w:rFonts w:eastAsia="Calibri"/>
          <w:sz w:val="28"/>
          <w:szCs w:val="28"/>
          <w:lang w:val="uk-UA"/>
        </w:rPr>
        <w:t>у</w:t>
      </w:r>
      <w:r w:rsidR="000A4560" w:rsidRPr="003A3015">
        <w:rPr>
          <w:sz w:val="28"/>
          <w:szCs w:val="28"/>
          <w:lang w:val="uk-UA"/>
        </w:rPr>
        <w:t xml:space="preserve"> цій непростій діяльності, </w:t>
      </w:r>
      <w:r w:rsidRPr="003A3015">
        <w:rPr>
          <w:sz w:val="28"/>
          <w:szCs w:val="28"/>
          <w:lang w:val="uk-UA"/>
        </w:rPr>
        <w:t>діл</w:t>
      </w:r>
      <w:r w:rsidR="000A4560" w:rsidRPr="003A3015">
        <w:rPr>
          <w:sz w:val="28"/>
          <w:szCs w:val="28"/>
          <w:lang w:val="uk-UA"/>
        </w:rPr>
        <w:t>итися життєвим досвідом, підказувати</w:t>
      </w:r>
      <w:r w:rsidRPr="003A3015">
        <w:rPr>
          <w:sz w:val="28"/>
          <w:szCs w:val="28"/>
          <w:lang w:val="uk-UA"/>
        </w:rPr>
        <w:t xml:space="preserve"> джерела інформації з рішення проблеми</w:t>
      </w:r>
      <w:r w:rsidR="005F6EFE" w:rsidRPr="003A3015">
        <w:rPr>
          <w:sz w:val="28"/>
          <w:szCs w:val="28"/>
          <w:lang w:val="uk-UA"/>
        </w:rPr>
        <w:t xml:space="preserve">. </w:t>
      </w:r>
      <w:r w:rsidR="007222B9" w:rsidRPr="003A3015">
        <w:rPr>
          <w:sz w:val="28"/>
          <w:szCs w:val="28"/>
          <w:lang w:val="uk-UA"/>
        </w:rPr>
        <w:t>На підготовчому етапі, якщо це гра-вправа, бліц-гра, операційна гра, гра-імітація, процес підготовки гри реалізується самими учнями, що стимулює їх організаторські здібності.</w:t>
      </w:r>
      <w:r w:rsidRPr="003A3015">
        <w:rPr>
          <w:sz w:val="28"/>
          <w:szCs w:val="28"/>
          <w:lang w:val="uk-UA"/>
        </w:rPr>
        <w:t xml:space="preserve"> </w:t>
      </w:r>
      <w:r w:rsidR="000A4560" w:rsidRPr="003A3015">
        <w:rPr>
          <w:sz w:val="28"/>
          <w:szCs w:val="28"/>
          <w:lang w:val="uk-UA"/>
        </w:rPr>
        <w:t>На останньому етапі гри дії викладача залежать від попередньої діяльності: він виступає у ролі експерта або залучає до оцінки результатів діяльності студентів.</w:t>
      </w:r>
    </w:p>
    <w:p w:rsidR="00E30D83" w:rsidRPr="003A3015" w:rsidRDefault="00E30D83" w:rsidP="00E30D8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 xml:space="preserve">Грамотна організація гри максимально наближає до реальності, тобто в наборі її ігрових ролей нема абсолютно «добрих» або «поганих» персонажів. Кожен гравець має право обрати свій шлях, прийняти свою роль. І в цьому – позитивна якість гри. Вона примушує самовизначитися в житті (поки що ігровому), обирати свої власні засоби дій, приймати власні рішення, виробляти власні ідеали. Звід правил та методик позволяє враховувати всі можливі нюанси розвитку гри, регулює її хід й коректує при необхідності рольові позиції й психологічний стан гравців. </w:t>
      </w:r>
    </w:p>
    <w:p w:rsidR="00E30D83" w:rsidRPr="003A3015" w:rsidRDefault="00E30D83" w:rsidP="00E30D8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 xml:space="preserve">Важливим і дійовим механізмом нейтралізації негативних впливів гри є її аналіз з усіма учасниками. Негативні моменти гри потребують особливої </w:t>
      </w:r>
      <w:r w:rsidRPr="003A3015">
        <w:rPr>
          <w:sz w:val="28"/>
          <w:szCs w:val="28"/>
          <w:lang w:val="uk-UA"/>
        </w:rPr>
        <w:lastRenderedPageBreak/>
        <w:t>уваги, їх не можна ігнорувати, їх слід вивчати та трансформувати таким чином, щоб давати максимальну користь для розвитку особистісних якостей учасників гри.</w:t>
      </w:r>
    </w:p>
    <w:p w:rsidR="00E30D83" w:rsidRPr="003A3015" w:rsidRDefault="00E30D83" w:rsidP="00E30D8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 xml:space="preserve">Розробка методик гри та в цілому їх широке осмислення педагогами вкрай необхідні, оскільки її евристична та інноваційна роль буде зростати з розвитком складних, організованих і творчих за характером освітніх просторів. </w:t>
      </w:r>
    </w:p>
    <w:p w:rsidR="00B54069" w:rsidRPr="003A3015" w:rsidRDefault="00B54069" w:rsidP="00B54069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A3015">
        <w:rPr>
          <w:rFonts w:eastAsia="Calibri"/>
          <w:sz w:val="28"/>
          <w:szCs w:val="28"/>
          <w:lang w:val="uk-UA"/>
        </w:rPr>
        <w:t xml:space="preserve">Сучасне життя диктує нові підходи до формування освітнього процесу. </w:t>
      </w:r>
      <w:r w:rsidRPr="003A3015">
        <w:rPr>
          <w:sz w:val="28"/>
          <w:szCs w:val="28"/>
          <w:lang w:val="uk-UA"/>
        </w:rPr>
        <w:t>Одним з головних завдань, яке має виконувати система освіти, є забезпечення її якісного рівня. Серед основних завдань є посилення практичного спрямування підготовки фахівців, вироблення у них навичок та умінь використовувати набуті знання на практиці. Виконання цих завдань потребує пошуків нових освітніх інтерактивних технологій, застосування активних методів і прийомів навчання. Виникає необхідність у заміні традиційного репродуктивного принципу підготовки спеціалістів індивідуально-творчим.</w:t>
      </w:r>
      <w:r w:rsidRPr="003A3015">
        <w:rPr>
          <w:lang w:val="uk-UA"/>
        </w:rPr>
        <w:t xml:space="preserve"> </w:t>
      </w:r>
    </w:p>
    <w:p w:rsidR="00E30D83" w:rsidRPr="003A3015" w:rsidRDefault="00E30D83" w:rsidP="00E30D83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/>
        </w:rPr>
      </w:pPr>
      <w:r w:rsidRPr="003A3015">
        <w:rPr>
          <w:rFonts w:eastAsia="Calibri"/>
          <w:sz w:val="28"/>
          <w:szCs w:val="28"/>
          <w:lang w:val="uk-UA"/>
        </w:rPr>
        <w:t xml:space="preserve">Досвід впровадження </w:t>
      </w:r>
      <w:r w:rsidR="005F6EFE" w:rsidRPr="003A3015">
        <w:rPr>
          <w:rFonts w:eastAsia="Calibri"/>
          <w:sz w:val="28"/>
          <w:szCs w:val="28"/>
          <w:lang w:val="uk-UA"/>
        </w:rPr>
        <w:t>ігрових технологій</w:t>
      </w:r>
      <w:r w:rsidRPr="003A3015">
        <w:rPr>
          <w:rFonts w:eastAsia="Calibri"/>
          <w:sz w:val="28"/>
          <w:szCs w:val="28"/>
          <w:lang w:val="uk-UA"/>
        </w:rPr>
        <w:t xml:space="preserve"> свідчить про </w:t>
      </w:r>
      <w:r w:rsidR="005F6EFE" w:rsidRPr="003A3015">
        <w:rPr>
          <w:rFonts w:eastAsia="Calibri"/>
          <w:sz w:val="28"/>
          <w:szCs w:val="28"/>
          <w:lang w:val="uk-UA"/>
        </w:rPr>
        <w:t xml:space="preserve">їх </w:t>
      </w:r>
      <w:r w:rsidRPr="003A3015">
        <w:rPr>
          <w:rFonts w:eastAsia="Calibri"/>
          <w:sz w:val="28"/>
          <w:szCs w:val="28"/>
          <w:lang w:val="uk-UA"/>
        </w:rPr>
        <w:t xml:space="preserve">високу ефективність </w:t>
      </w:r>
      <w:r w:rsidR="005F6EFE" w:rsidRPr="003A3015">
        <w:rPr>
          <w:rFonts w:eastAsia="Calibri"/>
          <w:sz w:val="28"/>
          <w:szCs w:val="28"/>
          <w:lang w:val="uk-UA"/>
        </w:rPr>
        <w:t>та</w:t>
      </w:r>
      <w:r w:rsidRPr="003A3015">
        <w:rPr>
          <w:rFonts w:eastAsia="Calibri"/>
          <w:sz w:val="28"/>
          <w:szCs w:val="28"/>
          <w:lang w:val="uk-UA"/>
        </w:rPr>
        <w:t xml:space="preserve"> вплив на якість підготовки спеціалістів комерційного профілю,</w:t>
      </w:r>
      <w:r w:rsidR="005F6EFE" w:rsidRPr="003A3015">
        <w:rPr>
          <w:rFonts w:eastAsia="Calibri"/>
          <w:sz w:val="28"/>
          <w:szCs w:val="28"/>
          <w:lang w:val="uk-UA"/>
        </w:rPr>
        <w:t xml:space="preserve"> що</w:t>
      </w:r>
      <w:r w:rsidRPr="003A3015">
        <w:rPr>
          <w:rFonts w:eastAsia="Calibri"/>
          <w:sz w:val="28"/>
          <w:szCs w:val="28"/>
          <w:lang w:val="uk-UA"/>
        </w:rPr>
        <w:t xml:space="preserve"> </w:t>
      </w:r>
      <w:r w:rsidR="00032A37" w:rsidRPr="003A3015">
        <w:rPr>
          <w:rFonts w:eastAsia="Calibri"/>
          <w:sz w:val="28"/>
          <w:szCs w:val="28"/>
          <w:lang w:val="uk-UA"/>
        </w:rPr>
        <w:t>забезпечує</w:t>
      </w:r>
      <w:r w:rsidRPr="003A3015">
        <w:rPr>
          <w:rFonts w:eastAsia="Calibri"/>
          <w:sz w:val="28"/>
          <w:szCs w:val="28"/>
          <w:lang w:val="uk-UA"/>
        </w:rPr>
        <w:t xml:space="preserve"> виховання професійно компетентних, конкурентоспроможних фахівців своєї справи.</w:t>
      </w:r>
      <w:r w:rsidR="00FA6D9C" w:rsidRPr="003A3015">
        <w:rPr>
          <w:rFonts w:eastAsia="Calibri"/>
          <w:sz w:val="28"/>
          <w:szCs w:val="28"/>
          <w:lang w:val="uk-UA"/>
        </w:rPr>
        <w:t xml:space="preserve"> </w:t>
      </w:r>
      <w:r w:rsidRPr="003A3015">
        <w:rPr>
          <w:rFonts w:eastAsia="Calibri"/>
          <w:sz w:val="28"/>
          <w:szCs w:val="28"/>
          <w:lang w:val="uk-UA"/>
        </w:rPr>
        <w:t xml:space="preserve">При використанні </w:t>
      </w:r>
      <w:r w:rsidR="00FA6D9C" w:rsidRPr="003A3015">
        <w:rPr>
          <w:rFonts w:eastAsia="Calibri"/>
          <w:sz w:val="28"/>
          <w:szCs w:val="28"/>
          <w:lang w:val="uk-UA"/>
        </w:rPr>
        <w:t xml:space="preserve">ігрових </w:t>
      </w:r>
      <w:r w:rsidRPr="003A3015">
        <w:rPr>
          <w:rFonts w:eastAsia="Calibri"/>
          <w:sz w:val="28"/>
          <w:szCs w:val="28"/>
          <w:lang w:val="uk-UA"/>
        </w:rPr>
        <w:t xml:space="preserve">методів поряд із предметною підготовкою фахівців враховуються і психолого-педагогічні цілі навчання. Так, беручи участь у діловій грі, під час вивчення основ </w:t>
      </w:r>
      <w:r w:rsidR="00A429E0" w:rsidRPr="003A3015">
        <w:rPr>
          <w:rFonts w:eastAsia="Calibri"/>
          <w:sz w:val="28"/>
          <w:szCs w:val="28"/>
          <w:lang w:val="uk-UA"/>
        </w:rPr>
        <w:t>комерційної діяльності</w:t>
      </w:r>
      <w:r w:rsidRPr="003A3015">
        <w:rPr>
          <w:rFonts w:eastAsia="Calibri"/>
          <w:sz w:val="28"/>
          <w:szCs w:val="28"/>
          <w:lang w:val="uk-UA"/>
        </w:rPr>
        <w:t xml:space="preserve">, </w:t>
      </w:r>
      <w:r w:rsidR="00A429E0" w:rsidRPr="003A3015">
        <w:rPr>
          <w:rFonts w:eastAsia="Calibri"/>
          <w:sz w:val="28"/>
          <w:szCs w:val="28"/>
          <w:lang w:val="uk-UA"/>
        </w:rPr>
        <w:t>підприємництва</w:t>
      </w:r>
      <w:r w:rsidR="00CB611A">
        <w:rPr>
          <w:rFonts w:eastAsia="Calibri"/>
          <w:sz w:val="28"/>
          <w:szCs w:val="28"/>
          <w:lang w:val="uk-UA"/>
        </w:rPr>
        <w:t>,</w:t>
      </w:r>
      <w:r w:rsidR="00A429E0" w:rsidRPr="003A3015">
        <w:rPr>
          <w:rFonts w:eastAsia="Calibri"/>
          <w:sz w:val="28"/>
          <w:szCs w:val="28"/>
          <w:lang w:val="uk-UA"/>
        </w:rPr>
        <w:t xml:space="preserve"> </w:t>
      </w:r>
      <w:r w:rsidR="00B110A0" w:rsidRPr="003A3015">
        <w:rPr>
          <w:rFonts w:eastAsia="Calibri"/>
          <w:sz w:val="28"/>
          <w:szCs w:val="28"/>
          <w:lang w:val="uk-UA"/>
        </w:rPr>
        <w:t xml:space="preserve">маркетингу, економіки, </w:t>
      </w:r>
      <w:r w:rsidRPr="003A3015">
        <w:rPr>
          <w:rFonts w:eastAsia="Calibri"/>
          <w:sz w:val="28"/>
          <w:szCs w:val="28"/>
          <w:lang w:val="uk-UA"/>
        </w:rPr>
        <w:t>студенти засвоюють комплекс ділових якостей: вміння адаптуватися в колективі, приймати самостійні обґрунтовані рішення, раціонально організовувати свою працю й працю підлеглих, тобто в них розвивається професійне творче мислення, за допомогою якого відкривається щось нове.</w:t>
      </w:r>
    </w:p>
    <w:p w:rsidR="00CD6B79" w:rsidRPr="003A3015" w:rsidRDefault="00CD6B79" w:rsidP="00CD6B79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/>
        </w:rPr>
      </w:pPr>
      <w:r w:rsidRPr="003A3015">
        <w:rPr>
          <w:rFonts w:eastAsia="Calibri"/>
          <w:sz w:val="28"/>
          <w:szCs w:val="28"/>
          <w:lang w:val="uk-UA"/>
        </w:rPr>
        <w:t xml:space="preserve">Отже, </w:t>
      </w:r>
      <w:r w:rsidR="00834B29" w:rsidRPr="003A3015">
        <w:rPr>
          <w:rFonts w:eastAsia="Calibri"/>
          <w:sz w:val="28"/>
          <w:szCs w:val="28"/>
          <w:lang w:val="uk-UA"/>
        </w:rPr>
        <w:t xml:space="preserve">освітні технології та </w:t>
      </w:r>
      <w:r w:rsidRPr="003A3015">
        <w:rPr>
          <w:rFonts w:eastAsia="Calibri"/>
          <w:sz w:val="28"/>
          <w:szCs w:val="28"/>
          <w:lang w:val="uk-UA"/>
        </w:rPr>
        <w:t>методи навчання пройшли довгий шлях розвитку та займають стійку позицію у навчальном</w:t>
      </w:r>
      <w:r w:rsidR="00AA6D77" w:rsidRPr="003A3015">
        <w:rPr>
          <w:rFonts w:eastAsia="Calibri"/>
          <w:sz w:val="28"/>
          <w:szCs w:val="28"/>
          <w:lang w:val="uk-UA"/>
        </w:rPr>
        <w:t>у процесі,</w:t>
      </w:r>
      <w:r w:rsidRPr="003A3015">
        <w:rPr>
          <w:rFonts w:eastAsia="Calibri"/>
          <w:sz w:val="28"/>
          <w:szCs w:val="28"/>
          <w:lang w:val="uk-UA"/>
        </w:rPr>
        <w:t xml:space="preserve"> а ігрові </w:t>
      </w:r>
      <w:r w:rsidRPr="003A3015">
        <w:rPr>
          <w:rFonts w:eastAsia="Calibri"/>
          <w:sz w:val="28"/>
          <w:szCs w:val="28"/>
          <w:lang w:val="uk-UA"/>
        </w:rPr>
        <w:lastRenderedPageBreak/>
        <w:t xml:space="preserve">технології переживають друге власне народження. Вони служать підвищенню ефективності освіти у навчальних закладах, дозволяють економити час, формують інтерес до предмету, забезпечують вивчення програмного матеріалу, активізують розумову діяльність, впливають на стосунки викладача і </w:t>
      </w:r>
      <w:r w:rsidRPr="003A3015">
        <w:rPr>
          <w:sz w:val="28"/>
          <w:szCs w:val="28"/>
          <w:lang w:val="uk-UA"/>
        </w:rPr>
        <w:t>студент</w:t>
      </w:r>
      <w:r w:rsidR="00CB611A">
        <w:rPr>
          <w:sz w:val="28"/>
          <w:szCs w:val="28"/>
          <w:lang w:val="uk-UA"/>
        </w:rPr>
        <w:t>ів</w:t>
      </w:r>
      <w:r w:rsidRPr="003A3015">
        <w:rPr>
          <w:rFonts w:eastAsia="Calibri"/>
          <w:sz w:val="28"/>
          <w:szCs w:val="28"/>
          <w:lang w:val="uk-UA"/>
        </w:rPr>
        <w:t xml:space="preserve">, зближують навчання з майбутньою професією </w:t>
      </w:r>
      <w:r w:rsidR="00CB611A">
        <w:rPr>
          <w:sz w:val="28"/>
          <w:szCs w:val="28"/>
          <w:lang w:val="uk-UA"/>
        </w:rPr>
        <w:t>спеціалістів</w:t>
      </w:r>
      <w:r w:rsidRPr="003A3015">
        <w:rPr>
          <w:rFonts w:eastAsia="Calibri"/>
          <w:sz w:val="28"/>
          <w:szCs w:val="28"/>
          <w:lang w:val="uk-UA"/>
        </w:rPr>
        <w:t xml:space="preserve">, дозволяють моделювати майбутню самостійну професійну діяльність </w:t>
      </w:r>
      <w:r w:rsidR="00CB611A">
        <w:rPr>
          <w:rFonts w:eastAsia="Calibri"/>
          <w:sz w:val="28"/>
          <w:szCs w:val="28"/>
          <w:lang w:val="uk-UA"/>
        </w:rPr>
        <w:t>та</w:t>
      </w:r>
      <w:r w:rsidRPr="003A3015">
        <w:rPr>
          <w:rFonts w:eastAsia="Calibri"/>
          <w:sz w:val="28"/>
          <w:szCs w:val="28"/>
          <w:lang w:val="uk-UA"/>
        </w:rPr>
        <w:t xml:space="preserve"> розвивати творчий потенціал випускників, формувати в них професійні компетенції майбутніх фахівців своєї справи. </w:t>
      </w:r>
    </w:p>
    <w:p w:rsidR="009343C5" w:rsidRDefault="009343C5" w:rsidP="00E30D83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/>
        </w:rPr>
      </w:pPr>
      <w:r w:rsidRPr="003A3015">
        <w:rPr>
          <w:rFonts w:eastAsia="Calibri"/>
          <w:sz w:val="28"/>
          <w:szCs w:val="28"/>
          <w:lang w:val="uk-UA"/>
        </w:rPr>
        <w:t>Сучасний майбутній спеціаліст комерційного профілю має бути не тільки досвідченим фахівцем, але й умілим організатором, який цінує колективний досвід, враховує думку товаришів, критично оцінює досягнуте, рішуче обстоює власні погляди. В той же час виробництво вимагає від закладів освіти формування у майбутніх фахівців-спеціалістів не тільки практичних умінь і навичок, а й розвитку найбільш значущих загальнолюдських якостей, які в процесі трудової діяльності при освоєнні нових виробничих технологій дають змогу динамічно змінювати свою професію.</w:t>
      </w:r>
      <w:r w:rsidRPr="003A3015">
        <w:rPr>
          <w:sz w:val="28"/>
          <w:szCs w:val="28"/>
          <w:lang w:val="uk-UA"/>
        </w:rPr>
        <w:t xml:space="preserve"> </w:t>
      </w:r>
      <w:r w:rsidRPr="003A3015">
        <w:rPr>
          <w:rFonts w:eastAsia="Calibri"/>
          <w:sz w:val="28"/>
          <w:szCs w:val="28"/>
          <w:lang w:val="uk-UA"/>
        </w:rPr>
        <w:t xml:space="preserve">Тому майбутнім фахівцям необхідно також розвинути навички, що дозволять більш ефективно працювати в малому чи середньому бізнесі, </w:t>
      </w:r>
      <w:r w:rsidR="00CB611A">
        <w:rPr>
          <w:rFonts w:eastAsia="Calibri"/>
          <w:sz w:val="28"/>
          <w:szCs w:val="28"/>
          <w:lang w:val="uk-UA"/>
        </w:rPr>
        <w:t xml:space="preserve">а саме: </w:t>
      </w:r>
      <w:r w:rsidRPr="003A3015">
        <w:rPr>
          <w:rFonts w:eastAsia="Calibri"/>
          <w:sz w:val="28"/>
          <w:szCs w:val="28"/>
          <w:lang w:val="uk-UA"/>
        </w:rPr>
        <w:t>здатність організувати і вести власну справу, створювати нові робочі міста, тому що саме в цьому напрямку йде розвиток національної економіки.</w:t>
      </w:r>
    </w:p>
    <w:p w:rsidR="00CD6B79" w:rsidRPr="003A3015" w:rsidRDefault="009343C5" w:rsidP="00E30D8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Застосування </w:t>
      </w:r>
      <w:r w:rsidRPr="006D7798">
        <w:rPr>
          <w:color w:val="000000"/>
          <w:sz w:val="28"/>
          <w:szCs w:val="28"/>
          <w:lang w:val="uk-UA"/>
        </w:rPr>
        <w:t>ігр</w:t>
      </w:r>
      <w:r>
        <w:rPr>
          <w:color w:val="000000"/>
          <w:sz w:val="28"/>
          <w:szCs w:val="28"/>
          <w:lang w:val="uk-UA"/>
        </w:rPr>
        <w:t>ових технологій</w:t>
      </w:r>
      <w:r w:rsidRPr="006D7798">
        <w:rPr>
          <w:color w:val="000000"/>
          <w:sz w:val="28"/>
          <w:szCs w:val="28"/>
          <w:lang w:val="uk-UA"/>
        </w:rPr>
        <w:t xml:space="preserve"> сприяє перетворенню студента з об’єкта навчання в суб’єкт професійно спрямованої праці, що викликає його цілеспрямовану діяльність та творчу участь у самостійному формуванні професійної компетентності.</w:t>
      </w:r>
      <w:r>
        <w:rPr>
          <w:color w:val="000000"/>
          <w:sz w:val="28"/>
          <w:szCs w:val="28"/>
          <w:lang w:val="uk-UA"/>
        </w:rPr>
        <w:t xml:space="preserve"> </w:t>
      </w:r>
      <w:r w:rsidR="00E861A0" w:rsidRPr="003A3015">
        <w:rPr>
          <w:sz w:val="28"/>
          <w:szCs w:val="28"/>
          <w:lang w:val="uk-UA"/>
        </w:rPr>
        <w:t xml:space="preserve">Ефективність ігрових технологій навчання студентів комерційного профілю полягає в тому, що вона сприяє розвиткові творчого менеджерського мислення і дозволяє студентам надалі приймати оптимальні рішення в будь-якій економічній, управлінській або життєвій ситуації. </w:t>
      </w:r>
    </w:p>
    <w:p w:rsidR="00E30D83" w:rsidRPr="003A3015" w:rsidRDefault="00E30D83" w:rsidP="00E30D83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/>
        </w:rPr>
      </w:pPr>
      <w:r w:rsidRPr="003A3015">
        <w:rPr>
          <w:rFonts w:eastAsia="Calibri"/>
          <w:sz w:val="28"/>
          <w:szCs w:val="28"/>
          <w:lang w:val="uk-UA"/>
        </w:rPr>
        <w:t xml:space="preserve">Складні завдання, які постають </w:t>
      </w:r>
      <w:r w:rsidRPr="003A3015">
        <w:rPr>
          <w:sz w:val="28"/>
          <w:szCs w:val="28"/>
          <w:lang w:val="uk-UA"/>
        </w:rPr>
        <w:t>на сучасному етапі розвитку українського суспільства,</w:t>
      </w:r>
      <w:r w:rsidRPr="003A3015">
        <w:rPr>
          <w:rFonts w:eastAsia="Calibri"/>
          <w:sz w:val="28"/>
          <w:szCs w:val="28"/>
          <w:lang w:val="uk-UA"/>
        </w:rPr>
        <w:t xml:space="preserve"> потребують підготовки нової генерації </w:t>
      </w:r>
      <w:r w:rsidRPr="003A3015">
        <w:rPr>
          <w:rFonts w:eastAsia="Calibri"/>
          <w:sz w:val="28"/>
          <w:szCs w:val="28"/>
          <w:lang w:val="uk-UA"/>
        </w:rPr>
        <w:lastRenderedPageBreak/>
        <w:t>підприємців-комерсантів.</w:t>
      </w:r>
      <w:r w:rsidR="00E861A0" w:rsidRPr="003A3015">
        <w:rPr>
          <w:lang w:val="uk-UA"/>
        </w:rPr>
        <w:t xml:space="preserve"> </w:t>
      </w:r>
      <w:r w:rsidRPr="003A3015">
        <w:rPr>
          <w:rFonts w:eastAsia="Calibri"/>
          <w:sz w:val="28"/>
          <w:szCs w:val="28"/>
          <w:lang w:val="uk-UA"/>
        </w:rPr>
        <w:t>Саме їхні майбутні досягнення є тим потенціалом, який допомагатиме країні на шляху євроінтеграції та входження до світового ринкового простору.</w:t>
      </w:r>
    </w:p>
    <w:p w:rsidR="00E30D83" w:rsidRPr="003A3015" w:rsidRDefault="00E30D83" w:rsidP="009343C5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3A3015">
        <w:rPr>
          <w:b/>
          <w:sz w:val="28"/>
          <w:szCs w:val="28"/>
          <w:lang w:val="uk-UA"/>
        </w:rPr>
        <w:t>Список використаних джерел</w:t>
      </w:r>
    </w:p>
    <w:p w:rsidR="00E30D83" w:rsidRPr="003A3015" w:rsidRDefault="00837865" w:rsidP="00E30D8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>1</w:t>
      </w:r>
      <w:r w:rsidR="00E30D83" w:rsidRPr="003A3015">
        <w:rPr>
          <w:sz w:val="28"/>
          <w:szCs w:val="28"/>
          <w:lang w:val="uk-UA"/>
        </w:rPr>
        <w:t xml:space="preserve">. </w:t>
      </w:r>
      <w:proofErr w:type="spellStart"/>
      <w:r w:rsidR="00E30D83" w:rsidRPr="003A3015">
        <w:rPr>
          <w:sz w:val="28"/>
          <w:szCs w:val="28"/>
          <w:lang w:val="uk-UA"/>
        </w:rPr>
        <w:t>Кондрашова</w:t>
      </w:r>
      <w:proofErr w:type="spellEnd"/>
      <w:r w:rsidR="00E30D83" w:rsidRPr="003A3015">
        <w:rPr>
          <w:sz w:val="28"/>
          <w:szCs w:val="28"/>
          <w:lang w:val="uk-UA"/>
        </w:rPr>
        <w:t xml:space="preserve"> Л.В., Імітаційно-ігрове навчання у вищій школі: </w:t>
      </w:r>
      <w:proofErr w:type="spellStart"/>
      <w:r w:rsidR="00E30D83" w:rsidRPr="003A3015">
        <w:rPr>
          <w:sz w:val="28"/>
          <w:szCs w:val="28"/>
          <w:lang w:val="uk-UA"/>
        </w:rPr>
        <w:t>Навч</w:t>
      </w:r>
      <w:proofErr w:type="spellEnd"/>
      <w:r w:rsidR="00E30D83" w:rsidRPr="003A3015">
        <w:rPr>
          <w:sz w:val="28"/>
          <w:szCs w:val="28"/>
          <w:lang w:val="uk-UA"/>
        </w:rPr>
        <w:t xml:space="preserve">. Посібник/ </w:t>
      </w:r>
      <w:proofErr w:type="spellStart"/>
      <w:r w:rsidR="00E30D83" w:rsidRPr="003A3015">
        <w:rPr>
          <w:sz w:val="28"/>
          <w:szCs w:val="28"/>
          <w:lang w:val="uk-UA"/>
        </w:rPr>
        <w:t>Кондрашова</w:t>
      </w:r>
      <w:proofErr w:type="spellEnd"/>
      <w:r w:rsidR="00E30D83" w:rsidRPr="003A3015">
        <w:rPr>
          <w:sz w:val="28"/>
          <w:szCs w:val="28"/>
          <w:lang w:val="uk-UA"/>
        </w:rPr>
        <w:t xml:space="preserve"> Л.В., </w:t>
      </w:r>
      <w:proofErr w:type="spellStart"/>
      <w:r w:rsidR="00E30D83" w:rsidRPr="003A3015">
        <w:rPr>
          <w:sz w:val="28"/>
          <w:szCs w:val="28"/>
          <w:lang w:val="uk-UA"/>
        </w:rPr>
        <w:t>Вієвська</w:t>
      </w:r>
      <w:proofErr w:type="spellEnd"/>
      <w:r w:rsidR="00E30D83" w:rsidRPr="003A3015">
        <w:rPr>
          <w:sz w:val="28"/>
          <w:szCs w:val="28"/>
          <w:lang w:val="uk-UA"/>
        </w:rPr>
        <w:t xml:space="preserve"> М.Г., Савченко Л.А. - Кривий ріг, 2001. – 157с.</w:t>
      </w:r>
    </w:p>
    <w:p w:rsidR="00670DA7" w:rsidRPr="003A3015" w:rsidRDefault="00837865" w:rsidP="00670DA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>2</w:t>
      </w:r>
      <w:r w:rsidR="00670DA7" w:rsidRPr="003A3015">
        <w:rPr>
          <w:sz w:val="28"/>
          <w:szCs w:val="28"/>
          <w:lang w:val="uk-UA"/>
        </w:rPr>
        <w:t xml:space="preserve">. Лебедєва Т. Ділові ігри для ділових людей / Т. Лебедєва // Журнал  </w:t>
      </w:r>
      <w:r w:rsidR="00292D75" w:rsidRPr="003A3015">
        <w:rPr>
          <w:sz w:val="28"/>
          <w:szCs w:val="28"/>
          <w:lang w:val="uk-UA"/>
        </w:rPr>
        <w:t>«Час і думка »</w:t>
      </w:r>
      <w:r w:rsidR="00670DA7" w:rsidRPr="003A3015">
        <w:rPr>
          <w:sz w:val="28"/>
          <w:szCs w:val="28"/>
          <w:lang w:val="uk-UA"/>
        </w:rPr>
        <w:t xml:space="preserve"> – Одеса , 2007.</w:t>
      </w:r>
    </w:p>
    <w:p w:rsidR="00E30D83" w:rsidRPr="003A3015" w:rsidRDefault="00837865" w:rsidP="00E30D8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>3</w:t>
      </w:r>
      <w:r w:rsidR="00670DA7" w:rsidRPr="003A3015">
        <w:rPr>
          <w:sz w:val="28"/>
          <w:szCs w:val="28"/>
          <w:lang w:val="uk-UA"/>
        </w:rPr>
        <w:t>.</w:t>
      </w:r>
      <w:r w:rsidR="00E30D83" w:rsidRPr="003A3015">
        <w:rPr>
          <w:sz w:val="28"/>
          <w:szCs w:val="28"/>
          <w:lang w:val="uk-UA"/>
        </w:rPr>
        <w:t xml:space="preserve"> Психолого-педагогічні аспекти реалізації сучасних методів навчання у вищій школі: </w:t>
      </w:r>
      <w:proofErr w:type="spellStart"/>
      <w:r w:rsidR="00E30D83" w:rsidRPr="003A3015">
        <w:rPr>
          <w:sz w:val="28"/>
          <w:szCs w:val="28"/>
          <w:lang w:val="uk-UA"/>
        </w:rPr>
        <w:t>Навч</w:t>
      </w:r>
      <w:proofErr w:type="spellEnd"/>
      <w:r w:rsidR="00E30D83" w:rsidRPr="003A3015">
        <w:rPr>
          <w:sz w:val="28"/>
          <w:szCs w:val="28"/>
          <w:lang w:val="uk-UA"/>
        </w:rPr>
        <w:t xml:space="preserve">. </w:t>
      </w:r>
      <w:proofErr w:type="spellStart"/>
      <w:r w:rsidR="00E30D83" w:rsidRPr="003A3015">
        <w:rPr>
          <w:sz w:val="28"/>
          <w:szCs w:val="28"/>
          <w:lang w:val="uk-UA"/>
        </w:rPr>
        <w:t>посіб</w:t>
      </w:r>
      <w:proofErr w:type="spellEnd"/>
      <w:r w:rsidR="00E30D83" w:rsidRPr="003A3015">
        <w:rPr>
          <w:sz w:val="28"/>
          <w:szCs w:val="28"/>
          <w:lang w:val="uk-UA"/>
        </w:rPr>
        <w:t xml:space="preserve">. / За ред. М. В. </w:t>
      </w:r>
      <w:proofErr w:type="spellStart"/>
      <w:r w:rsidR="00E30D83" w:rsidRPr="003A3015">
        <w:rPr>
          <w:sz w:val="28"/>
          <w:szCs w:val="28"/>
          <w:lang w:val="uk-UA"/>
        </w:rPr>
        <w:t>Артюшиної</w:t>
      </w:r>
      <w:proofErr w:type="spellEnd"/>
      <w:r w:rsidR="00E30D83" w:rsidRPr="003A3015">
        <w:rPr>
          <w:sz w:val="28"/>
          <w:szCs w:val="28"/>
          <w:lang w:val="uk-UA"/>
        </w:rPr>
        <w:t>, О. М. Котикової, Г. М. Романової. — К.: КНЕУ, 2007. — 528 с.</w:t>
      </w:r>
    </w:p>
    <w:p w:rsidR="00E30D83" w:rsidRPr="003A3015" w:rsidRDefault="00837865" w:rsidP="00E30D8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A3015">
        <w:rPr>
          <w:sz w:val="28"/>
          <w:szCs w:val="28"/>
          <w:lang w:val="uk-UA"/>
        </w:rPr>
        <w:t>4</w:t>
      </w:r>
      <w:r w:rsidR="00E30D83" w:rsidRPr="003A3015">
        <w:rPr>
          <w:sz w:val="28"/>
          <w:szCs w:val="28"/>
          <w:lang w:val="uk-UA"/>
        </w:rPr>
        <w:t xml:space="preserve">. </w:t>
      </w:r>
      <w:r w:rsidR="00E30D83" w:rsidRPr="003A3015">
        <w:rPr>
          <w:rFonts w:eastAsia="Calibri"/>
          <w:sz w:val="28"/>
          <w:szCs w:val="28"/>
          <w:lang w:val="uk-UA"/>
        </w:rPr>
        <w:t xml:space="preserve">Щербак О.І., </w:t>
      </w:r>
      <w:proofErr w:type="spellStart"/>
      <w:r w:rsidR="00E30D83" w:rsidRPr="003A3015">
        <w:rPr>
          <w:rFonts w:eastAsia="Calibri"/>
          <w:sz w:val="28"/>
          <w:szCs w:val="28"/>
          <w:lang w:val="uk-UA"/>
        </w:rPr>
        <w:t>Куклін</w:t>
      </w:r>
      <w:proofErr w:type="spellEnd"/>
      <w:r w:rsidR="00E30D83" w:rsidRPr="003A3015">
        <w:rPr>
          <w:rFonts w:eastAsia="Calibri"/>
          <w:sz w:val="28"/>
          <w:szCs w:val="28"/>
          <w:lang w:val="uk-UA"/>
        </w:rPr>
        <w:t xml:space="preserve"> О.В. Організація підготовки фахівців із комерційної діяльності. – Львів: </w:t>
      </w:r>
      <w:proofErr w:type="spellStart"/>
      <w:r w:rsidR="00E30D83" w:rsidRPr="003A3015">
        <w:rPr>
          <w:rFonts w:eastAsia="Calibri"/>
          <w:sz w:val="28"/>
          <w:szCs w:val="28"/>
          <w:lang w:val="uk-UA"/>
        </w:rPr>
        <w:t>Оріяна</w:t>
      </w:r>
      <w:proofErr w:type="spellEnd"/>
      <w:r w:rsidR="00E30D83" w:rsidRPr="003A3015">
        <w:rPr>
          <w:rFonts w:eastAsia="Calibri"/>
          <w:sz w:val="28"/>
          <w:szCs w:val="28"/>
          <w:lang w:val="uk-UA"/>
        </w:rPr>
        <w:t xml:space="preserve"> - Нова, 2001. – 220с.</w:t>
      </w:r>
    </w:p>
    <w:sectPr w:rsidR="00E30D83" w:rsidRPr="003A3015" w:rsidSect="00593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678E"/>
    <w:rsid w:val="00032A37"/>
    <w:rsid w:val="00035B67"/>
    <w:rsid w:val="00064B4F"/>
    <w:rsid w:val="0008678E"/>
    <w:rsid w:val="000A4560"/>
    <w:rsid w:val="000C44CA"/>
    <w:rsid w:val="000D7EA6"/>
    <w:rsid w:val="00100895"/>
    <w:rsid w:val="00110150"/>
    <w:rsid w:val="001366B6"/>
    <w:rsid w:val="00245A0D"/>
    <w:rsid w:val="00262A6D"/>
    <w:rsid w:val="00292D75"/>
    <w:rsid w:val="002A1FF4"/>
    <w:rsid w:val="002B4EAB"/>
    <w:rsid w:val="003A3015"/>
    <w:rsid w:val="003B384B"/>
    <w:rsid w:val="003E38CE"/>
    <w:rsid w:val="003E6D3E"/>
    <w:rsid w:val="00454D5D"/>
    <w:rsid w:val="004578AF"/>
    <w:rsid w:val="004D6EFC"/>
    <w:rsid w:val="004E73C3"/>
    <w:rsid w:val="0052208F"/>
    <w:rsid w:val="00542172"/>
    <w:rsid w:val="00567947"/>
    <w:rsid w:val="00593AEF"/>
    <w:rsid w:val="005F6EFE"/>
    <w:rsid w:val="00625CF5"/>
    <w:rsid w:val="00661819"/>
    <w:rsid w:val="00670DA7"/>
    <w:rsid w:val="006B30EE"/>
    <w:rsid w:val="007222B9"/>
    <w:rsid w:val="0073134B"/>
    <w:rsid w:val="007666E7"/>
    <w:rsid w:val="00786598"/>
    <w:rsid w:val="007A690D"/>
    <w:rsid w:val="007B7C7C"/>
    <w:rsid w:val="007F76BF"/>
    <w:rsid w:val="0080089F"/>
    <w:rsid w:val="00802D96"/>
    <w:rsid w:val="00834B29"/>
    <w:rsid w:val="00837865"/>
    <w:rsid w:val="008A12F1"/>
    <w:rsid w:val="008D1BF9"/>
    <w:rsid w:val="008D5020"/>
    <w:rsid w:val="00914804"/>
    <w:rsid w:val="00931136"/>
    <w:rsid w:val="009343C5"/>
    <w:rsid w:val="00983292"/>
    <w:rsid w:val="009B6277"/>
    <w:rsid w:val="009C5227"/>
    <w:rsid w:val="00A2333E"/>
    <w:rsid w:val="00A3320C"/>
    <w:rsid w:val="00A429E0"/>
    <w:rsid w:val="00A454D4"/>
    <w:rsid w:val="00A95CEE"/>
    <w:rsid w:val="00A966FA"/>
    <w:rsid w:val="00AA6D77"/>
    <w:rsid w:val="00B110A0"/>
    <w:rsid w:val="00B4196F"/>
    <w:rsid w:val="00B51898"/>
    <w:rsid w:val="00B54069"/>
    <w:rsid w:val="00B92B91"/>
    <w:rsid w:val="00BA588E"/>
    <w:rsid w:val="00BE6F6D"/>
    <w:rsid w:val="00BF4AE2"/>
    <w:rsid w:val="00C026F5"/>
    <w:rsid w:val="00C450D5"/>
    <w:rsid w:val="00CB611A"/>
    <w:rsid w:val="00CD6B79"/>
    <w:rsid w:val="00CE3762"/>
    <w:rsid w:val="00D41902"/>
    <w:rsid w:val="00D838CC"/>
    <w:rsid w:val="00DA4FD2"/>
    <w:rsid w:val="00DE688F"/>
    <w:rsid w:val="00E26344"/>
    <w:rsid w:val="00E30D83"/>
    <w:rsid w:val="00E51E46"/>
    <w:rsid w:val="00E861A0"/>
    <w:rsid w:val="00EC1EBC"/>
    <w:rsid w:val="00ED72C2"/>
    <w:rsid w:val="00F204FD"/>
    <w:rsid w:val="00F243F5"/>
    <w:rsid w:val="00F367D4"/>
    <w:rsid w:val="00FA6D9C"/>
    <w:rsid w:val="00FF0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92D7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03FF96-53FF-404E-847C-9F50A2E0B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10</Pages>
  <Words>2697</Words>
  <Characters>15376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2019-02-09T11:23:00Z</dcterms:created>
  <dcterms:modified xsi:type="dcterms:W3CDTF">2019-06-25T18:11:00Z</dcterms:modified>
</cp:coreProperties>
</file>