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2C9" w:rsidRPr="003052C9" w:rsidRDefault="003052C9" w:rsidP="003052C9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3052C9">
        <w:rPr>
          <w:b/>
          <w:sz w:val="32"/>
          <w:szCs w:val="32"/>
          <w:lang w:val="uk-UA"/>
        </w:rPr>
        <w:t xml:space="preserve">Реалізація </w:t>
      </w:r>
      <w:proofErr w:type="spellStart"/>
      <w:r w:rsidRPr="003052C9">
        <w:rPr>
          <w:b/>
          <w:sz w:val="32"/>
          <w:szCs w:val="32"/>
          <w:lang w:val="uk-UA"/>
        </w:rPr>
        <w:t>особистісно</w:t>
      </w:r>
      <w:proofErr w:type="spellEnd"/>
      <w:r w:rsidRPr="003052C9">
        <w:rPr>
          <w:b/>
          <w:sz w:val="32"/>
          <w:szCs w:val="32"/>
          <w:lang w:val="uk-UA"/>
        </w:rPr>
        <w:t xml:space="preserve"> орієнтованого  підходу</w:t>
      </w:r>
    </w:p>
    <w:p w:rsidR="003052C9" w:rsidRPr="003052C9" w:rsidRDefault="003052C9" w:rsidP="003052C9">
      <w:pPr>
        <w:spacing w:line="360" w:lineRule="auto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</w:t>
      </w:r>
      <w:r w:rsidRPr="003052C9">
        <w:rPr>
          <w:b/>
          <w:sz w:val="32"/>
          <w:szCs w:val="32"/>
          <w:lang w:val="uk-UA"/>
        </w:rPr>
        <w:t>ід час викладання  предмету «</w:t>
      </w:r>
      <w:r>
        <w:rPr>
          <w:b/>
          <w:sz w:val="32"/>
          <w:szCs w:val="32"/>
          <w:lang w:val="uk-UA"/>
        </w:rPr>
        <w:t>Д</w:t>
      </w:r>
      <w:r w:rsidRPr="003052C9">
        <w:rPr>
          <w:b/>
          <w:sz w:val="32"/>
          <w:szCs w:val="32"/>
          <w:lang w:val="uk-UA"/>
        </w:rPr>
        <w:t>итяча література»</w:t>
      </w:r>
    </w:p>
    <w:p w:rsidR="00DB4AD9" w:rsidRPr="00DB4AD9" w:rsidRDefault="00DB4AD9" w:rsidP="00DB4AD9">
      <w:pPr>
        <w:rPr>
          <w:b/>
          <w:sz w:val="28"/>
          <w:szCs w:val="28"/>
          <w:highlight w:val="yellow"/>
          <w:lang w:val="uk-UA"/>
        </w:rPr>
      </w:pPr>
    </w:p>
    <w:p w:rsidR="00DB4AD9" w:rsidRPr="003052C9" w:rsidRDefault="003052C9" w:rsidP="00DB4AD9">
      <w:pPr>
        <w:rPr>
          <w:b/>
          <w:sz w:val="28"/>
          <w:szCs w:val="28"/>
          <w:lang w:val="uk-UA"/>
        </w:rPr>
      </w:pPr>
      <w:proofErr w:type="spellStart"/>
      <w:r w:rsidRPr="003052C9">
        <w:rPr>
          <w:b/>
          <w:sz w:val="28"/>
          <w:szCs w:val="28"/>
          <w:lang w:val="uk-UA"/>
        </w:rPr>
        <w:t>Марінова</w:t>
      </w:r>
      <w:proofErr w:type="spellEnd"/>
      <w:r w:rsidRPr="003052C9">
        <w:rPr>
          <w:b/>
          <w:sz w:val="28"/>
          <w:szCs w:val="28"/>
          <w:lang w:val="uk-UA"/>
        </w:rPr>
        <w:t xml:space="preserve"> </w:t>
      </w:r>
      <w:proofErr w:type="spellStart"/>
      <w:r w:rsidRPr="003052C9">
        <w:rPr>
          <w:b/>
          <w:sz w:val="28"/>
          <w:szCs w:val="28"/>
          <w:lang w:val="uk-UA"/>
        </w:rPr>
        <w:t>Феодора</w:t>
      </w:r>
      <w:proofErr w:type="spellEnd"/>
      <w:r w:rsidRPr="003052C9">
        <w:rPr>
          <w:b/>
          <w:sz w:val="28"/>
          <w:szCs w:val="28"/>
          <w:lang w:val="uk-UA"/>
        </w:rPr>
        <w:t xml:space="preserve"> Андріївна</w:t>
      </w:r>
    </w:p>
    <w:p w:rsidR="003052C9" w:rsidRPr="003052C9" w:rsidRDefault="003052C9" w:rsidP="00DB4AD9">
      <w:pPr>
        <w:rPr>
          <w:sz w:val="28"/>
          <w:szCs w:val="28"/>
          <w:lang w:val="uk-UA"/>
        </w:rPr>
      </w:pPr>
      <w:r w:rsidRPr="003052C9">
        <w:rPr>
          <w:sz w:val="28"/>
          <w:szCs w:val="28"/>
          <w:lang w:val="uk-UA"/>
        </w:rPr>
        <w:t xml:space="preserve">викладач дитячої літератури з ОКТМ </w:t>
      </w:r>
    </w:p>
    <w:p w:rsidR="003052C9" w:rsidRPr="003052C9" w:rsidRDefault="003052C9" w:rsidP="00DB4AD9">
      <w:pPr>
        <w:rPr>
          <w:sz w:val="28"/>
          <w:szCs w:val="28"/>
          <w:lang w:val="uk-UA"/>
        </w:rPr>
      </w:pPr>
      <w:r w:rsidRPr="003052C9">
        <w:rPr>
          <w:sz w:val="28"/>
          <w:szCs w:val="28"/>
          <w:lang w:val="uk-UA"/>
        </w:rPr>
        <w:t>та літератури для дітей дошкільного віку</w:t>
      </w:r>
    </w:p>
    <w:p w:rsidR="00DB4AD9" w:rsidRPr="003052C9" w:rsidRDefault="00DB4AD9" w:rsidP="00DB4AD9">
      <w:pPr>
        <w:rPr>
          <w:sz w:val="28"/>
          <w:szCs w:val="28"/>
          <w:lang w:val="uk-UA"/>
        </w:rPr>
      </w:pPr>
      <w:proofErr w:type="spellStart"/>
      <w:r w:rsidRPr="003052C9">
        <w:rPr>
          <w:sz w:val="28"/>
          <w:szCs w:val="28"/>
          <w:lang w:val="uk-UA"/>
        </w:rPr>
        <w:t>КЗ</w:t>
      </w:r>
      <w:proofErr w:type="spellEnd"/>
      <w:r w:rsidRPr="003052C9">
        <w:rPr>
          <w:sz w:val="28"/>
          <w:szCs w:val="28"/>
          <w:lang w:val="uk-UA"/>
        </w:rPr>
        <w:t xml:space="preserve"> « Білгород-Дністровськ</w:t>
      </w:r>
      <w:r w:rsidR="003052C9" w:rsidRPr="003052C9">
        <w:rPr>
          <w:sz w:val="28"/>
          <w:szCs w:val="28"/>
          <w:lang w:val="uk-UA"/>
        </w:rPr>
        <w:t>ий</w:t>
      </w:r>
    </w:p>
    <w:p w:rsidR="00DB4AD9" w:rsidRPr="003052C9" w:rsidRDefault="00DB4AD9" w:rsidP="00DB4AD9">
      <w:pPr>
        <w:rPr>
          <w:sz w:val="28"/>
          <w:szCs w:val="28"/>
          <w:lang w:val="uk-UA"/>
        </w:rPr>
      </w:pPr>
      <w:r w:rsidRPr="003052C9">
        <w:rPr>
          <w:sz w:val="28"/>
          <w:szCs w:val="28"/>
          <w:lang w:val="uk-UA"/>
        </w:rPr>
        <w:t>педагогічн</w:t>
      </w:r>
      <w:r w:rsidR="003052C9" w:rsidRPr="003052C9">
        <w:rPr>
          <w:sz w:val="28"/>
          <w:szCs w:val="28"/>
          <w:lang w:val="uk-UA"/>
        </w:rPr>
        <w:t>ий</w:t>
      </w:r>
      <w:r w:rsidRPr="003052C9">
        <w:rPr>
          <w:sz w:val="28"/>
          <w:szCs w:val="28"/>
          <w:lang w:val="uk-UA"/>
        </w:rPr>
        <w:t xml:space="preserve"> </w:t>
      </w:r>
      <w:r w:rsidR="003052C9" w:rsidRPr="003052C9">
        <w:rPr>
          <w:sz w:val="28"/>
          <w:szCs w:val="28"/>
          <w:lang w:val="uk-UA"/>
        </w:rPr>
        <w:t>коледж»</w:t>
      </w:r>
    </w:p>
    <w:p w:rsidR="00DB4AD9" w:rsidRDefault="00DB4AD9" w:rsidP="00DB4AD9">
      <w:pPr>
        <w:rPr>
          <w:sz w:val="28"/>
          <w:szCs w:val="28"/>
          <w:lang w:val="uk-UA"/>
        </w:rPr>
      </w:pPr>
      <w:r w:rsidRPr="003052C9">
        <w:rPr>
          <w:sz w:val="28"/>
          <w:szCs w:val="28"/>
          <w:lang w:val="uk-UA"/>
        </w:rPr>
        <w:t>(м. Білгород-Дністровський)</w:t>
      </w:r>
    </w:p>
    <w:p w:rsidR="00DB4AD9" w:rsidRDefault="00DB4AD9" w:rsidP="002B74FE">
      <w:pPr>
        <w:spacing w:line="360" w:lineRule="auto"/>
        <w:ind w:left="4536"/>
        <w:rPr>
          <w:sz w:val="28"/>
          <w:szCs w:val="28"/>
          <w:lang w:val="uk-UA"/>
        </w:rPr>
      </w:pPr>
    </w:p>
    <w:p w:rsidR="002B74FE" w:rsidRPr="0090037B" w:rsidRDefault="002B74FE" w:rsidP="002B74F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Перед вищою школою наразі постало завдання підготовки високоосвічених фахівців, здатних до самовдосконалення і самореалізації, готових здобувати і застосовувати на практиці знання, приймати креативні і нестандартні рішення. У зв’язку з цим особливої актуальності набуває проблема визначення умов ефективного і повноцінного функціонування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орієнтованого підходу в навчанні студентів вищих навчальних закладів як цілісного процесу становлення їхньої індивідуальності, життєвого самовизначення, розвитку талантів, розумових і фізичних здібностей, виховання високих моральних якостей. </w:t>
      </w:r>
    </w:p>
    <w:p w:rsidR="002B74FE" w:rsidRPr="0090037B" w:rsidRDefault="002B74FE" w:rsidP="002B74F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>У сучасних умовах формуються нові стратегічні цілі й тенденції оновлення навчання й виховання, відбуваються реальні процеси гуманізації, які викликані новими парадигмами освіти – особисто орієнтованим підходом.</w:t>
      </w:r>
    </w:p>
    <w:p w:rsidR="0090037B" w:rsidRDefault="0090037B" w:rsidP="002B74F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Сучасна освіта сьогодні неможлива без звернення до особистості. Особисто зорієнтоване навчання забезпечує розвиток та самореалізацію особистості, задоволення її освітніх і духовно-культурних потреб, бути конкурентоспроможним на ринку праці. Саме тому завданням ВНЗ виступає допомога студенту «усвідомити сутність обраної професії, її вимоги до виконавця, цілі, зміст і функції професійної діяльності, можливі індивідуальні стратегії виконання професійних обов’язків, специфіку професійної майстерності та шляхи оволодіння нею, прийоми творчої адаптації до змісту та структури професійної діяльності» [1, с.34].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lastRenderedPageBreak/>
        <w:t xml:space="preserve">Важливими для розуміння сутності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орієнтованого навчання, на думку Т. </w:t>
      </w:r>
      <w:proofErr w:type="spellStart"/>
      <w:r w:rsidRPr="0090037B">
        <w:rPr>
          <w:sz w:val="28"/>
          <w:szCs w:val="28"/>
          <w:lang w:val="uk-UA"/>
        </w:rPr>
        <w:t>Шамової</w:t>
      </w:r>
      <w:proofErr w:type="spellEnd"/>
      <w:r w:rsidRPr="0090037B">
        <w:rPr>
          <w:sz w:val="28"/>
          <w:szCs w:val="28"/>
          <w:lang w:val="uk-UA"/>
        </w:rPr>
        <w:t xml:space="preserve"> [</w:t>
      </w:r>
      <w:r w:rsidR="00187374">
        <w:rPr>
          <w:sz w:val="28"/>
          <w:szCs w:val="28"/>
          <w:lang w:val="uk-UA"/>
        </w:rPr>
        <w:t>5</w:t>
      </w:r>
      <w:r w:rsidRPr="0090037B">
        <w:rPr>
          <w:sz w:val="28"/>
          <w:szCs w:val="28"/>
          <w:lang w:val="uk-UA"/>
        </w:rPr>
        <w:t xml:space="preserve">], є такі позиції: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•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орієнтоване навчання має забезпечувати розвиток і саморозвиток студента як суб’єкта пізнавальної та предметної діяльності;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• </w:t>
      </w:r>
      <w:proofErr w:type="spellStart"/>
      <w:r w:rsidRPr="0090037B">
        <w:rPr>
          <w:sz w:val="28"/>
          <w:szCs w:val="28"/>
          <w:lang w:val="uk-UA"/>
        </w:rPr>
        <w:t>особистісноорієнтоване</w:t>
      </w:r>
      <w:proofErr w:type="spellEnd"/>
      <w:r w:rsidR="003052C9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>навчання, спираючись</w:t>
      </w:r>
      <w:r w:rsidR="003052C9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 xml:space="preserve">на здібності і нахили, інтереси, ціннісні орієнтації та суб’єктивний досвід, має створювати можливості для кожного студента реалізувати себе в різних видах діяльності;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• зміст освіти, її засоби та методи організації навчання повинні бути такими, щоб студент мав змогу вибирати предметний матеріал, його вид і форму;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• освіченість як сукупність навчальних компетентностей, індивідуальних здібностей є найважливішим засобом становлення духовних, інтелектуальних якостей студента; вона має бути основною метою сучасної освіти; 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• освіченість формує індивідуальне сприйняття світу, можливості його творчого перетворення, широке використання суб’єктивного досвіду в інтерпретації або оцінці фактів, явищ, подій навколишньої дійсності на основі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орієнтованого навчання, що розвивають індивідуальність студента, створюють умови для його саморозвитку, самовираження. </w:t>
      </w:r>
    </w:p>
    <w:p w:rsidR="007A2678" w:rsidRPr="0090037B" w:rsidRDefault="007A2678" w:rsidP="007A2678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орієнтований підхід до усвідомлення студентами змісту, структури, моральної проблематики програмових творів закладає основи для формування їхньої власної системи духовних цінностей та морального ідеалу. Зміст курсу надає  допомогу майбутньому вчителю </w:t>
      </w:r>
      <w:r w:rsidR="00187374">
        <w:rPr>
          <w:sz w:val="28"/>
          <w:szCs w:val="28"/>
          <w:lang w:val="uk-UA"/>
        </w:rPr>
        <w:t>в професійній діяльності, допома</w:t>
      </w:r>
      <w:r w:rsidRPr="0090037B">
        <w:rPr>
          <w:sz w:val="28"/>
          <w:szCs w:val="28"/>
          <w:lang w:val="uk-UA"/>
        </w:rPr>
        <w:t xml:space="preserve">гає  йому формувати особистість дитини з її орієнтацією на моральні загальнолюдські цінності. </w:t>
      </w:r>
    </w:p>
    <w:p w:rsidR="002B74FE" w:rsidRPr="0090037B" w:rsidRDefault="002B74FE" w:rsidP="002B74F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Курс «Дитяча література» у </w:t>
      </w:r>
      <w:proofErr w:type="spellStart"/>
      <w:r w:rsidRPr="0090037B">
        <w:rPr>
          <w:sz w:val="28"/>
          <w:szCs w:val="28"/>
          <w:lang w:val="uk-UA"/>
        </w:rPr>
        <w:t>КЗ</w:t>
      </w:r>
      <w:proofErr w:type="spellEnd"/>
      <w:r w:rsidRPr="0090037B">
        <w:rPr>
          <w:sz w:val="28"/>
          <w:szCs w:val="28"/>
          <w:lang w:val="uk-UA"/>
        </w:rPr>
        <w:t xml:space="preserve"> «Білгород-Дністровський педагогічний коледж»  вивчається на третьому курсі та  є складовою частиною дисциплін гуманітарного циклу нормативного блоку. Його вивчення передбачає розв'язання низки завдань фундаментальної професійної підготовки фахівців, зокрема: опанування одним із важливих навчальних професійно</w:t>
      </w:r>
      <w:r w:rsidR="003052C9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lastRenderedPageBreak/>
        <w:t>зорієнтованих  предметів в системі підготовки вчителя початкових класів, який орієнтується в літературному процесі, зокрема в літературі, що створена для молодших школярів, яка враховує вікові особливості дітей</w:t>
      </w:r>
      <w:r w:rsidR="0090037B">
        <w:rPr>
          <w:sz w:val="28"/>
          <w:szCs w:val="28"/>
          <w:lang w:val="uk-UA"/>
        </w:rPr>
        <w:t xml:space="preserve">. </w:t>
      </w:r>
      <w:r w:rsidRPr="0090037B">
        <w:rPr>
          <w:sz w:val="28"/>
          <w:szCs w:val="28"/>
          <w:lang w:val="uk-UA"/>
        </w:rPr>
        <w:t xml:space="preserve">Використовуючи  матеріал дитячої літератури,  формуємо у  студентів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орієнтований підхід,  а також  національно свідому, морально орієнтовану особистість майбутнього вчителя. Твори кращих письменників, які писали для дітей, в процесі вивчення їх студентами впливають  на їхній морально-етичний світогляд, збагачуватимуть їхню емоційно-оцінну діяльність, виховуватимуть в них бережливе ставлення до літературних надбань, мистецької спадщини народу, його культури, історії, мови, бажання передати ці скарби учням. </w:t>
      </w:r>
    </w:p>
    <w:p w:rsidR="007167FC" w:rsidRPr="0090037B" w:rsidRDefault="007167FC" w:rsidP="007167FC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>Викладаючи предмет «Дитяча література»</w:t>
      </w:r>
      <w:r w:rsidR="0090037B">
        <w:rPr>
          <w:sz w:val="28"/>
          <w:szCs w:val="28"/>
          <w:lang w:val="uk-UA"/>
        </w:rPr>
        <w:t xml:space="preserve">, </w:t>
      </w:r>
      <w:r w:rsidRPr="0090037B">
        <w:rPr>
          <w:sz w:val="28"/>
          <w:szCs w:val="28"/>
          <w:lang w:val="uk-UA"/>
        </w:rPr>
        <w:t>намагаємося донести до студентів, що вона  є складовою об’єкта літературознавчої науки й водночас однією із філологічних дисциплін, що вивчаються у вищих педагогічних навчальних закладах. Як навчальна дисципліна вона має на меті вивчення історії літератури, що адресована дітям, а також літератури, що від початку дітям не призначалася, проте згодом увійшла в коло дитячого читання.</w:t>
      </w:r>
    </w:p>
    <w:p w:rsidR="007167FC" w:rsidRPr="0090037B" w:rsidRDefault="007167FC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Використовуючи   можливості </w:t>
      </w:r>
      <w:proofErr w:type="spellStart"/>
      <w:r w:rsidRPr="0090037B">
        <w:rPr>
          <w:sz w:val="28"/>
          <w:szCs w:val="28"/>
          <w:lang w:val="uk-UA"/>
        </w:rPr>
        <w:t>особистісно</w:t>
      </w:r>
      <w:proofErr w:type="spellEnd"/>
      <w:r w:rsidRPr="0090037B">
        <w:rPr>
          <w:sz w:val="28"/>
          <w:szCs w:val="28"/>
          <w:lang w:val="uk-UA"/>
        </w:rPr>
        <w:t xml:space="preserve"> орієнтованого підходу під</w:t>
      </w:r>
      <w:r w:rsidR="0090037B">
        <w:rPr>
          <w:sz w:val="28"/>
          <w:szCs w:val="28"/>
          <w:lang w:val="uk-UA"/>
        </w:rPr>
        <w:t xml:space="preserve"> час</w:t>
      </w:r>
      <w:r w:rsidRPr="0090037B">
        <w:rPr>
          <w:sz w:val="28"/>
          <w:szCs w:val="28"/>
          <w:lang w:val="uk-UA"/>
        </w:rPr>
        <w:t xml:space="preserve"> заняття «Творчість Наталі Львівни Забіли»</w:t>
      </w:r>
      <w:r w:rsidR="0090037B">
        <w:rPr>
          <w:sz w:val="28"/>
          <w:szCs w:val="28"/>
          <w:lang w:val="uk-UA"/>
        </w:rPr>
        <w:t>,</w:t>
      </w:r>
      <w:r w:rsidRPr="0090037B">
        <w:rPr>
          <w:sz w:val="28"/>
          <w:szCs w:val="28"/>
          <w:lang w:val="uk-UA"/>
        </w:rPr>
        <w:t xml:space="preserve"> </w:t>
      </w:r>
      <w:r w:rsidR="0090037B">
        <w:rPr>
          <w:sz w:val="28"/>
          <w:szCs w:val="28"/>
          <w:lang w:val="uk-UA"/>
        </w:rPr>
        <w:t>о</w:t>
      </w:r>
      <w:r w:rsidRPr="0090037B">
        <w:rPr>
          <w:sz w:val="28"/>
          <w:szCs w:val="28"/>
          <w:lang w:val="uk-UA"/>
        </w:rPr>
        <w:t xml:space="preserve">крім індивідуальних завдань за творчістю письменниці  студенти виконували малюнки до дитячих творів </w:t>
      </w:r>
      <w:r w:rsidR="0090037B">
        <w:rPr>
          <w:sz w:val="28"/>
          <w:szCs w:val="28"/>
          <w:lang w:val="uk-UA"/>
        </w:rPr>
        <w:t>автора. Одним</w:t>
      </w:r>
      <w:r w:rsidRPr="0090037B">
        <w:rPr>
          <w:sz w:val="28"/>
          <w:szCs w:val="28"/>
          <w:lang w:val="uk-UA"/>
        </w:rPr>
        <w:t xml:space="preserve"> з видів  особистісного підходу підготовки до зан</w:t>
      </w:r>
      <w:r w:rsidR="0090037B">
        <w:rPr>
          <w:sz w:val="28"/>
          <w:szCs w:val="28"/>
          <w:lang w:val="uk-UA"/>
        </w:rPr>
        <w:t>яття було  аналіз підручників «</w:t>
      </w:r>
      <w:r w:rsidRPr="0090037B">
        <w:rPr>
          <w:sz w:val="28"/>
          <w:szCs w:val="28"/>
          <w:lang w:val="uk-UA"/>
        </w:rPr>
        <w:t>Літературне читання» 2,</w:t>
      </w:r>
      <w:r w:rsidR="0090037B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>3,</w:t>
      </w:r>
      <w:r w:rsidR="0090037B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>4 класів  в яких є твори Н.</w:t>
      </w:r>
      <w:r w:rsidR="003052C9">
        <w:rPr>
          <w:sz w:val="28"/>
          <w:szCs w:val="28"/>
          <w:lang w:val="uk-UA"/>
        </w:rPr>
        <w:t> </w:t>
      </w:r>
      <w:r w:rsidRPr="0090037B">
        <w:rPr>
          <w:sz w:val="28"/>
          <w:szCs w:val="28"/>
          <w:lang w:val="uk-UA"/>
        </w:rPr>
        <w:t xml:space="preserve">Забіли. </w:t>
      </w:r>
    </w:p>
    <w:p w:rsidR="007167FC" w:rsidRPr="0090037B" w:rsidRDefault="007167FC" w:rsidP="007167FC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У навчальному посібнику «Українська дитяча література» Л. </w:t>
      </w:r>
      <w:proofErr w:type="spellStart"/>
      <w:r w:rsidRPr="0090037B">
        <w:rPr>
          <w:sz w:val="28"/>
          <w:szCs w:val="28"/>
          <w:lang w:val="uk-UA"/>
        </w:rPr>
        <w:t>Кіліченко</w:t>
      </w:r>
      <w:proofErr w:type="spellEnd"/>
      <w:r w:rsidRPr="0090037B">
        <w:rPr>
          <w:sz w:val="28"/>
          <w:szCs w:val="28"/>
          <w:lang w:val="uk-UA"/>
        </w:rPr>
        <w:t xml:space="preserve"> йдеться про те, що дитяча література є органічною, хоч і специфічною частиною всієї художньої літератури. «Література для дітей – вічнозелена гілка, парость художньої літератури, що відповідає віковим особливостям дитини, враховує її вразливість й емоційність, безпосередність та довірливість у сприйманні дій</w:t>
      </w:r>
      <w:r w:rsidR="00187374">
        <w:rPr>
          <w:sz w:val="28"/>
          <w:szCs w:val="28"/>
          <w:lang w:val="uk-UA"/>
        </w:rPr>
        <w:t>сності і людей, допитливість» [4</w:t>
      </w:r>
      <w:r w:rsidRPr="0090037B">
        <w:rPr>
          <w:sz w:val="28"/>
          <w:szCs w:val="28"/>
          <w:lang w:val="uk-UA"/>
        </w:rPr>
        <w:t>, с. 9].</w:t>
      </w:r>
    </w:p>
    <w:p w:rsidR="007167FC" w:rsidRPr="0090037B" w:rsidRDefault="007167FC" w:rsidP="007167FC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lastRenderedPageBreak/>
        <w:t>Посібник з української дитячої літератури Д. Білецького містить таке трактування дитячої літератури та її специфіки: «…Дитяча літературою… є органічною частиною всієї художньої літератури і всіма своїми засобами здійснює спільну всій літературі мету – виховує молоде покоління… Отже, дитяча література – невіддільна від загального літературного процесу: вона формується на ґрунті загальної художньої літератури, тобто літератури для дорослих, на основі законів педагогіки і психології і здійснює єдність 14 принципів мистецтва і педагогіки…» [2, с. 8].</w:t>
      </w:r>
    </w:p>
    <w:p w:rsidR="007167FC" w:rsidRPr="0090037B" w:rsidRDefault="007167FC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     На нашу думку, викладання української літератури для дітей у процесі фахової підготовки вчителя початкової школи потребує подальшого  розвитку. </w:t>
      </w:r>
      <w:r w:rsidR="0090037B" w:rsidRPr="0090037B">
        <w:rPr>
          <w:sz w:val="28"/>
          <w:szCs w:val="28"/>
          <w:lang w:val="uk-UA"/>
        </w:rPr>
        <w:t>Ознайомлюючись</w:t>
      </w:r>
      <w:r w:rsidRPr="0090037B">
        <w:rPr>
          <w:sz w:val="28"/>
          <w:szCs w:val="28"/>
          <w:lang w:val="uk-UA"/>
        </w:rPr>
        <w:t xml:space="preserve"> з творчістю  видатного педагога та дитячого письменника В.</w:t>
      </w:r>
      <w:r w:rsidR="0090037B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>О.</w:t>
      </w:r>
      <w:r w:rsidR="0090037B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>Сухомлинського</w:t>
      </w:r>
      <w:r w:rsidR="0090037B">
        <w:rPr>
          <w:sz w:val="28"/>
          <w:szCs w:val="28"/>
          <w:lang w:val="uk-UA"/>
        </w:rPr>
        <w:t xml:space="preserve">, </w:t>
      </w:r>
      <w:r w:rsidRPr="0090037B">
        <w:rPr>
          <w:sz w:val="28"/>
          <w:szCs w:val="28"/>
          <w:lang w:val="uk-UA"/>
        </w:rPr>
        <w:t>кожен студент готував  особисте завдання з презентацією та повідомленням  про твори для дітей.</w:t>
      </w:r>
    </w:p>
    <w:p w:rsidR="0090037B" w:rsidRPr="0090037B" w:rsidRDefault="0090037B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>Засобами мистецтва слова дитяча література допомагає майбутньому вчителю формувати і збагачувати внутрішній світ дитини, позитивно впливати на її свідомість і підсвідомість, розвивати інтелект, творчі здібності, естетичні смаки. Програмою передбачено вивчення художніх творів на хронологічно-тематичному принципі: з усім розмаїттям форм і жанрів – від найдавнішої народної календарно-обрядової поезії до сучасних, витворених майстрами слова, творів для дітей української та світової класики.</w:t>
      </w:r>
    </w:p>
    <w:p w:rsidR="007167FC" w:rsidRDefault="007167FC" w:rsidP="0090037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 xml:space="preserve">З досвіду своєї роботи  в  </w:t>
      </w:r>
      <w:proofErr w:type="spellStart"/>
      <w:r w:rsidR="0090037B">
        <w:rPr>
          <w:sz w:val="28"/>
          <w:szCs w:val="28"/>
          <w:lang w:val="uk-UA"/>
        </w:rPr>
        <w:t>КЗ</w:t>
      </w:r>
      <w:proofErr w:type="spellEnd"/>
      <w:r w:rsidR="0090037B">
        <w:rPr>
          <w:sz w:val="28"/>
          <w:szCs w:val="28"/>
          <w:lang w:val="uk-UA"/>
        </w:rPr>
        <w:t xml:space="preserve"> «Білгород-Дністровський педагогічний коледж</w:t>
      </w:r>
      <w:r w:rsidRPr="0090037B">
        <w:rPr>
          <w:sz w:val="28"/>
          <w:szCs w:val="28"/>
          <w:lang w:val="uk-UA"/>
        </w:rPr>
        <w:t>» ми переконалися, що професійна підготовка майбутніх учителів і вихователів вим</w:t>
      </w:r>
      <w:r w:rsidR="003052C9">
        <w:rPr>
          <w:sz w:val="28"/>
          <w:szCs w:val="28"/>
          <w:lang w:val="uk-UA"/>
        </w:rPr>
        <w:t>агає детального вивчення курсу «</w:t>
      </w:r>
      <w:r w:rsidRPr="0090037B">
        <w:rPr>
          <w:sz w:val="28"/>
          <w:szCs w:val="28"/>
          <w:lang w:val="uk-UA"/>
        </w:rPr>
        <w:t>Дитяча література</w:t>
      </w:r>
      <w:r w:rsidR="003052C9">
        <w:rPr>
          <w:sz w:val="28"/>
          <w:szCs w:val="28"/>
          <w:lang w:val="uk-UA"/>
        </w:rPr>
        <w:t>»</w:t>
      </w:r>
      <w:r w:rsidRPr="0090037B">
        <w:rPr>
          <w:sz w:val="28"/>
          <w:szCs w:val="28"/>
          <w:lang w:val="uk-UA"/>
        </w:rPr>
        <w:t xml:space="preserve">. Художні твори допомагають формувати і розвивати психологію та ментальну свідомість підростаючого покоління, закладають фундамент гуманітарної освіти. Кращими зразками дитячої літератури репрезентовані сторінки букварів і читанок, якими користується початкова школа, а програми літератур у середніх класах також побудовані переважно на вивченні творів для дітей або творів, що становлять коло дитячого читання. Курс дитячої літератури не лише допомагає студентам набути необхідних фахових знань, а </w:t>
      </w:r>
      <w:r w:rsidRPr="0090037B">
        <w:rPr>
          <w:sz w:val="28"/>
          <w:szCs w:val="28"/>
          <w:lang w:val="uk-UA"/>
        </w:rPr>
        <w:lastRenderedPageBreak/>
        <w:t>й сприяє опануванню мистецтвом педагогічної справи, дає  можливість майбутнім вчителям і вихователям дослідити психологію дитини, бо саме на сторінках цієї літератури художньо інтерпретовано світ дитинства – невід’ємну частину способу життя і культури будь-якого окремо взятого народу і людства загалом.</w:t>
      </w:r>
    </w:p>
    <w:p w:rsidR="007A2678" w:rsidRPr="0090037B" w:rsidRDefault="007A2678" w:rsidP="007A2678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0037B">
        <w:rPr>
          <w:sz w:val="28"/>
          <w:szCs w:val="28"/>
          <w:lang w:val="uk-UA"/>
        </w:rPr>
        <w:t>Отже, дитяча література – це світ художніх творів про те, що таке і хто така дитина, що таке її мікрокосм і макрокосм, тобто все, що оточує. Вона є органічною складовою загальної літератури зі всіма притаманними їй властивостями, при цьому орієнтованою на інтереси читача-дитини. Дитяча література має художню специфіку, адекватну дитячій психології. Найважливіші функції цієї літератури – давати дитині естетичну насолоду і сприяти формуванню її особистості. До дитячої літератури належить низка творів усної народної поезії (міфи, казки, пісні, приказки, загадки), а також літературні казки. Її систематично поповнюють твори для дорослих (чи повні тексти, чи адаптації).</w:t>
      </w:r>
      <w:r w:rsidR="00187374">
        <w:rPr>
          <w:sz w:val="28"/>
          <w:szCs w:val="28"/>
          <w:lang w:val="uk-UA"/>
        </w:rPr>
        <w:t xml:space="preserve"> </w:t>
      </w:r>
      <w:r w:rsidRPr="0090037B">
        <w:rPr>
          <w:sz w:val="28"/>
          <w:szCs w:val="28"/>
          <w:lang w:val="uk-UA"/>
        </w:rPr>
        <w:t xml:space="preserve">Твори для кожної вікової групи мають жанрові й художні особливості, відповідну тематику. Дитяча література допомагає читачам краще усвідомити актуальність сьогодення, пізнати минуле, розширює світогляд, збагачує знаннями, розвиває мову, пам’ять, естетичний смак. </w:t>
      </w:r>
    </w:p>
    <w:p w:rsidR="007A2678" w:rsidRDefault="007A2678" w:rsidP="001873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 w:rsidRPr="0090037B">
        <w:rPr>
          <w:b/>
          <w:sz w:val="28"/>
          <w:szCs w:val="28"/>
          <w:lang w:val="uk-UA"/>
        </w:rPr>
        <w:t>СПИСОК    ВИКОРИСТАНОЇ   ЛІТЕРАТУРИ</w:t>
      </w:r>
    </w:p>
    <w:p w:rsidR="00187374" w:rsidRDefault="00187374" w:rsidP="00187374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642844">
        <w:rPr>
          <w:sz w:val="28"/>
          <w:szCs w:val="28"/>
        </w:rPr>
        <w:t>Ба</w:t>
      </w:r>
      <w:r>
        <w:rPr>
          <w:sz w:val="28"/>
          <w:szCs w:val="28"/>
        </w:rPr>
        <w:t>вина</w:t>
      </w:r>
      <w:proofErr w:type="spellEnd"/>
      <w:r>
        <w:rPr>
          <w:sz w:val="28"/>
          <w:szCs w:val="28"/>
        </w:rPr>
        <w:t xml:space="preserve"> В. А все-таки </w:t>
      </w:r>
      <w:r>
        <w:rPr>
          <w:sz w:val="28"/>
          <w:szCs w:val="28"/>
          <w:lang w:val="uk-UA"/>
        </w:rPr>
        <w:t>вона чудова</w:t>
      </w:r>
      <w:proofErr w:type="gramStart"/>
      <w:r>
        <w:rPr>
          <w:sz w:val="28"/>
          <w:szCs w:val="28"/>
          <w:lang w:val="uk-UA"/>
        </w:rPr>
        <w:t>..</w:t>
      </w:r>
      <w:r w:rsidRPr="00642844">
        <w:rPr>
          <w:sz w:val="28"/>
          <w:szCs w:val="28"/>
        </w:rPr>
        <w:t xml:space="preserve"> / </w:t>
      </w:r>
      <w:proofErr w:type="gramEnd"/>
      <w:r w:rsidRPr="00642844">
        <w:rPr>
          <w:sz w:val="28"/>
          <w:szCs w:val="28"/>
        </w:rPr>
        <w:t xml:space="preserve">В. </w:t>
      </w:r>
      <w:proofErr w:type="spellStart"/>
      <w:r w:rsidRPr="00642844">
        <w:rPr>
          <w:sz w:val="28"/>
          <w:szCs w:val="28"/>
        </w:rPr>
        <w:t>Бав</w:t>
      </w:r>
      <w:r>
        <w:rPr>
          <w:sz w:val="28"/>
          <w:szCs w:val="28"/>
        </w:rPr>
        <w:t>ина</w:t>
      </w:r>
      <w:proofErr w:type="spellEnd"/>
      <w:r>
        <w:rPr>
          <w:sz w:val="28"/>
          <w:szCs w:val="28"/>
        </w:rPr>
        <w:t xml:space="preserve"> // Д</w:t>
      </w:r>
      <w:proofErr w:type="spellStart"/>
      <w:r>
        <w:rPr>
          <w:sz w:val="28"/>
          <w:szCs w:val="28"/>
          <w:lang w:val="uk-UA"/>
        </w:rPr>
        <w:t>итяча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л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тература</w:t>
      </w:r>
      <w:proofErr w:type="spellEnd"/>
      <w:r>
        <w:rPr>
          <w:sz w:val="28"/>
          <w:szCs w:val="28"/>
        </w:rPr>
        <w:t xml:space="preserve">. – </w:t>
      </w:r>
      <w:r>
        <w:rPr>
          <w:sz w:val="28"/>
          <w:szCs w:val="28"/>
          <w:lang w:val="uk-UA"/>
        </w:rPr>
        <w:t>200</w:t>
      </w:r>
      <w:r w:rsidRPr="00642844">
        <w:rPr>
          <w:sz w:val="28"/>
          <w:szCs w:val="28"/>
        </w:rPr>
        <w:t xml:space="preserve">2. – № 8. – С. 20–23. </w:t>
      </w:r>
    </w:p>
    <w:p w:rsidR="00187374" w:rsidRDefault="00187374" w:rsidP="00187374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187374">
        <w:rPr>
          <w:sz w:val="28"/>
          <w:szCs w:val="28"/>
        </w:rPr>
        <w:t>Білецький</w:t>
      </w:r>
      <w:proofErr w:type="spellEnd"/>
      <w:r w:rsidRPr="00187374">
        <w:rPr>
          <w:sz w:val="28"/>
          <w:szCs w:val="28"/>
        </w:rPr>
        <w:t xml:space="preserve"> Д.М. </w:t>
      </w:r>
      <w:proofErr w:type="spellStart"/>
      <w:r w:rsidRPr="00187374">
        <w:rPr>
          <w:sz w:val="28"/>
          <w:szCs w:val="28"/>
        </w:rPr>
        <w:t>Українська</w:t>
      </w:r>
      <w:proofErr w:type="spellEnd"/>
      <w:r w:rsidRPr="00187374">
        <w:rPr>
          <w:sz w:val="28"/>
          <w:szCs w:val="28"/>
        </w:rPr>
        <w:t xml:space="preserve"> </w:t>
      </w:r>
      <w:proofErr w:type="spellStart"/>
      <w:r w:rsidRPr="00187374">
        <w:rPr>
          <w:sz w:val="28"/>
          <w:szCs w:val="28"/>
        </w:rPr>
        <w:t>дитяча</w:t>
      </w:r>
      <w:proofErr w:type="spellEnd"/>
      <w:r w:rsidRPr="00187374">
        <w:rPr>
          <w:sz w:val="28"/>
          <w:szCs w:val="28"/>
        </w:rPr>
        <w:t xml:space="preserve"> </w:t>
      </w:r>
      <w:proofErr w:type="spellStart"/>
      <w:r w:rsidRPr="00187374">
        <w:rPr>
          <w:sz w:val="28"/>
          <w:szCs w:val="28"/>
        </w:rPr>
        <w:t>література</w:t>
      </w:r>
      <w:proofErr w:type="spellEnd"/>
      <w:proofErr w:type="gramStart"/>
      <w:r w:rsidRPr="00187374">
        <w:rPr>
          <w:sz w:val="28"/>
          <w:szCs w:val="28"/>
        </w:rPr>
        <w:t xml:space="preserve"> :</w:t>
      </w:r>
      <w:proofErr w:type="gramEnd"/>
      <w:r w:rsidRPr="00187374">
        <w:rPr>
          <w:sz w:val="28"/>
          <w:szCs w:val="28"/>
        </w:rPr>
        <w:t xml:space="preserve"> для </w:t>
      </w:r>
      <w:proofErr w:type="spellStart"/>
      <w:r w:rsidRPr="00187374">
        <w:rPr>
          <w:sz w:val="28"/>
          <w:szCs w:val="28"/>
        </w:rPr>
        <w:t>педагогічних</w:t>
      </w:r>
      <w:proofErr w:type="spellEnd"/>
      <w:r w:rsidRPr="00187374">
        <w:rPr>
          <w:sz w:val="28"/>
          <w:szCs w:val="28"/>
        </w:rPr>
        <w:t xml:space="preserve"> </w:t>
      </w:r>
      <w:proofErr w:type="spellStart"/>
      <w:r w:rsidRPr="00187374">
        <w:rPr>
          <w:sz w:val="28"/>
          <w:szCs w:val="28"/>
        </w:rPr>
        <w:t>інститутів</w:t>
      </w:r>
      <w:proofErr w:type="spellEnd"/>
      <w:r w:rsidRPr="00187374">
        <w:rPr>
          <w:sz w:val="28"/>
          <w:szCs w:val="28"/>
        </w:rPr>
        <w:t xml:space="preserve"> </w:t>
      </w:r>
      <w:proofErr w:type="spellStart"/>
      <w:r w:rsidRPr="00187374">
        <w:rPr>
          <w:sz w:val="28"/>
          <w:szCs w:val="28"/>
        </w:rPr>
        <w:t>і</w:t>
      </w:r>
      <w:proofErr w:type="spellEnd"/>
      <w:r w:rsidRPr="00187374">
        <w:rPr>
          <w:sz w:val="28"/>
          <w:szCs w:val="28"/>
        </w:rPr>
        <w:t xml:space="preserve"> </w:t>
      </w:r>
      <w:proofErr w:type="spellStart"/>
      <w:r w:rsidRPr="00187374">
        <w:rPr>
          <w:sz w:val="28"/>
          <w:szCs w:val="28"/>
        </w:rPr>
        <w:t>педагогічних</w:t>
      </w:r>
      <w:proofErr w:type="spellEnd"/>
      <w:r w:rsidRPr="00187374">
        <w:rPr>
          <w:sz w:val="28"/>
          <w:szCs w:val="28"/>
        </w:rPr>
        <w:t xml:space="preserve"> училищ / Д. </w:t>
      </w:r>
      <w:proofErr w:type="spellStart"/>
      <w:r w:rsidRPr="00187374">
        <w:rPr>
          <w:sz w:val="28"/>
          <w:szCs w:val="28"/>
        </w:rPr>
        <w:t>Білецький</w:t>
      </w:r>
      <w:proofErr w:type="spellEnd"/>
      <w:r w:rsidRPr="00187374">
        <w:rPr>
          <w:sz w:val="28"/>
          <w:szCs w:val="28"/>
        </w:rPr>
        <w:t xml:space="preserve">, Ю. </w:t>
      </w:r>
      <w:proofErr w:type="spellStart"/>
      <w:r w:rsidRPr="00187374">
        <w:rPr>
          <w:sz w:val="28"/>
          <w:szCs w:val="28"/>
        </w:rPr>
        <w:t>Ступак</w:t>
      </w:r>
      <w:proofErr w:type="spellEnd"/>
      <w:r w:rsidRPr="00187374">
        <w:rPr>
          <w:sz w:val="28"/>
          <w:szCs w:val="28"/>
        </w:rPr>
        <w:t>. – К. : Рад</w:t>
      </w:r>
      <w:proofErr w:type="gramStart"/>
      <w:r w:rsidRPr="00187374">
        <w:rPr>
          <w:sz w:val="28"/>
          <w:szCs w:val="28"/>
        </w:rPr>
        <w:t>.</w:t>
      </w:r>
      <w:proofErr w:type="gramEnd"/>
      <w:r w:rsidRPr="00187374">
        <w:rPr>
          <w:sz w:val="28"/>
          <w:szCs w:val="28"/>
        </w:rPr>
        <w:t xml:space="preserve"> </w:t>
      </w:r>
      <w:proofErr w:type="gramStart"/>
      <w:r w:rsidRPr="00187374">
        <w:rPr>
          <w:sz w:val="28"/>
          <w:szCs w:val="28"/>
        </w:rPr>
        <w:t>ш</w:t>
      </w:r>
      <w:proofErr w:type="gramEnd"/>
      <w:r w:rsidRPr="00187374">
        <w:rPr>
          <w:sz w:val="28"/>
          <w:szCs w:val="28"/>
        </w:rPr>
        <w:t>кола, 19</w:t>
      </w:r>
      <w:r w:rsidRPr="00187374">
        <w:rPr>
          <w:sz w:val="28"/>
          <w:szCs w:val="28"/>
          <w:lang w:val="uk-UA"/>
        </w:rPr>
        <w:t>9</w:t>
      </w:r>
      <w:r w:rsidRPr="00187374">
        <w:rPr>
          <w:sz w:val="28"/>
          <w:szCs w:val="28"/>
        </w:rPr>
        <w:t>3. – 263 с.</w:t>
      </w:r>
    </w:p>
    <w:p w:rsidR="00187374" w:rsidRDefault="00187374" w:rsidP="00187374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642844">
        <w:rPr>
          <w:sz w:val="28"/>
          <w:szCs w:val="28"/>
        </w:rPr>
        <w:t>Іванюк</w:t>
      </w:r>
      <w:proofErr w:type="spellEnd"/>
      <w:r w:rsidRPr="00642844">
        <w:rPr>
          <w:sz w:val="28"/>
          <w:szCs w:val="28"/>
        </w:rPr>
        <w:t xml:space="preserve"> С. </w:t>
      </w:r>
      <w:proofErr w:type="spellStart"/>
      <w:r w:rsidRPr="00642844">
        <w:rPr>
          <w:sz w:val="28"/>
          <w:szCs w:val="28"/>
        </w:rPr>
        <w:t>Випробування</w:t>
      </w:r>
      <w:proofErr w:type="spellEnd"/>
      <w:r w:rsidRPr="00642844">
        <w:rPr>
          <w:sz w:val="28"/>
          <w:szCs w:val="28"/>
        </w:rPr>
        <w:t xml:space="preserve"> </w:t>
      </w:r>
      <w:proofErr w:type="spellStart"/>
      <w:r w:rsidRPr="00642844">
        <w:rPr>
          <w:sz w:val="28"/>
          <w:szCs w:val="28"/>
        </w:rPr>
        <w:t>дитинством</w:t>
      </w:r>
      <w:proofErr w:type="spellEnd"/>
      <w:r w:rsidRPr="00642844">
        <w:rPr>
          <w:sz w:val="28"/>
          <w:szCs w:val="28"/>
        </w:rPr>
        <w:t xml:space="preserve"> / С. </w:t>
      </w:r>
      <w:proofErr w:type="spellStart"/>
      <w:r w:rsidRPr="00642844">
        <w:rPr>
          <w:sz w:val="28"/>
          <w:szCs w:val="28"/>
        </w:rPr>
        <w:t>Іванюк</w:t>
      </w:r>
      <w:proofErr w:type="spellEnd"/>
      <w:r w:rsidRPr="00642844">
        <w:rPr>
          <w:sz w:val="28"/>
          <w:szCs w:val="28"/>
        </w:rPr>
        <w:t xml:space="preserve"> // </w:t>
      </w:r>
      <w:proofErr w:type="spellStart"/>
      <w:r w:rsidRPr="00642844">
        <w:rPr>
          <w:sz w:val="28"/>
          <w:szCs w:val="28"/>
        </w:rPr>
        <w:t>Сучасність</w:t>
      </w:r>
      <w:proofErr w:type="spellEnd"/>
      <w:r w:rsidRPr="00642844">
        <w:rPr>
          <w:sz w:val="28"/>
          <w:szCs w:val="28"/>
        </w:rPr>
        <w:t>. – 1992. –</w:t>
      </w:r>
      <w:r>
        <w:rPr>
          <w:sz w:val="28"/>
          <w:szCs w:val="28"/>
          <w:lang w:val="uk-UA"/>
        </w:rPr>
        <w:t xml:space="preserve">  </w:t>
      </w:r>
      <w:r w:rsidRPr="00642844">
        <w:rPr>
          <w:sz w:val="28"/>
          <w:szCs w:val="28"/>
        </w:rPr>
        <w:t xml:space="preserve"> № 3. – С. 173–177.</w:t>
      </w:r>
    </w:p>
    <w:p w:rsidR="00187374" w:rsidRDefault="00187374" w:rsidP="00187374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642844">
        <w:rPr>
          <w:sz w:val="28"/>
          <w:szCs w:val="28"/>
        </w:rPr>
        <w:t>Кіліченко</w:t>
      </w:r>
      <w:proofErr w:type="spellEnd"/>
      <w:r w:rsidRPr="00642844">
        <w:rPr>
          <w:sz w:val="28"/>
          <w:szCs w:val="28"/>
        </w:rPr>
        <w:t xml:space="preserve"> Л. </w:t>
      </w:r>
      <w:proofErr w:type="spellStart"/>
      <w:r w:rsidRPr="00642844">
        <w:rPr>
          <w:sz w:val="28"/>
          <w:szCs w:val="28"/>
        </w:rPr>
        <w:t>Українська</w:t>
      </w:r>
      <w:proofErr w:type="spellEnd"/>
      <w:r w:rsidRPr="00642844">
        <w:rPr>
          <w:sz w:val="28"/>
          <w:szCs w:val="28"/>
        </w:rPr>
        <w:t xml:space="preserve"> </w:t>
      </w:r>
      <w:proofErr w:type="spellStart"/>
      <w:r w:rsidRPr="00642844">
        <w:rPr>
          <w:sz w:val="28"/>
          <w:szCs w:val="28"/>
        </w:rPr>
        <w:t>дитяча</w:t>
      </w:r>
      <w:proofErr w:type="spellEnd"/>
      <w:r w:rsidRPr="00642844">
        <w:rPr>
          <w:sz w:val="28"/>
          <w:szCs w:val="28"/>
        </w:rPr>
        <w:t xml:space="preserve"> </w:t>
      </w:r>
      <w:proofErr w:type="spellStart"/>
      <w:r w:rsidRPr="00642844">
        <w:rPr>
          <w:sz w:val="28"/>
          <w:szCs w:val="28"/>
        </w:rPr>
        <w:t>література</w:t>
      </w:r>
      <w:proofErr w:type="spellEnd"/>
      <w:r w:rsidRPr="00642844">
        <w:rPr>
          <w:sz w:val="28"/>
          <w:szCs w:val="28"/>
        </w:rPr>
        <w:t xml:space="preserve"> : [</w:t>
      </w:r>
      <w:proofErr w:type="spellStart"/>
      <w:r w:rsidRPr="00642844">
        <w:rPr>
          <w:sz w:val="28"/>
          <w:szCs w:val="28"/>
        </w:rPr>
        <w:t>навчальний</w:t>
      </w:r>
      <w:proofErr w:type="spellEnd"/>
      <w:r w:rsidRPr="00642844">
        <w:rPr>
          <w:sz w:val="28"/>
          <w:szCs w:val="28"/>
        </w:rPr>
        <w:t xml:space="preserve"> </w:t>
      </w:r>
      <w:proofErr w:type="spellStart"/>
      <w:proofErr w:type="gramStart"/>
      <w:r w:rsidRPr="00642844">
        <w:rPr>
          <w:sz w:val="28"/>
          <w:szCs w:val="28"/>
        </w:rPr>
        <w:t>пос</w:t>
      </w:r>
      <w:proofErr w:type="gramEnd"/>
      <w:r w:rsidRPr="00642844">
        <w:rPr>
          <w:sz w:val="28"/>
          <w:szCs w:val="28"/>
        </w:rPr>
        <w:t>ібник</w:t>
      </w:r>
      <w:proofErr w:type="spellEnd"/>
      <w:r w:rsidRPr="00642844">
        <w:rPr>
          <w:sz w:val="28"/>
          <w:szCs w:val="28"/>
        </w:rPr>
        <w:t xml:space="preserve">] / </w:t>
      </w:r>
      <w:proofErr w:type="spellStart"/>
      <w:r w:rsidRPr="00642844">
        <w:rPr>
          <w:sz w:val="28"/>
          <w:szCs w:val="28"/>
        </w:rPr>
        <w:t>Кілі</w:t>
      </w:r>
      <w:r>
        <w:rPr>
          <w:sz w:val="28"/>
          <w:szCs w:val="28"/>
        </w:rPr>
        <w:t>ченко</w:t>
      </w:r>
      <w:proofErr w:type="spellEnd"/>
      <w:r>
        <w:rPr>
          <w:sz w:val="28"/>
          <w:szCs w:val="28"/>
        </w:rPr>
        <w:t xml:space="preserve"> Л. – К. : </w:t>
      </w:r>
      <w:proofErr w:type="spellStart"/>
      <w:r>
        <w:rPr>
          <w:sz w:val="28"/>
          <w:szCs w:val="28"/>
        </w:rPr>
        <w:t>Вища</w:t>
      </w:r>
      <w:proofErr w:type="spellEnd"/>
      <w:r>
        <w:rPr>
          <w:sz w:val="28"/>
          <w:szCs w:val="28"/>
        </w:rPr>
        <w:t xml:space="preserve"> школа, </w:t>
      </w:r>
      <w:r>
        <w:rPr>
          <w:sz w:val="28"/>
          <w:szCs w:val="28"/>
          <w:lang w:val="uk-UA"/>
        </w:rPr>
        <w:t>2004</w:t>
      </w:r>
      <w:r w:rsidRPr="00642844">
        <w:rPr>
          <w:sz w:val="28"/>
          <w:szCs w:val="28"/>
        </w:rPr>
        <w:t>. – 264 с.</w:t>
      </w:r>
    </w:p>
    <w:p w:rsidR="00187374" w:rsidRPr="00187374" w:rsidRDefault="0006593D" w:rsidP="00187374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hyperlink r:id="rId6" w:history="1">
        <w:r w:rsidR="00187374" w:rsidRPr="00187374">
          <w:rPr>
            <w:rStyle w:val="a3"/>
            <w:color w:val="auto"/>
            <w:sz w:val="28"/>
            <w:szCs w:val="28"/>
          </w:rPr>
          <w:t>https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://</w:t>
        </w:r>
        <w:r w:rsidR="00187374" w:rsidRPr="00187374">
          <w:rPr>
            <w:rStyle w:val="a3"/>
            <w:color w:val="auto"/>
            <w:sz w:val="28"/>
            <w:szCs w:val="28"/>
          </w:rPr>
          <w:t>cyberleninka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.</w:t>
        </w:r>
        <w:r w:rsidR="00187374" w:rsidRPr="00187374">
          <w:rPr>
            <w:rStyle w:val="a3"/>
            <w:color w:val="auto"/>
            <w:sz w:val="28"/>
            <w:szCs w:val="28"/>
          </w:rPr>
          <w:t>ru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/</w:t>
        </w:r>
        <w:r w:rsidR="00187374" w:rsidRPr="00187374">
          <w:rPr>
            <w:rStyle w:val="a3"/>
            <w:color w:val="auto"/>
            <w:sz w:val="28"/>
            <w:szCs w:val="28"/>
          </w:rPr>
          <w:t>article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/</w:t>
        </w:r>
        <w:r w:rsidR="00187374" w:rsidRPr="00187374">
          <w:rPr>
            <w:rStyle w:val="a3"/>
            <w:color w:val="auto"/>
            <w:sz w:val="28"/>
            <w:szCs w:val="28"/>
          </w:rPr>
          <w:t>n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/</w:t>
        </w:r>
        <w:r w:rsidR="00187374" w:rsidRPr="00187374">
          <w:rPr>
            <w:rStyle w:val="a3"/>
            <w:color w:val="auto"/>
            <w:sz w:val="28"/>
            <w:szCs w:val="28"/>
          </w:rPr>
          <w:t>aktivizatsiya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ucheniya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shkolnikov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kak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sredstvo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formirovaniya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r w:rsidR="00187374" w:rsidRPr="00187374">
          <w:rPr>
            <w:rStyle w:val="a3"/>
            <w:color w:val="auto"/>
            <w:sz w:val="28"/>
            <w:szCs w:val="28"/>
          </w:rPr>
          <w:t>klyuchevyh</w:t>
        </w:r>
        <w:r w:rsidR="00187374" w:rsidRPr="00187374">
          <w:rPr>
            <w:rStyle w:val="a3"/>
            <w:color w:val="auto"/>
            <w:sz w:val="28"/>
            <w:szCs w:val="28"/>
            <w:lang w:val="uk-UA"/>
          </w:rPr>
          <w:t>-</w:t>
        </w:r>
        <w:proofErr w:type="spellStart"/>
        <w:r w:rsidR="00187374" w:rsidRPr="00187374">
          <w:rPr>
            <w:rStyle w:val="a3"/>
            <w:color w:val="auto"/>
            <w:sz w:val="28"/>
            <w:szCs w:val="28"/>
          </w:rPr>
          <w:t>kompetentsiy</w:t>
        </w:r>
        <w:proofErr w:type="spellEnd"/>
      </w:hyperlink>
      <w:r w:rsidR="00187374" w:rsidRPr="00187374">
        <w:rPr>
          <w:sz w:val="28"/>
          <w:szCs w:val="28"/>
          <w:lang w:val="uk-UA"/>
        </w:rPr>
        <w:t xml:space="preserve"> - Т. </w:t>
      </w:r>
      <w:proofErr w:type="spellStart"/>
      <w:r w:rsidR="00187374" w:rsidRPr="00187374">
        <w:rPr>
          <w:sz w:val="28"/>
          <w:szCs w:val="28"/>
          <w:lang w:val="uk-UA"/>
        </w:rPr>
        <w:t>Шамова</w:t>
      </w:r>
      <w:proofErr w:type="spellEnd"/>
      <w:r w:rsidR="00187374" w:rsidRPr="00187374">
        <w:rPr>
          <w:sz w:val="28"/>
          <w:szCs w:val="28"/>
          <w:lang w:val="uk-UA"/>
        </w:rPr>
        <w:t xml:space="preserve">. </w:t>
      </w:r>
      <w:proofErr w:type="spellStart"/>
      <w:r w:rsidR="00187374" w:rsidRPr="00187374">
        <w:rPr>
          <w:sz w:val="28"/>
          <w:szCs w:val="28"/>
          <w:lang w:val="uk-UA"/>
        </w:rPr>
        <w:t>Активизация</w:t>
      </w:r>
      <w:proofErr w:type="spellEnd"/>
      <w:r w:rsidR="00187374" w:rsidRPr="00187374">
        <w:rPr>
          <w:sz w:val="28"/>
          <w:szCs w:val="28"/>
          <w:lang w:val="uk-UA"/>
        </w:rPr>
        <w:t xml:space="preserve"> </w:t>
      </w:r>
      <w:proofErr w:type="spellStart"/>
      <w:r w:rsidR="00187374" w:rsidRPr="00187374">
        <w:rPr>
          <w:sz w:val="28"/>
          <w:szCs w:val="28"/>
          <w:lang w:val="uk-UA"/>
        </w:rPr>
        <w:t>учения</w:t>
      </w:r>
      <w:proofErr w:type="spellEnd"/>
      <w:r w:rsidR="00187374" w:rsidRPr="00187374">
        <w:rPr>
          <w:sz w:val="28"/>
          <w:szCs w:val="28"/>
          <w:lang w:val="uk-UA"/>
        </w:rPr>
        <w:t xml:space="preserve"> </w:t>
      </w:r>
      <w:proofErr w:type="spellStart"/>
      <w:r w:rsidR="00187374" w:rsidRPr="00187374">
        <w:rPr>
          <w:sz w:val="28"/>
          <w:szCs w:val="28"/>
          <w:lang w:val="uk-UA"/>
        </w:rPr>
        <w:t>школьников</w:t>
      </w:r>
      <w:proofErr w:type="spellEnd"/>
      <w:r w:rsidR="00187374" w:rsidRPr="00187374">
        <w:rPr>
          <w:sz w:val="28"/>
          <w:szCs w:val="28"/>
          <w:lang w:val="uk-UA"/>
        </w:rPr>
        <w:t>.</w:t>
      </w:r>
    </w:p>
    <w:sectPr w:rsidR="00187374" w:rsidRPr="00187374" w:rsidSect="00903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1298"/>
    <w:multiLevelType w:val="hybridMultilevel"/>
    <w:tmpl w:val="F718D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2B74FE"/>
    <w:rsid w:val="0006593D"/>
    <w:rsid w:val="00182D11"/>
    <w:rsid w:val="00187374"/>
    <w:rsid w:val="00210850"/>
    <w:rsid w:val="00213199"/>
    <w:rsid w:val="002B74FE"/>
    <w:rsid w:val="003052C9"/>
    <w:rsid w:val="0051603F"/>
    <w:rsid w:val="006407D0"/>
    <w:rsid w:val="006E3CBB"/>
    <w:rsid w:val="00701670"/>
    <w:rsid w:val="007167FC"/>
    <w:rsid w:val="007A2678"/>
    <w:rsid w:val="0090037B"/>
    <w:rsid w:val="00903865"/>
    <w:rsid w:val="00B65FF7"/>
    <w:rsid w:val="00DB4AD9"/>
    <w:rsid w:val="00E3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FE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73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87374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DB4AD9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DB4AD9"/>
    <w:pPr>
      <w:widowControl w:val="0"/>
      <w:shd w:val="clear" w:color="auto" w:fill="FFFFFF"/>
      <w:spacing w:line="235" w:lineRule="exact"/>
      <w:jc w:val="both"/>
    </w:pPr>
    <w:rPr>
      <w:rFonts w:ascii="Bookman Old Style" w:eastAsia="Bookman Old Style" w:hAnsi="Bookman Old Style" w:cs="Bookman Old Style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yberleninka.ru/article/n/aktivizatsiya-ucheniya-shkolnikov-kak-sredstvo-formirovaniya-klyuchevyh-kompetentsi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B6B42-3BE6-4B74-8B04-F869CB27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6152</Words>
  <Characters>3507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Ekaterina</cp:lastModifiedBy>
  <cp:revision>3</cp:revision>
  <dcterms:created xsi:type="dcterms:W3CDTF">2019-11-06T13:56:00Z</dcterms:created>
  <dcterms:modified xsi:type="dcterms:W3CDTF">2019-11-06T14:00:00Z</dcterms:modified>
</cp:coreProperties>
</file>