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426" w:rsidRDefault="00AC1426" w:rsidP="00AC1426">
      <w:pPr>
        <w:pStyle w:val="2"/>
        <w:tabs>
          <w:tab w:val="left" w:pos="3982"/>
        </w:tabs>
        <w:spacing w:before="0" w:after="0" w:line="240" w:lineRule="auto"/>
        <w:jc w:val="left"/>
        <w:rPr>
          <w:szCs w:val="28"/>
          <w:lang w:val="uk-UA"/>
        </w:rPr>
      </w:pPr>
      <w:r>
        <w:rPr>
          <w:szCs w:val="28"/>
          <w:lang w:val="uk-UA"/>
        </w:rPr>
        <w:t>УДК</w:t>
      </w:r>
      <w:r>
        <w:rPr>
          <w:b/>
          <w:szCs w:val="28"/>
          <w:lang w:val="uk-UA"/>
        </w:rPr>
        <w:t xml:space="preserve"> </w:t>
      </w:r>
      <w:r>
        <w:rPr>
          <w:szCs w:val="28"/>
          <w:lang w:val="uk-UA"/>
        </w:rPr>
        <w:t>378.147</w:t>
      </w:r>
      <w:r>
        <w:rPr>
          <w:b/>
          <w:szCs w:val="28"/>
          <w:lang w:val="uk-UA"/>
        </w:rPr>
        <w:t xml:space="preserve">           </w:t>
      </w:r>
      <w:r>
        <w:rPr>
          <w:szCs w:val="28"/>
          <w:lang w:val="uk-UA"/>
        </w:rPr>
        <w:t>Н. В.</w:t>
      </w:r>
      <w:r>
        <w:rPr>
          <w:b/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МІСЮРА </w:t>
      </w:r>
    </w:p>
    <w:p w:rsidR="00AC1426" w:rsidRDefault="00AC1426" w:rsidP="00AC142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ПРОЕКТНА ДІЯЛЬНІСТЬ </w:t>
      </w:r>
    </w:p>
    <w:p w:rsidR="00AC1426" w:rsidRDefault="00AC1426" w:rsidP="00AC142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ПРИ ПІДГОТОВЦІ ТА ПРОВЕДЕННІ</w:t>
      </w:r>
    </w:p>
    <w:p w:rsidR="00AC1426" w:rsidRDefault="00AC1426" w:rsidP="00AC142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ІСТОРИЧНОГО ВИХОВНОГО ЗАХОДУ</w:t>
      </w:r>
    </w:p>
    <w:p w:rsidR="00AC1426" w:rsidRDefault="00AC1426" w:rsidP="00AC142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З ТЕМИ «УКРАЇНА – НАТО. ФАКТОР БЕЗПЕКИ» </w:t>
      </w:r>
    </w:p>
    <w:p w:rsidR="00AC1426" w:rsidRDefault="00AC1426" w:rsidP="00AC142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</w:p>
    <w:p w:rsidR="00AC1426" w:rsidRDefault="00AC1426" w:rsidP="00AC1426">
      <w:pPr>
        <w:pStyle w:val="2"/>
        <w:tabs>
          <w:tab w:val="left" w:pos="3982"/>
        </w:tabs>
        <w:spacing w:before="0" w:after="0" w:line="240" w:lineRule="auto"/>
        <w:jc w:val="left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:rsidR="00AC1426" w:rsidRDefault="00AC1426" w:rsidP="00AC1426">
      <w:pPr>
        <w:rPr>
          <w:i/>
          <w:sz w:val="28"/>
          <w:szCs w:val="28"/>
        </w:rPr>
      </w:pPr>
    </w:p>
    <w:p w:rsidR="00AC1426" w:rsidRDefault="00AC1426" w:rsidP="00AC142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</w:t>
      </w:r>
    </w:p>
    <w:p w:rsidR="00AC1426" w:rsidRDefault="00AC1426" w:rsidP="00AC14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Анотація</w:t>
      </w:r>
    </w:p>
    <w:p w:rsidR="00AC1426" w:rsidRDefault="00AC1426" w:rsidP="00AC1426">
      <w:pPr>
        <w:rPr>
          <w:b/>
          <w:sz w:val="28"/>
          <w:szCs w:val="28"/>
        </w:rPr>
      </w:pPr>
    </w:p>
    <w:p w:rsidR="00AC1426" w:rsidRDefault="00AC1426" w:rsidP="00AC1426">
      <w:pPr>
        <w:spacing w:line="276" w:lineRule="auto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</w:t>
      </w:r>
      <w:r>
        <w:rPr>
          <w:sz w:val="28"/>
          <w:szCs w:val="28"/>
        </w:rPr>
        <w:t>В методичній  розробці  висвітлюється практичний досвід, пов’язаний із застосуванням методу проекту у позаурочній виховній роботі.</w:t>
      </w:r>
    </w:p>
    <w:p w:rsidR="00AC1426" w:rsidRDefault="00AC1426" w:rsidP="00AC1426">
      <w:pPr>
        <w:pStyle w:val="a3"/>
        <w:spacing w:line="276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Методична розробка демонструє послідовний процес впровадження методу проекту при підготовці і проведенні</w:t>
      </w:r>
      <w:r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історичного позаурочного виховного заходу, докладно висвітлює технологічні етапи ро</w:t>
      </w:r>
      <w:r>
        <w:rPr>
          <w:rFonts w:ascii="Times New Roman" w:hAnsi="Times New Roman"/>
          <w:sz w:val="28"/>
          <w:szCs w:val="28"/>
          <w:lang w:val="uk-UA"/>
        </w:rPr>
        <w:softHyphen/>
        <w:t>боти над проектом.</w:t>
      </w:r>
      <w:r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</w:p>
    <w:p w:rsidR="00AC1426" w:rsidRDefault="00AC1426" w:rsidP="00AC1426">
      <w:pPr>
        <w:spacing w:line="276" w:lineRule="auto"/>
        <w:ind w:firstLine="709"/>
        <w:jc w:val="both"/>
      </w:pPr>
      <w:r>
        <w:rPr>
          <w:sz w:val="28"/>
          <w:szCs w:val="28"/>
        </w:rPr>
        <w:t>Розробка містить готовий до застосування сценарій,</w:t>
      </w:r>
      <w:r>
        <w:rPr>
          <w:sz w:val="28"/>
          <w:szCs w:val="28"/>
          <w:shd w:val="clear" w:color="auto" w:fill="FFFFFF"/>
        </w:rPr>
        <w:t xml:space="preserve">  який допомагає</w:t>
      </w:r>
      <w:r>
        <w:rPr>
          <w:color w:val="FF0000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надати студентам необхідні повноцінні знання про НАТО та підняти серед студентів рівень підтримки ідеї вступу до Альянсу.</w:t>
      </w:r>
    </w:p>
    <w:p w:rsidR="00AC1426" w:rsidRDefault="00AC1426" w:rsidP="00AC1426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Запропонована форма організації виховної роботи дає змогу реалізувати особистісно зорієнтований,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компетентнісний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і діяльнісний підходи в освітньому і виховному процесі.</w:t>
      </w:r>
    </w:p>
    <w:p w:rsidR="00AC1426" w:rsidRDefault="00AC1426" w:rsidP="00AC1426">
      <w:pPr>
        <w:pStyle w:val="2"/>
        <w:shd w:val="clear" w:color="auto" w:fill="auto"/>
        <w:spacing w:before="0" w:after="0" w:line="276" w:lineRule="auto"/>
        <w:ind w:firstLine="60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Методична розробка рекомендована для практичного використання широкому колу педагогічних працівників, викладачам суспіль</w:t>
      </w:r>
      <w:r>
        <w:rPr>
          <w:szCs w:val="28"/>
          <w:lang w:val="uk-UA"/>
        </w:rPr>
        <w:softHyphen/>
        <w:t>них дисциплін, кураторам, працівникам дитячих та молодіжних організацій при проведені заходів щодо євроатлантичної інтеграції.</w:t>
      </w:r>
    </w:p>
    <w:p w:rsidR="00AC1426" w:rsidRDefault="00AC1426" w:rsidP="00AC1426">
      <w:pPr>
        <w:spacing w:line="360" w:lineRule="auto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</w:t>
      </w:r>
    </w:p>
    <w:p w:rsidR="00287D0F" w:rsidRDefault="00287D0F">
      <w:bookmarkStart w:id="0" w:name="_GoBack"/>
      <w:bookmarkEnd w:id="0"/>
    </w:p>
    <w:sectPr w:rsidR="00287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426"/>
    <w:rsid w:val="00287D0F"/>
    <w:rsid w:val="00AC1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A18830-27AD-45ED-8006-3678B89BB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1426"/>
    <w:pPr>
      <w:spacing w:after="0" w:line="240" w:lineRule="auto"/>
    </w:pPr>
    <w:rPr>
      <w:rFonts w:eastAsia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1426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4">
    <w:name w:val="Основной текст_"/>
    <w:link w:val="2"/>
    <w:locked/>
    <w:rsid w:val="00AC1426"/>
    <w:rPr>
      <w:shd w:val="clear" w:color="auto" w:fill="FFFFFF"/>
    </w:rPr>
  </w:style>
  <w:style w:type="paragraph" w:customStyle="1" w:styleId="2">
    <w:name w:val="Основной текст2"/>
    <w:basedOn w:val="a"/>
    <w:link w:val="a4"/>
    <w:rsid w:val="00AC1426"/>
    <w:pPr>
      <w:widowControl w:val="0"/>
      <w:shd w:val="clear" w:color="auto" w:fill="FFFFFF"/>
      <w:spacing w:before="300" w:after="300" w:line="0" w:lineRule="atLeast"/>
      <w:jc w:val="center"/>
    </w:pPr>
    <w:rPr>
      <w:rFonts w:eastAsiaTheme="minorHAnsi" w:cstheme="minorBidi"/>
      <w:sz w:val="28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5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1165</Characters>
  <Application>Microsoft Office Word</Application>
  <DocSecurity>0</DocSecurity>
  <Lines>9</Lines>
  <Paragraphs>2</Paragraphs>
  <ScaleCrop>false</ScaleCrop>
  <Company>SPecialiST RePack</Company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нина</cp:lastModifiedBy>
  <cp:revision>2</cp:revision>
  <dcterms:created xsi:type="dcterms:W3CDTF">2016-02-29T18:44:00Z</dcterms:created>
  <dcterms:modified xsi:type="dcterms:W3CDTF">2016-02-29T18:44:00Z</dcterms:modified>
</cp:coreProperties>
</file>