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669" w:rsidRDefault="00012669" w:rsidP="000126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ПОЧАТОК УКРАЇНСЬКОГО НАЦІОНАЛЬНОГО   ВІДРОДЖЕННЯ</w:t>
      </w:r>
    </w:p>
    <w:p w:rsidR="00E03251" w:rsidRPr="00012669" w:rsidRDefault="00E03251" w:rsidP="000126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Мета: </w:t>
      </w:r>
      <w:r w:rsidRPr="00012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</w:t>
      </w: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визначити наслідки діяльності «Руської трійці», революції 1848 –1849 рр., роль греко-католицького духівництва в житті західноукраїнського суспільства, особливості українського руху в Закарпатті та Буковині; обґрунтувати судження про історичне значення діяльності Маркіяна Шашкевича, Олександра Духновича.</w:t>
      </w:r>
    </w:p>
    <w:p w:rsidR="00012669" w:rsidRPr="00012669" w:rsidRDefault="00012669" w:rsidP="0001266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Тип уроку: </w:t>
      </w: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урок вивчення нового матеріалу, формування вмінь і навичок.</w:t>
      </w:r>
    </w:p>
    <w:p w:rsidR="00012669" w:rsidRPr="00012669" w:rsidRDefault="00012669" w:rsidP="0001266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ПЕРЕБІГ УРОКУ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І. ЕТАП – РОЗМИНКА </w:t>
      </w:r>
      <w:r w:rsidRPr="00012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(початок уроку)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1. Вправа «Епіграф» 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uk-UA"/>
        </w:rPr>
        <w:t>       «Не з сумних очей, а з рук пильних надія квітне».</w:t>
      </w: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 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         Саме ці слова чеського романтика Яна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Коллара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взяли епіграфом до свого творіння діячі «Руської Трійці»</w:t>
      </w:r>
    </w:p>
    <w:p w:rsidR="00012669" w:rsidRPr="00012669" w:rsidRDefault="00012669" w:rsidP="00012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Поміркуйте, як вони пов’язані з темою уроку.</w:t>
      </w:r>
    </w:p>
    <w:p w:rsidR="00012669" w:rsidRPr="00012669" w:rsidRDefault="00012669" w:rsidP="00012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Учні володіють певною інформацією про національне відродження. Після виступів учнів з’ясовується, що вони не можуть знайти достатніх аргументів для відповіді на питання, які постають:</w:t>
      </w:r>
    </w:p>
    <w:p w:rsidR="00012669" w:rsidRPr="00012669" w:rsidRDefault="00012669" w:rsidP="00012669">
      <w:pPr>
        <w:numPr>
          <w:ilvl w:val="0"/>
          <w:numId w:val="1"/>
        </w:numPr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Чому потрібно не сумувати, а діяти?</w:t>
      </w:r>
    </w:p>
    <w:p w:rsidR="00012669" w:rsidRPr="00012669" w:rsidRDefault="00012669" w:rsidP="00012669">
      <w:pPr>
        <w:numPr>
          <w:ilvl w:val="0"/>
          <w:numId w:val="1"/>
        </w:numPr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 чому криється пильність рук?</w:t>
      </w:r>
    </w:p>
    <w:p w:rsidR="00012669" w:rsidRPr="00012669" w:rsidRDefault="00012669" w:rsidP="00012669">
      <w:pPr>
        <w:numPr>
          <w:ilvl w:val="0"/>
          <w:numId w:val="1"/>
        </w:numPr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Хто є будителями українського національного відродження?</w:t>
      </w:r>
    </w:p>
    <w:p w:rsidR="00012669" w:rsidRPr="00012669" w:rsidRDefault="00012669" w:rsidP="00012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В ході уроку учні повинні дати відповіді на питання.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ІІ. ПІДГОТОВЧИЙ ЕТАП (опитування за попередніми темами)</w:t>
      </w: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</w:t>
      </w:r>
    </w:p>
    <w:p w:rsidR="00012669" w:rsidRPr="00012669" w:rsidRDefault="00012669" w:rsidP="0001266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Вправа «Усний ланцюжок» </w:t>
      </w:r>
    </w:p>
    <w:p w:rsidR="00012669" w:rsidRPr="00012669" w:rsidRDefault="00012669" w:rsidP="0001266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Завдання: </w:t>
      </w:r>
      <w:r w:rsidRPr="00012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продумати запитання по вивченій темі.</w:t>
      </w:r>
    </w:p>
    <w:p w:rsidR="00012669" w:rsidRPr="00012669" w:rsidRDefault="00012669" w:rsidP="000126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  На занятті учні ставлять один одному запитання. Спочатку  націлювати учнів на те, щоб запитання ставилось найслабшим учням. Якщо в учня немає відповіді, то йому надається  можливість виправитися, тобто при цьому методі обов'язково слід повертатися до слабшого. Підключивши до роботи активних учнів, урізноманітнити варіанти ланцюжка: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учні ставлять запитання одне одному по порядку;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той, хто ставить запитання, визначає самостійно або за допомогою учителя того, хто буде відповідати;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викликається учень до дошки, а всі, хто бажає, ставлять йому запитання.</w:t>
      </w:r>
    </w:p>
    <w:p w:rsidR="00012669" w:rsidRPr="00012669" w:rsidRDefault="00012669" w:rsidP="00012669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Вправа «Кросворд» </w:t>
      </w:r>
    </w:p>
    <w:p w:rsidR="00012669" w:rsidRPr="00012669" w:rsidRDefault="00012669" w:rsidP="0001266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Завдання: </w:t>
      </w:r>
      <w:r w:rsidRPr="00012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розгадати кросворд</w:t>
      </w:r>
    </w:p>
    <w:tbl>
      <w:tblPr>
        <w:tblW w:w="648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1"/>
        <w:gridCol w:w="851"/>
        <w:gridCol w:w="281"/>
        <w:gridCol w:w="85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</w:tblGrid>
      <w:tr w:rsidR="00012669" w:rsidRPr="00012669" w:rsidTr="00012669">
        <w:trPr>
          <w:gridAfter w:val="4"/>
          <w:trHeight w:val="615"/>
        </w:trPr>
        <w:tc>
          <w:tcPr>
            <w:tcW w:w="0" w:type="auto"/>
            <w:tcBorders>
              <w:right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left w:val="single" w:sz="4" w:space="0" w:color="0D0D0D"/>
              <w:bottom w:val="single" w:sz="4" w:space="0" w:color="0D0D0D"/>
              <w:right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</w:t>
            </w:r>
          </w:p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left w:val="single" w:sz="4" w:space="0" w:color="0D0D0D"/>
              <w:bottom w:val="single" w:sz="4" w:space="0" w:color="0D0D0D"/>
              <w:right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left w:val="single" w:sz="4" w:space="0" w:color="0D0D0D"/>
              <w:bottom w:val="single" w:sz="4" w:space="0" w:color="0D0D0D"/>
              <w:right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left w:val="single" w:sz="4" w:space="0" w:color="0D0D0D"/>
              <w:bottom w:val="single" w:sz="4" w:space="0" w:color="0D0D0D"/>
              <w:right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left w:val="single" w:sz="4" w:space="0" w:color="0D0D0D"/>
              <w:bottom w:val="single" w:sz="4" w:space="0" w:color="0D0D0D"/>
              <w:right w:val="single" w:sz="4" w:space="0" w:color="0D0D0D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D0D0D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left w:val="single" w:sz="4" w:space="0" w:color="0D0D0D"/>
              <w:bottom w:val="single" w:sz="4" w:space="0" w:color="000000"/>
              <w:right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left w:val="single" w:sz="4" w:space="0" w:color="0D0D0D"/>
              <w:bottom w:val="single" w:sz="4" w:space="0" w:color="000000"/>
              <w:right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left w:val="single" w:sz="4" w:space="0" w:color="0D0D0D"/>
              <w:bottom w:val="single" w:sz="4" w:space="0" w:color="000000"/>
              <w:right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012669" w:rsidRPr="00012669" w:rsidTr="00012669">
        <w:trPr>
          <w:gridAfter w:val="4"/>
          <w:trHeight w:val="510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bottom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bottom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0" w:type="auto"/>
            <w:tcBorders>
              <w:top w:val="single" w:sz="4" w:space="0" w:color="0D0D0D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012669" w:rsidRPr="00012669" w:rsidTr="00012669">
        <w:trPr>
          <w:gridAfter w:val="4"/>
          <w:trHeight w:val="439"/>
        </w:trPr>
        <w:tc>
          <w:tcPr>
            <w:tcW w:w="0" w:type="auto"/>
            <w:tcBorders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012669" w:rsidRPr="00012669" w:rsidTr="00012669">
        <w:trPr>
          <w:gridAfter w:val="4"/>
          <w:trHeight w:val="461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012669" w:rsidRPr="00012669" w:rsidTr="00012669">
        <w:trPr>
          <w:gridAfter w:val="4"/>
          <w:trHeight w:val="611"/>
        </w:trPr>
        <w:tc>
          <w:tcPr>
            <w:tcW w:w="0" w:type="auto"/>
            <w:tcBorders>
              <w:bottom w:val="single" w:sz="4" w:space="0" w:color="0D0D0D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4" w:space="0" w:color="0D0D0D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0D0D0D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012669" w:rsidRPr="00012669" w:rsidTr="00012669">
        <w:trPr>
          <w:trHeight w:val="502"/>
        </w:trPr>
        <w:tc>
          <w:tcPr>
            <w:tcW w:w="0" w:type="auto"/>
            <w:tcBorders>
              <w:top w:val="single" w:sz="4" w:space="0" w:color="0D0D0D"/>
              <w:left w:val="single" w:sz="4" w:space="0" w:color="0D0D0D"/>
              <w:bottom w:val="single" w:sz="4" w:space="0" w:color="0D0D0D"/>
              <w:right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D0D0D"/>
              <w:bottom w:val="single" w:sz="4" w:space="0" w:color="0D0D0D"/>
              <w:right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D0D0D"/>
              <w:bottom w:val="single" w:sz="4" w:space="0" w:color="0D0D0D"/>
              <w:right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left w:val="single" w:sz="4" w:space="0" w:color="0D0D0D"/>
              <w:bottom w:val="single" w:sz="4" w:space="0" w:color="0D0D0D"/>
              <w:right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left w:val="single" w:sz="4" w:space="0" w:color="0D0D0D"/>
              <w:bottom w:val="single" w:sz="4" w:space="0" w:color="0D0D0D"/>
              <w:right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D0D0D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lef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012669" w:rsidRPr="00012669" w:rsidTr="00012669">
        <w:trPr>
          <w:trHeight w:val="509"/>
        </w:trPr>
        <w:tc>
          <w:tcPr>
            <w:tcW w:w="0" w:type="auto"/>
            <w:tcBorders>
              <w:top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D0D0D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7</w:t>
            </w:r>
          </w:p>
        </w:tc>
        <w:tc>
          <w:tcPr>
            <w:tcW w:w="0" w:type="auto"/>
            <w:tcBorders>
              <w:top w:val="single" w:sz="4" w:space="0" w:color="0D0D0D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Align w:val="center"/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0" w:type="auto"/>
            <w:vAlign w:val="center"/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0" w:type="auto"/>
            <w:vAlign w:val="center"/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0" w:type="auto"/>
            <w:vAlign w:val="center"/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</w:tbl>
    <w:p w:rsidR="00012669" w:rsidRPr="00012669" w:rsidRDefault="00012669" w:rsidP="0001266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012669" w:rsidRPr="00012669" w:rsidRDefault="00012669" w:rsidP="000126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color w:val="000000"/>
          <w:sz w:val="28"/>
          <w:lang w:eastAsia="uk-UA"/>
        </w:rPr>
        <w:tab/>
      </w:r>
    </w:p>
    <w:p w:rsidR="00012669" w:rsidRPr="00012669" w:rsidRDefault="00012669" w:rsidP="0001266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Запитання:</w:t>
      </w:r>
    </w:p>
    <w:p w:rsidR="00012669" w:rsidRPr="00012669" w:rsidRDefault="00012669" w:rsidP="00012669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Під владою якої імперії знаходились західноукраїнські землі? </w:t>
      </w:r>
      <w:r w:rsidRPr="00012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(Австрійської)</w:t>
      </w:r>
    </w:p>
    <w:p w:rsidR="00012669" w:rsidRPr="00012669" w:rsidRDefault="00012669" w:rsidP="00012669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Жителі міст. </w:t>
      </w:r>
      <w:r w:rsidRPr="00012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(Міщани)</w:t>
      </w:r>
    </w:p>
    <w:p w:rsidR="00012669" w:rsidRPr="00012669" w:rsidRDefault="00012669" w:rsidP="00012669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Учасники народно-визвольної боротьби в Галичині, Буковині й Закарпатті в ХVІ першій половині ХІХ ст.. </w:t>
      </w:r>
      <w:r w:rsidRPr="00012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(Опришки)</w:t>
      </w:r>
    </w:p>
    <w:p w:rsidR="00012669" w:rsidRPr="00012669" w:rsidRDefault="00012669" w:rsidP="00012669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Більшість мешканців Львова в середині ХІХ ст.. становили … </w:t>
      </w:r>
      <w:r w:rsidRPr="00012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(поляки)</w:t>
      </w:r>
    </w:p>
    <w:p w:rsidR="00012669" w:rsidRPr="00012669" w:rsidRDefault="00012669" w:rsidP="00012669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 більшій частині Північної Буковини провідну роль у господарстві відігравало… </w:t>
      </w:r>
      <w:r w:rsidRPr="00012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(землеробство)</w:t>
      </w:r>
    </w:p>
    <w:p w:rsidR="00012669" w:rsidRPr="00012669" w:rsidRDefault="00012669" w:rsidP="00012669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Втрата певним народом рис власної національної ідентичності й поступове його поглинання іншими культурами. </w:t>
      </w:r>
      <w:r w:rsidRPr="00012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(Денаціоналізація)</w:t>
      </w:r>
    </w:p>
    <w:p w:rsidR="00012669" w:rsidRPr="00012669" w:rsidRDefault="00012669" w:rsidP="00012669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Одне з міст на західноукраїнських землях, яке було центром ярмаркової торгівлі. </w:t>
      </w:r>
      <w:r w:rsidRPr="00012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(Чернівці)</w:t>
      </w:r>
    </w:p>
    <w:p w:rsidR="00012669" w:rsidRPr="00012669" w:rsidRDefault="00012669" w:rsidP="00012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ІІІ. ВИКЛИК (постановка навчальної мети, викликати інтерес, зацікавити, мобілізація зусиль і знань учнів)</w:t>
      </w:r>
    </w:p>
    <w:p w:rsidR="00012669" w:rsidRPr="00012669" w:rsidRDefault="00012669" w:rsidP="0001266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4. Вправа «Знаю – Хочу знати – Дізнався»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4"/>
        <w:gridCol w:w="4842"/>
        <w:gridCol w:w="1183"/>
      </w:tblGrid>
      <w:tr w:rsidR="00012669" w:rsidRPr="00012669" w:rsidTr="00012669">
        <w:trPr>
          <w:trHeight w:val="389"/>
        </w:trPr>
        <w:tc>
          <w:tcPr>
            <w:tcW w:w="0" w:type="auto"/>
            <w:gridSpan w:val="3"/>
            <w:tcBorders>
              <w:top w:val="single" w:sz="8" w:space="0" w:color="B4CC82"/>
              <w:left w:val="single" w:sz="8" w:space="0" w:color="B4CC82"/>
              <w:bottom w:val="single" w:sz="8" w:space="0" w:color="B4CC82"/>
            </w:tcBorders>
            <w:shd w:val="clear" w:color="auto" w:fill="9BBB5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uk-UA"/>
              </w:rPr>
              <w:t>Українське національне відродження на західноукраїнських землях</w:t>
            </w:r>
          </w:p>
        </w:tc>
      </w:tr>
      <w:tr w:rsidR="00012669" w:rsidRPr="00012669" w:rsidTr="00012669">
        <w:trPr>
          <w:trHeight w:val="302"/>
        </w:trPr>
        <w:tc>
          <w:tcPr>
            <w:tcW w:w="0" w:type="auto"/>
            <w:tcBorders>
              <w:top w:val="single" w:sz="8" w:space="0" w:color="B4CC82"/>
              <w:left w:val="single" w:sz="8" w:space="0" w:color="FFFFFF"/>
              <w:bottom w:val="single" w:sz="6" w:space="0" w:color="FFFFFF"/>
            </w:tcBorders>
            <w:shd w:val="clear" w:color="auto" w:fill="E6EED5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Знаю</w:t>
            </w:r>
          </w:p>
        </w:tc>
        <w:tc>
          <w:tcPr>
            <w:tcW w:w="0" w:type="auto"/>
            <w:tcBorders>
              <w:top w:val="single" w:sz="8" w:space="0" w:color="B4CC82"/>
              <w:bottom w:val="single" w:sz="6" w:space="0" w:color="FFFFFF"/>
            </w:tcBorders>
            <w:shd w:val="clear" w:color="auto" w:fill="E6EED5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Хочу знати</w:t>
            </w:r>
          </w:p>
        </w:tc>
        <w:tc>
          <w:tcPr>
            <w:tcW w:w="0" w:type="auto"/>
            <w:tcBorders>
              <w:top w:val="single" w:sz="8" w:space="0" w:color="B4CC82"/>
              <w:bottom w:val="single" w:sz="6" w:space="0" w:color="FFFFFF"/>
            </w:tcBorders>
            <w:shd w:val="clear" w:color="auto" w:fill="E6EED5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Дізнався</w:t>
            </w:r>
          </w:p>
        </w:tc>
      </w:tr>
      <w:tr w:rsidR="00012669" w:rsidRPr="00012669" w:rsidTr="00012669">
        <w:trPr>
          <w:trHeight w:val="662"/>
        </w:trPr>
        <w:tc>
          <w:tcPr>
            <w:tcW w:w="0" w:type="auto"/>
            <w:tcBorders>
              <w:top w:val="single" w:sz="6" w:space="0" w:color="FFFFFF"/>
              <w:left w:val="single" w:sz="8" w:space="0" w:color="FFFFFF"/>
              <w:bottom w:val="single" w:sz="8" w:space="0" w:color="FFFFFF"/>
            </w:tcBorders>
            <w:shd w:val="clear" w:color="auto" w:fill="E6EED5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2669" w:rsidRPr="00012669" w:rsidRDefault="00012669" w:rsidP="00012669">
            <w:pPr>
              <w:numPr>
                <w:ilvl w:val="0"/>
                <w:numId w:val="7"/>
              </w:numPr>
              <w:spacing w:after="0" w:line="240" w:lineRule="auto"/>
              <w:ind w:left="522" w:right="21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Що таке національне відродження.</w:t>
            </w:r>
          </w:p>
          <w:p w:rsidR="00012669" w:rsidRPr="00012669" w:rsidRDefault="00012669" w:rsidP="00012669">
            <w:pPr>
              <w:numPr>
                <w:ilvl w:val="0"/>
                <w:numId w:val="7"/>
              </w:numPr>
              <w:spacing w:after="0" w:line="240" w:lineRule="auto"/>
              <w:ind w:left="522" w:right="21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 які етапи його поділяють дослідники.</w:t>
            </w:r>
          </w:p>
          <w:p w:rsidR="00012669" w:rsidRPr="00012669" w:rsidRDefault="00012669" w:rsidP="00012669">
            <w:pPr>
              <w:numPr>
                <w:ilvl w:val="0"/>
                <w:numId w:val="7"/>
              </w:numPr>
              <w:spacing w:line="240" w:lineRule="auto"/>
              <w:ind w:left="522" w:right="21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Яким було українське національне відродження в Наддніпрянській Україні.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8" w:space="0" w:color="FFFFFF"/>
            </w:tcBorders>
            <w:shd w:val="clear" w:color="auto" w:fill="E6EED5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2669" w:rsidRPr="00012669" w:rsidRDefault="00012669" w:rsidP="00012669">
            <w:pPr>
              <w:numPr>
                <w:ilvl w:val="0"/>
                <w:numId w:val="8"/>
              </w:numPr>
              <w:spacing w:after="0" w:line="240" w:lineRule="auto"/>
              <w:ind w:left="649" w:right="22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Коли було створено «Руську трійцю»?</w:t>
            </w:r>
          </w:p>
          <w:p w:rsidR="00012669" w:rsidRPr="00012669" w:rsidRDefault="00012669" w:rsidP="00012669">
            <w:pPr>
              <w:numPr>
                <w:ilvl w:val="0"/>
                <w:numId w:val="8"/>
              </w:numPr>
              <w:spacing w:after="0" w:line="240" w:lineRule="auto"/>
              <w:ind w:left="649" w:right="22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Яку роль відігравала «Руська трійця» у становленні національної свідомості галицьких русинів?</w:t>
            </w:r>
          </w:p>
          <w:p w:rsidR="00012669" w:rsidRPr="00012669" w:rsidRDefault="00012669" w:rsidP="00012669">
            <w:pPr>
              <w:numPr>
                <w:ilvl w:val="0"/>
                <w:numId w:val="9"/>
              </w:numPr>
              <w:spacing w:line="240" w:lineRule="auto"/>
              <w:ind w:left="649" w:right="22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Які чинники сприяли, а які заважали українському національному руху на західноукраїнських землях.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auto" w:fill="E6EED5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2669" w:rsidRPr="00012669" w:rsidRDefault="00012669" w:rsidP="00012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</w:tbl>
    <w:p w:rsidR="00012669" w:rsidRPr="00012669" w:rsidRDefault="00012669" w:rsidP="000126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</w:p>
    <w:p w:rsidR="00012669" w:rsidRPr="00012669" w:rsidRDefault="00012669" w:rsidP="000126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Послідовність виконання дій:</w:t>
      </w:r>
    </w:p>
    <w:p w:rsidR="00012669" w:rsidRPr="00012669" w:rsidRDefault="00012669" w:rsidP="000126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 крок. На початку уроку протягом 4 – 5 хвилин учень записує все, що він вважає, що знає з теми, і що хоче знати.</w:t>
      </w:r>
    </w:p>
    <w:p w:rsidR="00012669" w:rsidRPr="00012669" w:rsidRDefault="00012669" w:rsidP="000126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 крок. Наступні 2 – 3 хвилин результати обговорюються в парах.</w:t>
      </w:r>
    </w:p>
    <w:p w:rsidR="00012669" w:rsidRPr="00012669" w:rsidRDefault="00012669" w:rsidP="000126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3   крок. Озвучення результатів. Інші учні в цей час звіряються зі своїми записами, аби доповнити їх або того, хто говорить. (Роботу можна виконати в парах, тоді обговорення відбудеться між двома парами). Учителеві важливо </w:t>
      </w: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спрямувати увагу учнів на власні думки й почуття під час виконання роботи та озвучення її результатів, наприклад: «Чому саме про це ви хочете дізнатися?»</w:t>
      </w:r>
    </w:p>
    <w:p w:rsidR="00012669" w:rsidRPr="00012669" w:rsidRDefault="00012669" w:rsidP="000126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 крок. Опрацювання розділу підручника.</w:t>
      </w:r>
    </w:p>
    <w:p w:rsidR="00012669" w:rsidRPr="00012669" w:rsidRDefault="00012669" w:rsidP="000126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 крок. Заповнення третьої колонки: відповіді на поставлені запитання й окремо – на ті запитання, що не ставилися.</w:t>
      </w:r>
    </w:p>
    <w:p w:rsidR="00012669" w:rsidRPr="00012669" w:rsidRDefault="00012669" w:rsidP="000126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 крок. Аналіз запитань, що залишилися без відповіді, і таблиці в цілому (самостійно, в парах, групах).</w:t>
      </w:r>
    </w:p>
    <w:p w:rsidR="00012669" w:rsidRPr="00012669" w:rsidRDefault="00012669" w:rsidP="000126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 крок. Озвучення результатів.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IV. СПІВТВОРЧІСТЬ (поєднання зусиль всіх учасників)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5.Вправа  «Метаморфози з текстом» </w:t>
      </w:r>
    </w:p>
    <w:p w:rsidR="00012669" w:rsidRPr="00012669" w:rsidRDefault="00012669" w:rsidP="00012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Завдання:</w:t>
      </w:r>
      <w:r w:rsidRPr="00012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опрацювати текст в міні групах  і скоротити його до 3 – 4 речень, повідомивши однокласникам найголовніше. </w:t>
      </w:r>
    </w:p>
    <w:p w:rsidR="00012669" w:rsidRPr="00012669" w:rsidRDefault="00012669" w:rsidP="000126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Arial" w:eastAsia="Times New Roman" w:hAnsi="Arial" w:cs="Arial"/>
          <w:color w:val="000000"/>
          <w:sz w:val="23"/>
          <w:szCs w:val="23"/>
          <w:lang w:eastAsia="uk-UA"/>
        </w:rPr>
        <w:t>        </w:t>
      </w: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 група</w:t>
      </w:r>
      <w:r w:rsidRPr="00012669">
        <w:rPr>
          <w:rFonts w:ascii="Arial" w:eastAsia="Times New Roman" w:hAnsi="Arial" w:cs="Arial"/>
          <w:color w:val="000000"/>
          <w:sz w:val="23"/>
          <w:szCs w:val="23"/>
          <w:lang w:eastAsia="uk-UA"/>
        </w:rPr>
        <w:t xml:space="preserve"> </w:t>
      </w: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«Андрій Бачинський»</w:t>
      </w:r>
    </w:p>
    <w:p w:rsidR="00012669" w:rsidRPr="00012669" w:rsidRDefault="00012669" w:rsidP="000126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      </w:t>
      </w: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Андрій Бачинський народився 14 (за іншими даними — 24) листопада 1732 р. (за ст. стилем) в с.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Бенятин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Ужанської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жупи (тепер у Словаччині). Його батько був священиком, походив зі </w:t>
      </w:r>
      <w:hyperlink r:id="rId5" w:history="1">
        <w:r w:rsidRPr="00012669">
          <w:rPr>
            <w:rFonts w:ascii="Times New Roman" w:eastAsia="Times New Roman" w:hAnsi="Times New Roman" w:cs="Times New Roman"/>
            <w:color w:val="000000"/>
            <w:sz w:val="28"/>
            <w:lang w:eastAsia="uk-UA"/>
          </w:rPr>
          <w:t>шляхетського роду галицьких переселенців</w:t>
        </w:r>
      </w:hyperlink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Спершу навчався в Ужгородській гімназії. </w:t>
      </w:r>
      <w:hyperlink r:id="rId6" w:history="1">
        <w:r w:rsidRPr="00012669">
          <w:rPr>
            <w:rFonts w:ascii="Times New Roman" w:eastAsia="Times New Roman" w:hAnsi="Times New Roman" w:cs="Times New Roman"/>
            <w:color w:val="000000"/>
            <w:sz w:val="28"/>
            <w:lang w:eastAsia="uk-UA"/>
          </w:rPr>
          <w:t>1756</w:t>
        </w:r>
      </w:hyperlink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р. був висвячений у священики, після чого єпископ М.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Ольшавський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направив Бачинського для продовження освіти у </w:t>
      </w:r>
      <w:hyperlink r:id="rId7" w:history="1">
        <w:r w:rsidRPr="00012669">
          <w:rPr>
            <w:rFonts w:ascii="Times New Roman" w:eastAsia="Times New Roman" w:hAnsi="Times New Roman" w:cs="Times New Roman"/>
            <w:color w:val="000000"/>
            <w:sz w:val="28"/>
            <w:lang w:eastAsia="uk-UA"/>
          </w:rPr>
          <w:t>Тарнавській</w:t>
        </w:r>
      </w:hyperlink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семінарії, де </w:t>
      </w:r>
      <w:hyperlink r:id="rId8" w:history="1">
        <w:r w:rsidRPr="00012669">
          <w:rPr>
            <w:rFonts w:ascii="Times New Roman" w:eastAsia="Times New Roman" w:hAnsi="Times New Roman" w:cs="Times New Roman"/>
            <w:color w:val="000000"/>
            <w:sz w:val="28"/>
            <w:lang w:eastAsia="uk-UA"/>
          </w:rPr>
          <w:t>1758</w:t>
        </w:r>
      </w:hyperlink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р. молодий священик став доктором богослов'я, причому отримав право відправляти літургію як за східним, так і за західним обрядом. За роки навчання він оволодів і багатьма мовами.</w:t>
      </w:r>
    </w:p>
    <w:p w:rsidR="00012669" w:rsidRPr="00012669" w:rsidRDefault="00012669" w:rsidP="000126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Своє служіння розпочав помічним пастиря у </w:t>
      </w:r>
      <w:proofErr w:type="spellStart"/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begin"/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instrText xml:space="preserve"> HYPERLINK "https://uk.wikipedia.org/wiki/%D0%93%D0%B0%D0%B9%D0%B4%D1%83%D0%B4%D0%BE%D1%80%D0%BE%D2%91" </w:instrText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separate"/>
      </w:r>
      <w:r w:rsidRPr="00012669">
        <w:rPr>
          <w:rFonts w:ascii="Times New Roman" w:eastAsia="Times New Roman" w:hAnsi="Times New Roman" w:cs="Times New Roman"/>
          <w:color w:val="000000"/>
          <w:sz w:val="28"/>
          <w:lang w:eastAsia="uk-UA"/>
        </w:rPr>
        <w:t>Гайдудорозі</w:t>
      </w:r>
      <w:proofErr w:type="spellEnd"/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end"/>
      </w: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</w:t>
      </w:r>
      <w:hyperlink r:id="rId9" w:history="1">
        <w:r w:rsidRPr="00012669">
          <w:rPr>
            <w:rFonts w:ascii="Times New Roman" w:eastAsia="Times New Roman" w:hAnsi="Times New Roman" w:cs="Times New Roman"/>
            <w:color w:val="000000"/>
            <w:sz w:val="28"/>
            <w:lang w:eastAsia="uk-UA"/>
          </w:rPr>
          <w:t>1761</w:t>
        </w:r>
      </w:hyperlink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р. Молодий священик веде метрики церковнослов'янською, листування зі світськими властями ‒ угорською, з церковними ‒ латиною та руською (староукраїнською).</w:t>
      </w:r>
    </w:p>
    <w:p w:rsidR="00012669" w:rsidRPr="00012669" w:rsidRDefault="00012669" w:rsidP="000126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      1770 р. саме А. Бачинський як генеральний вікарій іде до імператриці Марії-Терезії домагатися самостійності Мукачівської єпархії. У Відні з ним спершу ніхто не хотів говорити. Лише через два місяці він зміг привернути до себе двох цісарських радників К.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Плюмегена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Ф.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Голлера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через яких передано меморандум для імператриці. Стараннями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Плюмегена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1 квітня 1770 р. відбулася аудієнція А. Бачинського при дворі. Саме на цій зустрічі А. Бачинський переконав Марію-Терезію створити окрему єпархію для наших предків. Після наради 12 травня з міністрами імператриця звернулася до Папи Римського Климента XIV з відповідним поданням. 17 листопада Папа дав свою принципову згоду. Остаточне оформлення єпархії відбулося 19 вересня 1771 р.</w:t>
      </w:r>
    </w:p>
    <w:p w:rsidR="00012669" w:rsidRPr="00012669" w:rsidRDefault="00012669" w:rsidP="000126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1772 р. А. Бачинського призначено главою Мукачівської єпархії, якою він керував 36 років. Урочиста церемонія висвячення відбулася в травні 1773 р. в імператорській каплиці Відня у присутності Марії-Терезії. Вона особисто подарувала новому владиці відповідні регалії  ‒ митру, сакос, перстень і хрест. Після церемонії імператриця наділила єпископа особливими правами, надала йому великий маєток на утримання єпископату. </w:t>
      </w:r>
    </w:p>
    <w:p w:rsidR="00012669" w:rsidRPr="00012669" w:rsidRDefault="00012669" w:rsidP="00012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1808 р. А. Бачинський тяжко захворів. Єпископом-помічником при ньому був призначений молодший брат покійного І.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Брадача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Михайло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Брадач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 що з 1777 р. був настоятелем Ужгородського собору, потім каноніком. Помер А. Бачинський 7 листопада 1809 р. (за іншими даними  − 19 грудня). Він першим з єпископів був похований в усипальниці під кафедральним храмом Ужгорода. </w:t>
      </w:r>
    </w:p>
    <w:p w:rsidR="00012669" w:rsidRPr="00012669" w:rsidRDefault="00012669" w:rsidP="00012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uk-UA"/>
        </w:rPr>
        <w:t>2 група «Йоаникій Базилович»</w:t>
      </w: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      </w:t>
      </w:r>
    </w:p>
    <w:p w:rsidR="00012669" w:rsidRPr="00012669" w:rsidRDefault="00012669" w:rsidP="00012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>Йоаникій Базилович</w:t>
      </w:r>
      <w:r w:rsidRPr="00012669">
        <w:rPr>
          <w:rFonts w:ascii="Calibri" w:eastAsia="Times New Roman" w:hAnsi="Calibri" w:cs="Times New Roman"/>
          <w:color w:val="000000"/>
          <w:lang w:eastAsia="uk-UA"/>
        </w:rPr>
        <w:t> </w:t>
      </w: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 ‒ священик  </w:t>
      </w:r>
      <w:hyperlink r:id="rId10" w:history="1">
        <w:r w:rsidRPr="00012669">
          <w:rPr>
            <w:rFonts w:ascii="Times New Roman" w:eastAsia="Times New Roman" w:hAnsi="Times New Roman" w:cs="Times New Roman"/>
            <w:color w:val="000000"/>
            <w:sz w:val="28"/>
            <w:lang w:eastAsia="uk-UA"/>
          </w:rPr>
          <w:t>Мукачівського монастиря</w:t>
        </w:r>
      </w:hyperlink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 український церковний історик, один із перших істориків Закарпатської України.</w:t>
      </w:r>
    </w:p>
    <w:p w:rsidR="00012669" w:rsidRPr="00012669" w:rsidRDefault="00012669" w:rsidP="000126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   Народився в сім'ї бідних селян, які однак постаралися, щоб їхній син здобув середню освіту. Навчався шість років у гімназії в </w:t>
      </w:r>
      <w:hyperlink r:id="rId11" w:history="1">
        <w:r w:rsidRPr="00012669">
          <w:rPr>
            <w:rFonts w:ascii="Times New Roman" w:eastAsia="Times New Roman" w:hAnsi="Times New Roman" w:cs="Times New Roman"/>
            <w:color w:val="000000"/>
            <w:sz w:val="28"/>
            <w:lang w:eastAsia="uk-UA"/>
          </w:rPr>
          <w:t>Ужгороді</w:t>
        </w:r>
      </w:hyperlink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а два наступні закінчив у </w:t>
      </w:r>
      <w:proofErr w:type="spellStart"/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begin"/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instrText xml:space="preserve"> HYPERLINK "https://uk.wikipedia.org/wiki/%D0%9A%D0%BE%D1%88%D0%B8%D1%86%D0%B5" </w:instrText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separate"/>
      </w:r>
      <w:r w:rsidRPr="00012669">
        <w:rPr>
          <w:rFonts w:ascii="Times New Roman" w:eastAsia="Times New Roman" w:hAnsi="Times New Roman" w:cs="Times New Roman"/>
          <w:color w:val="000000"/>
          <w:sz w:val="28"/>
          <w:lang w:eastAsia="uk-UA"/>
        </w:rPr>
        <w:t>Кошицях</w:t>
      </w:r>
      <w:proofErr w:type="spellEnd"/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end"/>
      </w: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1761 вступив до Мукачівського монастиря.  </w:t>
      </w:r>
      <w:proofErr w:type="spellStart"/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begin"/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instrText xml:space="preserve"> HYPERLINK "https://uk.wikipedia.org/wiki/%D0%9D%D0%BE%D0%B2%D1%96%D1%86%D1%96%D0%B0%D1%82" </w:instrText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separate"/>
      </w:r>
      <w:r w:rsidRPr="00012669">
        <w:rPr>
          <w:rFonts w:ascii="Times New Roman" w:eastAsia="Times New Roman" w:hAnsi="Times New Roman" w:cs="Times New Roman"/>
          <w:color w:val="000000"/>
          <w:sz w:val="28"/>
          <w:lang w:eastAsia="uk-UA"/>
        </w:rPr>
        <w:t>Новіціат</w:t>
      </w:r>
      <w:proofErr w:type="spellEnd"/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end"/>
      </w: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(послушенство) відбув у </w:t>
      </w:r>
      <w:hyperlink r:id="rId12" w:history="1">
        <w:r w:rsidRPr="00012669">
          <w:rPr>
            <w:rFonts w:ascii="Times New Roman" w:eastAsia="Times New Roman" w:hAnsi="Times New Roman" w:cs="Times New Roman"/>
            <w:color w:val="000000"/>
            <w:sz w:val="28"/>
            <w:lang w:eastAsia="uk-UA"/>
          </w:rPr>
          <w:t>Краснобрідському монастирі</w:t>
        </w:r>
      </w:hyperlink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де після складення монаших обітів, прослухав дворічний курс філософії. Богословські студії продовжив у монастирі на Чернечій горі в Мукачеве і близько 1766 року був висвячений на священика і переведений до монастиря на Буковій гірці. Згодом його призначено вчителем монастирської школи в </w:t>
      </w:r>
      <w:proofErr w:type="spellStart"/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begin"/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instrText xml:space="preserve"> HYPERLINK "https://uk.wikipedia.org/wiki/%D0%9C%D0%B0%D1%80%D1%96%D0%B0%D0%BF%D0%BE%D1%87" </w:instrText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separate"/>
      </w:r>
      <w:r w:rsidRPr="00012669">
        <w:rPr>
          <w:rFonts w:ascii="Times New Roman" w:eastAsia="Times New Roman" w:hAnsi="Times New Roman" w:cs="Times New Roman"/>
          <w:color w:val="000000"/>
          <w:sz w:val="28"/>
          <w:lang w:eastAsia="uk-UA"/>
        </w:rPr>
        <w:t>Маріапоч</w:t>
      </w:r>
      <w:proofErr w:type="spellEnd"/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end"/>
      </w: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1775 року, коли </w:t>
      </w:r>
      <w:hyperlink r:id="rId13" w:history="1">
        <w:r w:rsidRPr="00012669">
          <w:rPr>
            <w:rFonts w:ascii="Times New Roman" w:eastAsia="Times New Roman" w:hAnsi="Times New Roman" w:cs="Times New Roman"/>
            <w:color w:val="000000"/>
            <w:sz w:val="28"/>
            <w:lang w:eastAsia="uk-UA"/>
          </w:rPr>
          <w:t xml:space="preserve">Арсенія </w:t>
        </w:r>
        <w:proofErr w:type="spellStart"/>
        <w:r w:rsidRPr="00012669">
          <w:rPr>
            <w:rFonts w:ascii="Times New Roman" w:eastAsia="Times New Roman" w:hAnsi="Times New Roman" w:cs="Times New Roman"/>
            <w:color w:val="000000"/>
            <w:sz w:val="28"/>
            <w:lang w:eastAsia="uk-UA"/>
          </w:rPr>
          <w:t>Коцака</w:t>
        </w:r>
        <w:proofErr w:type="spellEnd"/>
      </w:hyperlink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призначено ігуменом в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Маріапоч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то Базилович почав там викладати філософію, а відтак продовжив для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василіянських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студентів теж курс богослов'я.</w:t>
      </w:r>
    </w:p>
    <w:p w:rsidR="00012669" w:rsidRPr="00012669" w:rsidRDefault="00012669" w:rsidP="000126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      Згідно з історичними переказами, 1785 року Базилович, натхненний народним переказом про об'явлення неподалік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Боронявської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чернечої обителі Божої Матері, намалював ікону Пресвятої Богородиці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Одигітрії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подарував її монастиреві. Згодом ікона прославилася чудами і сьогодні вона відома як </w:t>
      </w:r>
      <w:proofErr w:type="spellStart"/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begin"/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instrText xml:space="preserve"> HYPERLINK "https://uk.wikipedia.org/wiki/%D0%91%D0%BE%D1%80%D0%BE%D0%BD%D1%8F%D0%B2%D1%81%D1%8C%D0%BA%D0%B0_%D0%86%D0%BA%D0%BE%D0%BD%D0%B0_%D0%91%D0%BE%D0%B6%D0%BE%D1%97_%D0%9C%D0%B0%D1%82%D0%B5%D1%80%D1%96" </w:instrText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separate"/>
      </w:r>
      <w:r w:rsidRPr="00012669">
        <w:rPr>
          <w:rFonts w:ascii="Times New Roman" w:eastAsia="Times New Roman" w:hAnsi="Times New Roman" w:cs="Times New Roman"/>
          <w:color w:val="000000"/>
          <w:sz w:val="28"/>
          <w:lang w:eastAsia="uk-UA"/>
        </w:rPr>
        <w:t>Боронявська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чудотворна ікона Божої Матері</w:t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fldChar w:fldCharType="end"/>
      </w: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012669" w:rsidRPr="00012669" w:rsidRDefault="00012669" w:rsidP="000126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      З 1784 до 1789  –  ігумен Мукачівського монастиря. 1789 року обраний на посаду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протоігумена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Свято-Миколаївської провінції на Закарпатті. Виконував цей уряд впродовж 32-х років аж до смерті. У 1798 – 1804 роках стараннями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Базиловича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був збудований новий великий монастирський храм Святого Миколая. Помер в Мукачеве і похований в бічній стіні монастирської церкви.</w:t>
      </w:r>
    </w:p>
    <w:p w:rsidR="00012669" w:rsidRPr="00012669" w:rsidRDefault="00012669" w:rsidP="000126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</w:t>
      </w: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3 група «Маркіян Шашкевич»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Народився 6 листопада 1811 року  в родині греко-католицького священика в селі 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Підлисся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(нині 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Золочівський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район, Львівська область) в сім’ї священика. Тоді ці землі входили до Австрійської імперії. Навчався у початковій школі в Білому Камені, міській нормальній школі та домініканській гімназії (1823 ‒ 1825) у Львові, Бережанській гімназії, був вільним слухачем на відділенні філософії Львівського університету. У студентські роки став писати вірші-звернення до галицьких русинів, відомі під загальним заголовком «Син Русі». </w:t>
      </w:r>
    </w:p>
    <w:p w:rsidR="00012669" w:rsidRPr="00012669" w:rsidRDefault="00012669" w:rsidP="00012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 У 30-ті роки ХIX століття зблизився в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Лемберзі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Я. Ф. Головацьким, разом з яким створив літературний гурток «Руська трійця». Гурток вів боротьбу за національно-культурне відродження на західноукраїнських землях, зокрема за відродження української мови в письменстві й церковних проповідях. Наслідком їхньої діяльності була підготовка рукописів, збірок, авторських поезій слухачів духовної семінарії «Син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Руси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 (1833) і «Зоря» (1834). 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         Твори Шашкевича увійшли до виданого у  Будапешті  альманаху  «Русалка Дністровая» (1837). Майже весь тираж був арештований австрійською владою і не допущений до продажу. У 1838 році закінчив Львівську духовну семінарію. Був призначений парафіяльним священиком у селах Львівщини За поширення літератури на території Львівської семінарії Шашкевич був вигнаний з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Лемберга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позбавлений приходу. Будучи сільським священиком, Шашкевич залишився без засобів до існування, захворів і помер від туберкульозу 7 червня 1843 року. Крім поезій і прозових творів, йому належать переклади на українську мову сербських народних пісень, віршів чеських і польських поетів.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         </w:t>
      </w: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 група «Іван Вагилевич»</w:t>
      </w:r>
    </w:p>
    <w:p w:rsidR="00012669" w:rsidRPr="00012669" w:rsidRDefault="00012669" w:rsidP="00012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Народився 2 вересня 1811 р. в сім'ї священика. У середині 30-х років разом із М. Шашкевичем та Я. Головацьким активно пропагував українську мову серед українського населення. Ще будучи вихованцями львівської духовної семінарії вони намагалися читати, дискутувати, а також писати українською мовою. Саме за це студенти-теологи прозвали їх «Руською трійцею». У 1834 p. І. Вагилевич, М. Шашкевич і Я. Головацький, об'єднавши навколо себе 20 молодих людей – семінаристів та молодих священиків, – створили гурток із тією самою назвою. Члени гуртка встановили контакти з українофілами  І. Срезневським, М. Максимовичем, Й.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Бодянським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із представником чеського національного руху К. Запою, що служив у галицькій адміністрації, активно листувалися з такими досвідченими «будителями народу» й палкими слов'янофілами, як словаки Я.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Колар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П. Шафарик, словенець Б.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Копітар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чех К.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Гавлічек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012669" w:rsidRPr="00012669" w:rsidRDefault="00012669" w:rsidP="00012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1837 р. члени «Руської трійці» підготували до видання альманах поезій українською мовою під назвою «Русалка Дністровая» (опублікований у Будапешті). До нього увійшли народні пісні, думи, історичні документи та інші матеріали, оспівувалась визвольна боротьба українського народу, його національні герої, обстоювалась необхідність возз'єднання всіх українських земель.</w:t>
      </w:r>
    </w:p>
    <w:p w:rsidR="00012669" w:rsidRPr="00012669" w:rsidRDefault="00012669" w:rsidP="00012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І. Вагилевич вмістив у збірник зібрані ним народні пісні з передмовою «К народним руським пісням» і близькі до фольклорних творів поеми «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Мадей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», «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Жулин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Калина».</w:t>
      </w:r>
    </w:p>
    <w:p w:rsidR="00012669" w:rsidRPr="00012669" w:rsidRDefault="00012669" w:rsidP="00012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Вихід «Русалки Дністрової» був своєрідним викликом демократичної молоді проти реакційних порядків, протестом проти денаціоналізації й роз'єднання українських земель. Альманах став політичним маніфестом українського національного руху, тому влада вороже зустріла його випуск. Майже весь наклад було знищено, автори зазнали переслідувань.</w:t>
      </w:r>
    </w:p>
    <w:p w:rsidR="00012669" w:rsidRPr="00012669" w:rsidRDefault="00012669" w:rsidP="00012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1848 p. І. Вагилевич залишив сан священика й усупереч своїм попереднім переконанням приєднався до анти австрійської політичної організації «Руський собор». Був редактором «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Дневніка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Руського», а згодом працював директором архіву м. Львова. Став писати польською мовою, однак продовжував цікавитись народним побутом, збирав й систематизував західноукраїнські говірки з метою підготовки до друку спеціального словника. Переклав українською і польською мовами «Слово о полку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Ігоревім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 і написав науковий коментар до нього.</w:t>
      </w:r>
    </w:p>
    <w:p w:rsidR="00012669" w:rsidRPr="00012669" w:rsidRDefault="00012669" w:rsidP="00012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І. Вагилевич ‒ автор історичних та археологічних розвідок, підручника для шкіл «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Начальные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правила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малоруськой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граматики» та інших філологічних праць.</w:t>
      </w:r>
    </w:p>
    <w:p w:rsidR="00012669" w:rsidRPr="00012669" w:rsidRDefault="00012669" w:rsidP="00012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Після революції 1848 р. в Австрії зазнав переслідувань з боку австрійських властей та уніатської церкви.  Помер 10 травня 1866 р.</w:t>
      </w:r>
    </w:p>
    <w:p w:rsidR="00012669" w:rsidRPr="00012669" w:rsidRDefault="00012669" w:rsidP="00012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 група «Яків Головацький»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      Народився 17 жовтня 1814 в селі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Чепелі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(тепер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Бродівського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району Львівської області), в сім’ї священика. Початкову й середню освіту отримав у Львові. Поступив на перший рік філософії в Духовній семінарії у Львові, продовжував богословські студії у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Кошицях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Словаччині та в Будапешті, завершив їх у Львові. Закінчив у 1842 році закінчив Львівську </w:t>
      </w: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духовну семінарію, був висвячений на священика. Згодом потрапив під церковний та поліцейських надзір, які були викликані його живою участю в народницькому русі: точніше, його причетністю до видання «Русалки дністрової». Після закінчення Львівської гімназії (1831) вступив на філософський факультет Львівського університету.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        1831  разом із Маркіяном Шашкевичем та Іваном Вагилевичем утворив національно-патріотичний гурток галицької молодої інтелігенції т. з. «Руську трійцю». В 1842, став працівником греко-католицької парафії у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Микитинцях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недалеко Коломиї, залишившись надалі під церковним наглядом. З 1848 – професор руської (української) мови і літератури Львівського університету, а в 1864 – 1866 рр. – ректор цього навчального закладу. Належав до «Руської трійці». Видав альманах разом з М. Шашкевичем і І. Вагилевичем – «Русалка Дністровая» (1837), у якому публікував патріотичні поезії. 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 Автор наукових праць з літератури, історії, етнографії. Найважливіша праця – «Народні пісні Галицької і Угорської Русі», кн. 1– 4 (1878). Яків Федорович отримав запалення легенів на Великдень 1888 року і раптово помер 1 (13) травня. Похований він був на православному кладовищі у Вільні.</w:t>
      </w:r>
    </w:p>
    <w:p w:rsidR="00012669" w:rsidRPr="00012669" w:rsidRDefault="00012669" w:rsidP="00012669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Вправа «Гронування» </w:t>
      </w:r>
    </w:p>
    <w:p w:rsidR="00012669" w:rsidRDefault="00012669" w:rsidP="0001266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Завдання: </w:t>
      </w:r>
      <w:r w:rsidRPr="000126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охарактеризуйте діяльність «Руської трійці».</w:t>
      </w:r>
    </w:p>
    <w:p w:rsidR="00012669" w:rsidRPr="00012669" w:rsidRDefault="00E03251" w:rsidP="00012669">
      <w:pPr>
        <w:pStyle w:val="a3"/>
        <w:spacing w:before="0" w:beforeAutospacing="0" w:after="0" w:afterAutospacing="0"/>
        <w:jc w:val="both"/>
      </w:pPr>
      <w:r w:rsidRPr="00E03251">
        <w:drawing>
          <wp:inline distT="0" distB="0" distL="0" distR="0">
            <wp:extent cx="5858540" cy="2721935"/>
            <wp:effectExtent l="19050" t="0" r="0" b="0"/>
            <wp:docPr id="13318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V. РЕФЛЕКСІЯ (осмислення результатів роботи, оцінювання, участь у розробці домашнього завдання)</w:t>
      </w:r>
    </w:p>
    <w:p w:rsidR="00012669" w:rsidRPr="00012669" w:rsidRDefault="00012669" w:rsidP="00012669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Вправа «Повернення до початку» </w:t>
      </w:r>
    </w:p>
    <w:p w:rsidR="00012669" w:rsidRPr="00012669" w:rsidRDefault="00012669" w:rsidP="00012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Учням пропонується повернутися до початку уроку, прийому «Епіграф».</w:t>
      </w:r>
    </w:p>
    <w:p w:rsidR="00012669" w:rsidRPr="00012669" w:rsidRDefault="00012669" w:rsidP="00012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Надзвичайно продуманою і цілеспрямованою є композиція «Русалки Дністрової». Епіграф до альманаху виконував декілька функцій: по-перше, він закликав українських інтелектуалів до активної праці на народній ниві, до творення української культури; по-друге, зверненням до </w:t>
      </w:r>
      <w:proofErr w:type="spellStart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Коллара</w:t>
      </w:r>
      <w:proofErr w:type="spellEnd"/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галицькі будителі підкреслювали, що вони солідарні з ідеями слов’янського відродження та єднання і докладають зусиль, аби здійснити його і в Україні, зокрема в Галичині. </w:t>
      </w:r>
    </w:p>
    <w:p w:rsidR="00012669" w:rsidRPr="00012669" w:rsidRDefault="00012669" w:rsidP="0001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ДОМАШНЄ ЗАВДАННЯ </w:t>
      </w:r>
    </w:p>
    <w:p w:rsidR="00012669" w:rsidRPr="00012669" w:rsidRDefault="00012669" w:rsidP="00012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126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«Три рівні на вибір»</w:t>
      </w:r>
    </w:p>
    <w:p w:rsidR="00012669" w:rsidRPr="00012669" w:rsidRDefault="00012669" w:rsidP="00012669">
      <w:pPr>
        <w:numPr>
          <w:ilvl w:val="0"/>
          <w:numId w:val="12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Читати §8 підручника.</w:t>
      </w:r>
    </w:p>
    <w:p w:rsidR="00012669" w:rsidRPr="00012669" w:rsidRDefault="00012669" w:rsidP="00012669">
      <w:pPr>
        <w:numPr>
          <w:ilvl w:val="0"/>
          <w:numId w:val="12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Проаналізувати зміст альманаху «Русалка Дністровая» під кутом зору ідейного та емоційного наповнення, важливого для розвитку національного руху;</w:t>
      </w:r>
    </w:p>
    <w:p w:rsidR="00012669" w:rsidRPr="00012669" w:rsidRDefault="00012669" w:rsidP="00012669">
      <w:pPr>
        <w:numPr>
          <w:ilvl w:val="0"/>
          <w:numId w:val="12"/>
        </w:numPr>
        <w:spacing w:after="0" w:line="240" w:lineRule="auto"/>
        <w:ind w:left="107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12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Підготувати уявний допис до газети «Зоря Галицька» з позиції сучасника революційних подій 1848 р., поборника прав людини.</w:t>
      </w:r>
    </w:p>
    <w:p w:rsidR="00F7511C" w:rsidRDefault="00012669" w:rsidP="00012669"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01266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sectPr w:rsidR="00F7511C" w:rsidSect="00F751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406A"/>
    <w:multiLevelType w:val="multilevel"/>
    <w:tmpl w:val="D00253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263AD"/>
    <w:multiLevelType w:val="multilevel"/>
    <w:tmpl w:val="75FCCB2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EA6F78"/>
    <w:multiLevelType w:val="multilevel"/>
    <w:tmpl w:val="616494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2C7DEA"/>
    <w:multiLevelType w:val="multilevel"/>
    <w:tmpl w:val="98D0C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B46031"/>
    <w:multiLevelType w:val="multilevel"/>
    <w:tmpl w:val="EE586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F227D0"/>
    <w:multiLevelType w:val="multilevel"/>
    <w:tmpl w:val="2CFE8D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2F7A47"/>
    <w:multiLevelType w:val="multilevel"/>
    <w:tmpl w:val="7B226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AB5950"/>
    <w:multiLevelType w:val="multilevel"/>
    <w:tmpl w:val="40CAE3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4D0596"/>
    <w:multiLevelType w:val="multilevel"/>
    <w:tmpl w:val="50F89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F24DAF"/>
    <w:multiLevelType w:val="multilevel"/>
    <w:tmpl w:val="DFD0B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691315"/>
    <w:multiLevelType w:val="multilevel"/>
    <w:tmpl w:val="A274E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4"/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0"/>
    <w:lvlOverride w:ilvl="0">
      <w:lvl w:ilvl="0">
        <w:numFmt w:val="decimal"/>
        <w:lvlText w:val="%1."/>
        <w:lvlJc w:val="left"/>
      </w:lvl>
    </w:lvlOverride>
  </w:num>
  <w:num w:numId="7">
    <w:abstractNumId w:val="10"/>
  </w:num>
  <w:num w:numId="8">
    <w:abstractNumId w:val="3"/>
  </w:num>
  <w:num w:numId="9">
    <w:abstractNumId w:val="6"/>
  </w:num>
  <w:num w:numId="10">
    <w:abstractNumId w:val="5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2669"/>
    <w:rsid w:val="00012669"/>
    <w:rsid w:val="00E03251"/>
    <w:rsid w:val="00F75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2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tab-span">
    <w:name w:val="apple-tab-span"/>
    <w:basedOn w:val="a0"/>
    <w:rsid w:val="00012669"/>
  </w:style>
  <w:style w:type="character" w:styleId="a4">
    <w:name w:val="Hyperlink"/>
    <w:basedOn w:val="a0"/>
    <w:uiPriority w:val="99"/>
    <w:semiHidden/>
    <w:unhideWhenUsed/>
    <w:rsid w:val="0001266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3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32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9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2475">
          <w:marLeft w:val="-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3766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3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1758" TargetMode="External"/><Relationship Id="rId13" Type="http://schemas.openxmlformats.org/officeDocument/2006/relationships/hyperlink" Target="https://uk.wikipedia.org/wiki/%D0%9A%D0%BE%D1%86%D0%B0%D0%BA_%D0%90%D1%80%D1%81%D0%B5%D0%BD%D1%96%D0%B9" TargetMode="External"/><Relationship Id="rId18" Type="http://schemas.microsoft.com/office/2007/relationships/diagramDrawing" Target="diagrams/drawing1.xm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A2%D1%80%D0%BD%D0%B0%D0%B2%D0%B0" TargetMode="External"/><Relationship Id="rId12" Type="http://schemas.openxmlformats.org/officeDocument/2006/relationships/hyperlink" Target="https://uk.wikipedia.org/wiki/%D0%9A%D1%80%D0%B0%D1%81%D0%BD%D0%BE%D0%B1%D1%80%D1%96%D0%B4%D1%81%D1%8C%D0%BA%D0%B8%D0%B9_%D0%BC%D0%BE%D0%BD%D0%B0%D1%81%D1%82%D0%B8%D1%80_%D0%B7%D1%96%D1%81%D0%BB%D0%B0%D0%BD%D0%BD%D1%8F_%D0%A1%D0%B2%D1%8F%D1%82%D0%BE%D0%B3%D0%BE_%D0%94%D1%83%D1%85%D0%B0" TargetMode="External"/><Relationship Id="rId17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diagramQuickStyle" Target="diagrams/quickStyle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1756" TargetMode="External"/><Relationship Id="rId11" Type="http://schemas.openxmlformats.org/officeDocument/2006/relationships/hyperlink" Target="https://uk.wikipedia.org/wiki/%D0%A3%D0%B6%D0%B3%D0%BE%D1%80%D0%BE%D0%B4" TargetMode="External"/><Relationship Id="rId5" Type="http://schemas.openxmlformats.org/officeDocument/2006/relationships/hyperlink" Target="http://bachynskyj.blogspot.com/2009/08/blog-post.html" TargetMode="External"/><Relationship Id="rId15" Type="http://schemas.openxmlformats.org/officeDocument/2006/relationships/diagramLayout" Target="diagrams/layout1.xml"/><Relationship Id="rId10" Type="http://schemas.openxmlformats.org/officeDocument/2006/relationships/hyperlink" Target="https://uk.wikipedia.org/wiki/%D0%A1%D0%B2%D1%8F%D1%82%D0%BE-%D0%9C%D0%B8%D0%BA%D0%BE%D0%BB%D0%B0%D1%97%D0%B2%D1%81%D1%8C%D0%BA%D0%B8%D0%B9_%D0%BC%D0%BE%D0%BD%D0%B0%D1%81%D1%82%D0%B8%D1%80_(%D0%9C%D1%83%D0%BA%D0%B0%D1%87%D0%B5%D0%B2%D0%B5)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1761" TargetMode="External"/><Relationship Id="rId14" Type="http://schemas.openxmlformats.org/officeDocument/2006/relationships/diagramData" Target="diagrams/data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0DB488C-26B0-4F51-B986-E33F3AD24633}" type="doc">
      <dgm:prSet loTypeId="urn:microsoft.com/office/officeart/2005/8/layout/hierarchy1" loCatId="hierarchy" qsTypeId="urn:microsoft.com/office/officeart/2005/8/quickstyle/simple1" qsCatId="simple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585CFA45-E633-4DB2-8D8E-1CF6BB7511ED}">
      <dgm:prSet phldrT="[Текст]" custT="1"/>
      <dgm:spPr/>
      <dgm:t>
        <a:bodyPr/>
        <a:lstStyle/>
        <a:p>
          <a:r>
            <a:rPr lang="ru-RU" sz="1000" b="1">
              <a:latin typeface="Times New Roman" pitchFamily="18" charset="0"/>
              <a:cs typeface="Times New Roman" pitchFamily="18" charset="0"/>
            </a:rPr>
            <a:t>"Руська трійця"</a:t>
          </a:r>
        </a:p>
      </dgm:t>
    </dgm:pt>
    <dgm:pt modelId="{2BCF2C8A-74A2-4859-8C73-DE5BE552D40E}" type="parTrans" cxnId="{4D923B34-B038-470D-86BA-0630AFCCE3F8}">
      <dgm:prSet/>
      <dgm:spPr/>
      <dgm:t>
        <a:bodyPr/>
        <a:lstStyle/>
        <a:p>
          <a:endParaRPr lang="ru-RU"/>
        </a:p>
      </dgm:t>
    </dgm:pt>
    <dgm:pt modelId="{A5A7B3D6-E8F2-4A0E-B35C-1C1EC71C2C67}" type="sibTrans" cxnId="{4D923B34-B038-470D-86BA-0630AFCCE3F8}">
      <dgm:prSet/>
      <dgm:spPr/>
      <dgm:t>
        <a:bodyPr/>
        <a:lstStyle/>
        <a:p>
          <a:endParaRPr lang="ru-RU"/>
        </a:p>
      </dgm:t>
    </dgm:pt>
    <dgm:pt modelId="{A4E7FDCC-A151-4545-84AB-3F3CA2E43511}">
      <dgm:prSet phldrT="[Текст]" custT="1"/>
      <dgm:spPr/>
      <dgm:t>
        <a:bodyPr/>
        <a:lstStyle/>
        <a:p>
          <a:r>
            <a:rPr lang="ru-RU" sz="1000" b="1">
              <a:latin typeface="Times New Roman" pitchFamily="18" charset="0"/>
              <a:cs typeface="Times New Roman" pitchFamily="18" charset="0"/>
            </a:rPr>
            <a:t>Займались перекладацькою роботою</a:t>
          </a:r>
        </a:p>
      </dgm:t>
    </dgm:pt>
    <dgm:pt modelId="{7A908FDF-4F9B-4185-A6FB-CE0E12310BD1}" type="parTrans" cxnId="{CEA7055A-2189-4F81-B607-267E0A19BED5}">
      <dgm:prSet/>
      <dgm:spPr/>
      <dgm:t>
        <a:bodyPr/>
        <a:lstStyle/>
        <a:p>
          <a:endParaRPr lang="ru-RU"/>
        </a:p>
      </dgm:t>
    </dgm:pt>
    <dgm:pt modelId="{C1202F9D-6CDF-412A-96CE-547F0F525DCF}" type="sibTrans" cxnId="{CEA7055A-2189-4F81-B607-267E0A19BED5}">
      <dgm:prSet/>
      <dgm:spPr/>
      <dgm:t>
        <a:bodyPr/>
        <a:lstStyle/>
        <a:p>
          <a:endParaRPr lang="ru-RU"/>
        </a:p>
      </dgm:t>
    </dgm:pt>
    <dgm:pt modelId="{5BF5EFDD-4B93-434B-9E96-F6E4E1528E36}">
      <dgm:prSet custT="1"/>
      <dgm:spPr/>
      <dgm:t>
        <a:bodyPr/>
        <a:lstStyle/>
        <a:p>
          <a:r>
            <a:rPr lang="ru-RU" sz="1000" b="1" i="0">
              <a:latin typeface="Times New Roman" pitchFamily="18" charset="0"/>
              <a:cs typeface="Times New Roman" pitchFamily="18" charset="0"/>
            </a:rPr>
            <a:t>Фольклорно-збиральницька робота</a:t>
          </a:r>
          <a:endParaRPr lang="ru-RU" sz="1000" b="1">
            <a:latin typeface="Times New Roman" pitchFamily="18" charset="0"/>
            <a:cs typeface="Times New Roman" pitchFamily="18" charset="0"/>
          </a:endParaRPr>
        </a:p>
      </dgm:t>
    </dgm:pt>
    <dgm:pt modelId="{7B8C4A86-B546-4169-92FD-F8B6E37BD85D}" type="parTrans" cxnId="{084224B3-2BB3-4BA6-AF0D-0BE3A1904D35}">
      <dgm:prSet/>
      <dgm:spPr/>
      <dgm:t>
        <a:bodyPr/>
        <a:lstStyle/>
        <a:p>
          <a:endParaRPr lang="ru-RU"/>
        </a:p>
      </dgm:t>
    </dgm:pt>
    <dgm:pt modelId="{34E0E972-3E94-4875-88E6-0AFEE47F427E}" type="sibTrans" cxnId="{084224B3-2BB3-4BA6-AF0D-0BE3A1904D35}">
      <dgm:prSet/>
      <dgm:spPr/>
      <dgm:t>
        <a:bodyPr/>
        <a:lstStyle/>
        <a:p>
          <a:endParaRPr lang="ru-RU"/>
        </a:p>
      </dgm:t>
    </dgm:pt>
    <dgm:pt modelId="{16127AA4-B52B-40A6-B5A7-4F0ED9748A0F}">
      <dgm:prSet custT="1"/>
      <dgm:spPr/>
      <dgm:t>
        <a:bodyPr/>
        <a:lstStyle/>
        <a:p>
          <a:r>
            <a:rPr lang="ru-RU" sz="1000" b="1" i="0">
              <a:latin typeface="Times New Roman" pitchFamily="18" charset="0"/>
              <a:cs typeface="Times New Roman" pitchFamily="18" charset="0"/>
            </a:rPr>
            <a:t>Підготували до друку збірку поезій народною мовою</a:t>
          </a:r>
          <a:endParaRPr lang="ru-RU" sz="1000" b="1">
            <a:latin typeface="Times New Roman" pitchFamily="18" charset="0"/>
            <a:cs typeface="Times New Roman" pitchFamily="18" charset="0"/>
          </a:endParaRPr>
        </a:p>
      </dgm:t>
    </dgm:pt>
    <dgm:pt modelId="{C445C936-E6AF-48CC-9804-B2D4D6EDEFD6}" type="parTrans" cxnId="{E880382C-1F48-4104-B175-341832D62CDD}">
      <dgm:prSet/>
      <dgm:spPr/>
      <dgm:t>
        <a:bodyPr/>
        <a:lstStyle/>
        <a:p>
          <a:endParaRPr lang="ru-RU"/>
        </a:p>
      </dgm:t>
    </dgm:pt>
    <dgm:pt modelId="{FE383EF1-E536-4DE1-80B5-AF118BFCBC6F}" type="sibTrans" cxnId="{E880382C-1F48-4104-B175-341832D62CDD}">
      <dgm:prSet/>
      <dgm:spPr/>
      <dgm:t>
        <a:bodyPr/>
        <a:lstStyle/>
        <a:p>
          <a:endParaRPr lang="ru-RU"/>
        </a:p>
      </dgm:t>
    </dgm:pt>
    <dgm:pt modelId="{CB968BB9-C5A5-46DB-8D38-EB3B76123176}">
      <dgm:prSet custT="1"/>
      <dgm:spPr/>
      <dgm:t>
        <a:bodyPr/>
        <a:lstStyle/>
        <a:p>
          <a:r>
            <a:rPr lang="ru-RU" sz="1000" b="1" i="0">
              <a:latin typeface="Times New Roman" pitchFamily="18" charset="0"/>
              <a:cs typeface="Times New Roman" pitchFamily="18" charset="0"/>
            </a:rPr>
            <a:t>І. Вагилевич переклав українською мовою “Слово о полку Ігоревім”</a:t>
          </a:r>
          <a:endParaRPr lang="ru-RU" sz="1000" b="1">
            <a:latin typeface="Times New Roman" pitchFamily="18" charset="0"/>
            <a:cs typeface="Times New Roman" pitchFamily="18" charset="0"/>
          </a:endParaRPr>
        </a:p>
      </dgm:t>
    </dgm:pt>
    <dgm:pt modelId="{EBC4371B-71B2-43E2-8FAD-24BBC81C5002}" type="parTrans" cxnId="{547A706E-D9EC-4525-AA09-2B7B4AF07B62}">
      <dgm:prSet/>
      <dgm:spPr/>
      <dgm:t>
        <a:bodyPr/>
        <a:lstStyle/>
        <a:p>
          <a:endParaRPr lang="ru-RU"/>
        </a:p>
      </dgm:t>
    </dgm:pt>
    <dgm:pt modelId="{C1BC6E32-5C89-4BA0-90A6-C1232BEB568A}" type="sibTrans" cxnId="{547A706E-D9EC-4525-AA09-2B7B4AF07B62}">
      <dgm:prSet/>
      <dgm:spPr/>
      <dgm:t>
        <a:bodyPr/>
        <a:lstStyle/>
        <a:p>
          <a:endParaRPr lang="ru-RU"/>
        </a:p>
      </dgm:t>
    </dgm:pt>
    <dgm:pt modelId="{5C547A2D-2755-4EC2-B5E2-B0EDF9D9CF79}">
      <dgm:prSet custT="1"/>
      <dgm:spPr/>
      <dgm:t>
        <a:bodyPr/>
        <a:lstStyle/>
        <a:p>
          <a:r>
            <a:rPr lang="ru-RU" sz="1000" b="1" i="0">
              <a:latin typeface="Times New Roman" pitchFamily="18" charset="0"/>
              <a:cs typeface="Times New Roman" pitchFamily="18" charset="0"/>
            </a:rPr>
            <a:t>Виголошувати в церквах промови українською мовою</a:t>
          </a:r>
          <a:endParaRPr lang="ru-RU" sz="1000" b="1">
            <a:latin typeface="Times New Roman" pitchFamily="18" charset="0"/>
            <a:cs typeface="Times New Roman" pitchFamily="18" charset="0"/>
          </a:endParaRPr>
        </a:p>
      </dgm:t>
    </dgm:pt>
    <dgm:pt modelId="{CFE6B430-03C1-4801-9F5F-B6E924C71063}" type="parTrans" cxnId="{4731C70C-49CA-40D3-AF21-320D9E57DD90}">
      <dgm:prSet/>
      <dgm:spPr/>
      <dgm:t>
        <a:bodyPr/>
        <a:lstStyle/>
        <a:p>
          <a:endParaRPr lang="ru-RU"/>
        </a:p>
      </dgm:t>
    </dgm:pt>
    <dgm:pt modelId="{3A6EDB84-AEF8-4D68-8DE6-2C3851359D1F}" type="sibTrans" cxnId="{4731C70C-49CA-40D3-AF21-320D9E57DD90}">
      <dgm:prSet/>
      <dgm:spPr/>
      <dgm:t>
        <a:bodyPr/>
        <a:lstStyle/>
        <a:p>
          <a:endParaRPr lang="ru-RU"/>
        </a:p>
      </dgm:t>
    </dgm:pt>
    <dgm:pt modelId="{5429795E-B9B1-421F-B61F-316E8DDF9D3D}">
      <dgm:prSet custT="1"/>
      <dgm:spPr/>
      <dgm:t>
        <a:bodyPr/>
        <a:lstStyle/>
        <a:p>
          <a:r>
            <a:rPr lang="ru-RU" sz="1000" b="1" i="0">
              <a:latin typeface="Times New Roman" pitchFamily="18" charset="0"/>
              <a:cs typeface="Times New Roman" pitchFamily="18" charset="0"/>
            </a:rPr>
            <a:t>Історико - літературний збірник “Зоря”</a:t>
          </a:r>
          <a:endParaRPr lang="ru-RU" sz="1000" b="1">
            <a:latin typeface="Times New Roman" pitchFamily="18" charset="0"/>
            <a:cs typeface="Times New Roman" pitchFamily="18" charset="0"/>
          </a:endParaRPr>
        </a:p>
      </dgm:t>
    </dgm:pt>
    <dgm:pt modelId="{443D34F0-5B84-4510-96BD-C722F1A70C7B}" type="parTrans" cxnId="{455F952B-7FC0-4075-9A30-7BDD7F5CC613}">
      <dgm:prSet/>
      <dgm:spPr/>
      <dgm:t>
        <a:bodyPr/>
        <a:lstStyle/>
        <a:p>
          <a:endParaRPr lang="ru-RU"/>
        </a:p>
      </dgm:t>
    </dgm:pt>
    <dgm:pt modelId="{7D331D10-B958-4468-BEF2-579A8D234063}" type="sibTrans" cxnId="{455F952B-7FC0-4075-9A30-7BDD7F5CC613}">
      <dgm:prSet/>
      <dgm:spPr/>
      <dgm:t>
        <a:bodyPr/>
        <a:lstStyle/>
        <a:p>
          <a:endParaRPr lang="ru-RU"/>
        </a:p>
      </dgm:t>
    </dgm:pt>
    <dgm:pt modelId="{F00BA795-D711-43D2-BA8B-689674CB3AB5}">
      <dgm:prSet custT="1"/>
      <dgm:spPr/>
      <dgm:t>
        <a:bodyPr/>
        <a:lstStyle/>
        <a:p>
          <a:r>
            <a:rPr lang="ru-RU" sz="1000" b="1" i="0" u="none">
              <a:latin typeface="Times New Roman" pitchFamily="18" charset="0"/>
              <a:cs typeface="Times New Roman" pitchFamily="18" charset="0"/>
            </a:rPr>
            <a:t>Альманах “Русалка Дністрова”</a:t>
          </a:r>
          <a:endParaRPr lang="ru-RU" sz="1000" b="1">
            <a:latin typeface="Times New Roman" pitchFamily="18" charset="0"/>
            <a:cs typeface="Times New Roman" pitchFamily="18" charset="0"/>
          </a:endParaRPr>
        </a:p>
      </dgm:t>
    </dgm:pt>
    <dgm:pt modelId="{2763766D-DE22-470A-8E10-A42BC584492B}" type="parTrans" cxnId="{FBA6E25F-951D-406D-8334-944AA7E56E80}">
      <dgm:prSet/>
      <dgm:spPr/>
      <dgm:t>
        <a:bodyPr/>
        <a:lstStyle/>
        <a:p>
          <a:endParaRPr lang="ru-RU"/>
        </a:p>
      </dgm:t>
    </dgm:pt>
    <dgm:pt modelId="{50587D12-9C95-4BC2-8D03-78322B82A0F3}" type="sibTrans" cxnId="{FBA6E25F-951D-406D-8334-944AA7E56E80}">
      <dgm:prSet/>
      <dgm:spPr/>
      <dgm:t>
        <a:bodyPr/>
        <a:lstStyle/>
        <a:p>
          <a:endParaRPr lang="ru-RU"/>
        </a:p>
      </dgm:t>
    </dgm:pt>
    <dgm:pt modelId="{173663F2-307E-4DEE-8055-0A6C156EE6F4}" type="pres">
      <dgm:prSet presAssocID="{C0DB488C-26B0-4F51-B986-E33F3AD24633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ED4B4761-A994-4390-9347-72B025B48671}" type="pres">
      <dgm:prSet presAssocID="{585CFA45-E633-4DB2-8D8E-1CF6BB7511ED}" presName="hierRoot1" presStyleCnt="0"/>
      <dgm:spPr/>
    </dgm:pt>
    <dgm:pt modelId="{6C85D0D8-5C7B-4F1C-904E-C4DB04B62FC9}" type="pres">
      <dgm:prSet presAssocID="{585CFA45-E633-4DB2-8D8E-1CF6BB7511ED}" presName="composite" presStyleCnt="0"/>
      <dgm:spPr/>
    </dgm:pt>
    <dgm:pt modelId="{8D3FD3EB-A550-46D8-A2C8-4D6F3BC37FC7}" type="pres">
      <dgm:prSet presAssocID="{585CFA45-E633-4DB2-8D8E-1CF6BB7511ED}" presName="background" presStyleLbl="node0" presStyleIdx="0" presStyleCnt="1"/>
      <dgm:spPr/>
    </dgm:pt>
    <dgm:pt modelId="{2B755C1E-6BD7-4960-AAEB-D2AAC493DD66}" type="pres">
      <dgm:prSet presAssocID="{585CFA45-E633-4DB2-8D8E-1CF6BB7511ED}" presName="text" presStyleLbl="fgAcc0" presStyleIdx="0" presStyleCnt="1" custScaleX="271014" custScaleY="17104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D37AC96-161F-4417-9C90-E2D758046504}" type="pres">
      <dgm:prSet presAssocID="{585CFA45-E633-4DB2-8D8E-1CF6BB7511ED}" presName="hierChild2" presStyleCnt="0"/>
      <dgm:spPr/>
    </dgm:pt>
    <dgm:pt modelId="{6AF6974B-C59D-4CD6-BDFC-48B3CF42EFC6}" type="pres">
      <dgm:prSet presAssocID="{7A908FDF-4F9B-4185-A6FB-CE0E12310BD1}" presName="Name10" presStyleLbl="parChTrans1D2" presStyleIdx="0" presStyleCnt="5"/>
      <dgm:spPr/>
      <dgm:t>
        <a:bodyPr/>
        <a:lstStyle/>
        <a:p>
          <a:endParaRPr lang="ru-RU"/>
        </a:p>
      </dgm:t>
    </dgm:pt>
    <dgm:pt modelId="{9CE925C4-F502-4E49-85B5-74DD3AA6A7E1}" type="pres">
      <dgm:prSet presAssocID="{A4E7FDCC-A151-4545-84AB-3F3CA2E43511}" presName="hierRoot2" presStyleCnt="0"/>
      <dgm:spPr/>
    </dgm:pt>
    <dgm:pt modelId="{A2C6DFD8-D4CA-48B0-B342-42E7920F8D7F}" type="pres">
      <dgm:prSet presAssocID="{A4E7FDCC-A151-4545-84AB-3F3CA2E43511}" presName="composite2" presStyleCnt="0"/>
      <dgm:spPr/>
    </dgm:pt>
    <dgm:pt modelId="{3E52B1E1-03EF-4CF7-ADCA-72CFF80003ED}" type="pres">
      <dgm:prSet presAssocID="{A4E7FDCC-A151-4545-84AB-3F3CA2E43511}" presName="background2" presStyleLbl="node2" presStyleIdx="0" presStyleCnt="5"/>
      <dgm:spPr/>
    </dgm:pt>
    <dgm:pt modelId="{C5D8C849-7BFE-486A-B4F2-42AEEFCEF956}" type="pres">
      <dgm:prSet presAssocID="{A4E7FDCC-A151-4545-84AB-3F3CA2E43511}" presName="text2" presStyleLbl="fgAcc2" presStyleIdx="0" presStyleCnt="5" custScaleX="296887" custScaleY="1561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A8E2990-A058-4F2A-A4F1-AC943E627F0E}" type="pres">
      <dgm:prSet presAssocID="{A4E7FDCC-A151-4545-84AB-3F3CA2E43511}" presName="hierChild3" presStyleCnt="0"/>
      <dgm:spPr/>
    </dgm:pt>
    <dgm:pt modelId="{C716A227-F715-4CD7-AFEA-6C2781F3D643}" type="pres">
      <dgm:prSet presAssocID="{C445C936-E6AF-48CC-9804-B2D4D6EDEFD6}" presName="Name17" presStyleLbl="parChTrans1D3" presStyleIdx="0" presStyleCnt="2"/>
      <dgm:spPr/>
      <dgm:t>
        <a:bodyPr/>
        <a:lstStyle/>
        <a:p>
          <a:endParaRPr lang="ru-RU"/>
        </a:p>
      </dgm:t>
    </dgm:pt>
    <dgm:pt modelId="{6679AC47-B149-468A-AEDD-89310FF29116}" type="pres">
      <dgm:prSet presAssocID="{16127AA4-B52B-40A6-B5A7-4F0ED9748A0F}" presName="hierRoot3" presStyleCnt="0"/>
      <dgm:spPr/>
    </dgm:pt>
    <dgm:pt modelId="{BB47D567-6B42-42C9-96A5-8BB597F48030}" type="pres">
      <dgm:prSet presAssocID="{16127AA4-B52B-40A6-B5A7-4F0ED9748A0F}" presName="composite3" presStyleCnt="0"/>
      <dgm:spPr/>
    </dgm:pt>
    <dgm:pt modelId="{D11AC102-7D94-4742-B855-5868D505C0A1}" type="pres">
      <dgm:prSet presAssocID="{16127AA4-B52B-40A6-B5A7-4F0ED9748A0F}" presName="background3" presStyleLbl="node3" presStyleIdx="0" presStyleCnt="2"/>
      <dgm:spPr/>
    </dgm:pt>
    <dgm:pt modelId="{E2E7C3BC-7D75-4AAE-B621-DB834B475D58}" type="pres">
      <dgm:prSet presAssocID="{16127AA4-B52B-40A6-B5A7-4F0ED9748A0F}" presName="text3" presStyleLbl="fgAcc3" presStyleIdx="0" presStyleCnt="2" custScaleX="189936" custScaleY="482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F6E6EC1-0FD5-4B6E-BA5D-91E37872881C}" type="pres">
      <dgm:prSet presAssocID="{16127AA4-B52B-40A6-B5A7-4F0ED9748A0F}" presName="hierChild4" presStyleCnt="0"/>
      <dgm:spPr/>
    </dgm:pt>
    <dgm:pt modelId="{D4F8521C-C6E4-4C4F-96ED-72666E5E5486}" type="pres">
      <dgm:prSet presAssocID="{EBC4371B-71B2-43E2-8FAD-24BBC81C5002}" presName="Name17" presStyleLbl="parChTrans1D3" presStyleIdx="1" presStyleCnt="2"/>
      <dgm:spPr/>
      <dgm:t>
        <a:bodyPr/>
        <a:lstStyle/>
        <a:p>
          <a:endParaRPr lang="ru-RU"/>
        </a:p>
      </dgm:t>
    </dgm:pt>
    <dgm:pt modelId="{E9C2EB76-C97B-43B4-ABF5-8466B9187A50}" type="pres">
      <dgm:prSet presAssocID="{CB968BB9-C5A5-46DB-8D38-EB3B76123176}" presName="hierRoot3" presStyleCnt="0"/>
      <dgm:spPr/>
    </dgm:pt>
    <dgm:pt modelId="{80DEC200-B523-472D-ABEA-9B9CB73FDDBF}" type="pres">
      <dgm:prSet presAssocID="{CB968BB9-C5A5-46DB-8D38-EB3B76123176}" presName="composite3" presStyleCnt="0"/>
      <dgm:spPr/>
    </dgm:pt>
    <dgm:pt modelId="{B196E048-3723-4D75-8F03-7AA9A43446CC}" type="pres">
      <dgm:prSet presAssocID="{CB968BB9-C5A5-46DB-8D38-EB3B76123176}" presName="background3" presStyleLbl="node3" presStyleIdx="1" presStyleCnt="2"/>
      <dgm:spPr/>
    </dgm:pt>
    <dgm:pt modelId="{C49D1BCD-26B5-4163-AD80-AB897632BD41}" type="pres">
      <dgm:prSet presAssocID="{CB968BB9-C5A5-46DB-8D38-EB3B76123176}" presName="text3" presStyleLbl="fgAcc3" presStyleIdx="1" presStyleCnt="2" custScaleX="242090" custScaleY="401712" custLinFactNeighborX="32588" custLinFactNeighborY="394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24477A4-BB60-4A6F-B263-B5E5194F1325}" type="pres">
      <dgm:prSet presAssocID="{CB968BB9-C5A5-46DB-8D38-EB3B76123176}" presName="hierChild4" presStyleCnt="0"/>
      <dgm:spPr/>
    </dgm:pt>
    <dgm:pt modelId="{3A0308EF-F359-49E3-91B2-C89239E0596D}" type="pres">
      <dgm:prSet presAssocID="{7B8C4A86-B546-4169-92FD-F8B6E37BD85D}" presName="Name10" presStyleLbl="parChTrans1D2" presStyleIdx="1" presStyleCnt="5"/>
      <dgm:spPr/>
      <dgm:t>
        <a:bodyPr/>
        <a:lstStyle/>
        <a:p>
          <a:endParaRPr lang="ru-RU"/>
        </a:p>
      </dgm:t>
    </dgm:pt>
    <dgm:pt modelId="{0E7B7282-420C-4D7D-9E40-1F010A021321}" type="pres">
      <dgm:prSet presAssocID="{5BF5EFDD-4B93-434B-9E96-F6E4E1528E36}" presName="hierRoot2" presStyleCnt="0"/>
      <dgm:spPr/>
    </dgm:pt>
    <dgm:pt modelId="{80A179FB-FDFD-44A9-BF67-FC703488D499}" type="pres">
      <dgm:prSet presAssocID="{5BF5EFDD-4B93-434B-9E96-F6E4E1528E36}" presName="composite2" presStyleCnt="0"/>
      <dgm:spPr/>
    </dgm:pt>
    <dgm:pt modelId="{F7AF6878-6CB6-43FA-ACEF-0B37733ADD37}" type="pres">
      <dgm:prSet presAssocID="{5BF5EFDD-4B93-434B-9E96-F6E4E1528E36}" presName="background2" presStyleLbl="node2" presStyleIdx="1" presStyleCnt="5"/>
      <dgm:spPr/>
    </dgm:pt>
    <dgm:pt modelId="{DB83B278-3E7F-41F7-9F6C-1533B458E2B0}" type="pres">
      <dgm:prSet presAssocID="{5BF5EFDD-4B93-434B-9E96-F6E4E1528E36}" presName="text2" presStyleLbl="fgAcc2" presStyleIdx="1" presStyleCnt="5" custScaleX="251130" custScaleY="17406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EEC0F0D-8E97-486F-AA68-C3507DAE4E00}" type="pres">
      <dgm:prSet presAssocID="{5BF5EFDD-4B93-434B-9E96-F6E4E1528E36}" presName="hierChild3" presStyleCnt="0"/>
      <dgm:spPr/>
    </dgm:pt>
    <dgm:pt modelId="{055395BE-61F7-4C37-A864-B069184C8703}" type="pres">
      <dgm:prSet presAssocID="{2763766D-DE22-470A-8E10-A42BC584492B}" presName="Name10" presStyleLbl="parChTrans1D2" presStyleIdx="2" presStyleCnt="5"/>
      <dgm:spPr/>
      <dgm:t>
        <a:bodyPr/>
        <a:lstStyle/>
        <a:p>
          <a:endParaRPr lang="ru-RU"/>
        </a:p>
      </dgm:t>
    </dgm:pt>
    <dgm:pt modelId="{F858A1B0-FE1D-4BE5-81B4-204F8F6F1855}" type="pres">
      <dgm:prSet presAssocID="{F00BA795-D711-43D2-BA8B-689674CB3AB5}" presName="hierRoot2" presStyleCnt="0"/>
      <dgm:spPr/>
    </dgm:pt>
    <dgm:pt modelId="{A9014F8A-3D2D-4476-A966-8C99D4723AE2}" type="pres">
      <dgm:prSet presAssocID="{F00BA795-D711-43D2-BA8B-689674CB3AB5}" presName="composite2" presStyleCnt="0"/>
      <dgm:spPr/>
    </dgm:pt>
    <dgm:pt modelId="{A6147258-5ED0-49D2-A75B-C4CCF0B371F7}" type="pres">
      <dgm:prSet presAssocID="{F00BA795-D711-43D2-BA8B-689674CB3AB5}" presName="background2" presStyleLbl="node2" presStyleIdx="2" presStyleCnt="5"/>
      <dgm:spPr/>
    </dgm:pt>
    <dgm:pt modelId="{2F4E3BC7-1C8F-4ABF-8022-43A3E2C94612}" type="pres">
      <dgm:prSet presAssocID="{F00BA795-D711-43D2-BA8B-689674CB3AB5}" presName="text2" presStyleLbl="fgAcc2" presStyleIdx="2" presStyleCnt="5" custScaleX="194137" custScaleY="200581" custLinFactX="-3564" custLinFactY="100000" custLinFactNeighborX="-100000" custLinFactNeighborY="13241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AFF031C-4F67-4C53-8299-BF69933B4BBD}" type="pres">
      <dgm:prSet presAssocID="{F00BA795-D711-43D2-BA8B-689674CB3AB5}" presName="hierChild3" presStyleCnt="0"/>
      <dgm:spPr/>
    </dgm:pt>
    <dgm:pt modelId="{A12C8881-E643-4C9E-96AE-E18D8529A75D}" type="pres">
      <dgm:prSet presAssocID="{443D34F0-5B84-4510-96BD-C722F1A70C7B}" presName="Name10" presStyleLbl="parChTrans1D2" presStyleIdx="3" presStyleCnt="5"/>
      <dgm:spPr/>
      <dgm:t>
        <a:bodyPr/>
        <a:lstStyle/>
        <a:p>
          <a:endParaRPr lang="ru-RU"/>
        </a:p>
      </dgm:t>
    </dgm:pt>
    <dgm:pt modelId="{A7916515-27F8-4094-8ED3-06C73BC7B1AD}" type="pres">
      <dgm:prSet presAssocID="{5429795E-B9B1-421F-B61F-316E8DDF9D3D}" presName="hierRoot2" presStyleCnt="0"/>
      <dgm:spPr/>
    </dgm:pt>
    <dgm:pt modelId="{7B819B58-07BC-41DA-B6CC-2E5B20A9ED42}" type="pres">
      <dgm:prSet presAssocID="{5429795E-B9B1-421F-B61F-316E8DDF9D3D}" presName="composite2" presStyleCnt="0"/>
      <dgm:spPr/>
    </dgm:pt>
    <dgm:pt modelId="{D167DD1E-563B-4763-8056-E9C23E7ECE2E}" type="pres">
      <dgm:prSet presAssocID="{5429795E-B9B1-421F-B61F-316E8DDF9D3D}" presName="background2" presStyleLbl="node2" presStyleIdx="3" presStyleCnt="5"/>
      <dgm:spPr/>
    </dgm:pt>
    <dgm:pt modelId="{41CCBCE3-BFF1-46F3-A82A-3DCE857BA446}" type="pres">
      <dgm:prSet presAssocID="{5429795E-B9B1-421F-B61F-316E8DDF9D3D}" presName="text2" presStyleLbl="fgAcc2" presStyleIdx="3" presStyleCnt="5" custScaleX="217011" custScaleY="242499" custLinFactX="-13272" custLinFactNeighborX="-100000" custLinFactNeighborY="2435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A77CE82-CF36-4B47-BD4C-A6C91AC78050}" type="pres">
      <dgm:prSet presAssocID="{5429795E-B9B1-421F-B61F-316E8DDF9D3D}" presName="hierChild3" presStyleCnt="0"/>
      <dgm:spPr/>
    </dgm:pt>
    <dgm:pt modelId="{D9E1D432-4C20-4CF6-A4B4-9685E424C444}" type="pres">
      <dgm:prSet presAssocID="{CFE6B430-03C1-4801-9F5F-B6E924C71063}" presName="Name10" presStyleLbl="parChTrans1D2" presStyleIdx="4" presStyleCnt="5"/>
      <dgm:spPr/>
      <dgm:t>
        <a:bodyPr/>
        <a:lstStyle/>
        <a:p>
          <a:endParaRPr lang="ru-RU"/>
        </a:p>
      </dgm:t>
    </dgm:pt>
    <dgm:pt modelId="{25780ECC-64D1-4E6B-B4F8-16EFAEDCF390}" type="pres">
      <dgm:prSet presAssocID="{5C547A2D-2755-4EC2-B5E2-B0EDF9D9CF79}" presName="hierRoot2" presStyleCnt="0"/>
      <dgm:spPr/>
    </dgm:pt>
    <dgm:pt modelId="{2348EEEC-36D7-4FEC-8AB1-E8D03DC3EC0F}" type="pres">
      <dgm:prSet presAssocID="{5C547A2D-2755-4EC2-B5E2-B0EDF9D9CF79}" presName="composite2" presStyleCnt="0"/>
      <dgm:spPr/>
    </dgm:pt>
    <dgm:pt modelId="{2D000CA9-C715-4C84-AEF7-F3D975C30799}" type="pres">
      <dgm:prSet presAssocID="{5C547A2D-2755-4EC2-B5E2-B0EDF9D9CF79}" presName="background2" presStyleLbl="node2" presStyleIdx="4" presStyleCnt="5"/>
      <dgm:spPr/>
    </dgm:pt>
    <dgm:pt modelId="{A2117186-AC6E-4846-8D61-63A6097C1C82}" type="pres">
      <dgm:prSet presAssocID="{5C547A2D-2755-4EC2-B5E2-B0EDF9D9CF79}" presName="text2" presStyleLbl="fgAcc2" presStyleIdx="4" presStyleCnt="5" custScaleX="268549" custScaleY="278928" custLinFactNeighborX="-87798" custLinFactNeighborY="2507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E1D84B0-A277-44BC-BE72-9BE187F1EDCA}" type="pres">
      <dgm:prSet presAssocID="{5C547A2D-2755-4EC2-B5E2-B0EDF9D9CF79}" presName="hierChild3" presStyleCnt="0"/>
      <dgm:spPr/>
    </dgm:pt>
  </dgm:ptLst>
  <dgm:cxnLst>
    <dgm:cxn modelId="{E7B32643-C759-45FB-96B7-A1C01B310A1F}" type="presOf" srcId="{F00BA795-D711-43D2-BA8B-689674CB3AB5}" destId="{2F4E3BC7-1C8F-4ABF-8022-43A3E2C94612}" srcOrd="0" destOrd="0" presId="urn:microsoft.com/office/officeart/2005/8/layout/hierarchy1"/>
    <dgm:cxn modelId="{084224B3-2BB3-4BA6-AF0D-0BE3A1904D35}" srcId="{585CFA45-E633-4DB2-8D8E-1CF6BB7511ED}" destId="{5BF5EFDD-4B93-434B-9E96-F6E4E1528E36}" srcOrd="1" destOrd="0" parTransId="{7B8C4A86-B546-4169-92FD-F8B6E37BD85D}" sibTransId="{34E0E972-3E94-4875-88E6-0AFEE47F427E}"/>
    <dgm:cxn modelId="{C629F636-6FD8-4621-B5FB-9DF8D47286EE}" type="presOf" srcId="{C0DB488C-26B0-4F51-B986-E33F3AD24633}" destId="{173663F2-307E-4DEE-8055-0A6C156EE6F4}" srcOrd="0" destOrd="0" presId="urn:microsoft.com/office/officeart/2005/8/layout/hierarchy1"/>
    <dgm:cxn modelId="{455F952B-7FC0-4075-9A30-7BDD7F5CC613}" srcId="{585CFA45-E633-4DB2-8D8E-1CF6BB7511ED}" destId="{5429795E-B9B1-421F-B61F-316E8DDF9D3D}" srcOrd="3" destOrd="0" parTransId="{443D34F0-5B84-4510-96BD-C722F1A70C7B}" sibTransId="{7D331D10-B958-4468-BEF2-579A8D234063}"/>
    <dgm:cxn modelId="{A2A385AE-07EB-4B2E-B410-15CD2C6552DA}" type="presOf" srcId="{443D34F0-5B84-4510-96BD-C722F1A70C7B}" destId="{A12C8881-E643-4C9E-96AE-E18D8529A75D}" srcOrd="0" destOrd="0" presId="urn:microsoft.com/office/officeart/2005/8/layout/hierarchy1"/>
    <dgm:cxn modelId="{4731C70C-49CA-40D3-AF21-320D9E57DD90}" srcId="{585CFA45-E633-4DB2-8D8E-1CF6BB7511ED}" destId="{5C547A2D-2755-4EC2-B5E2-B0EDF9D9CF79}" srcOrd="4" destOrd="0" parTransId="{CFE6B430-03C1-4801-9F5F-B6E924C71063}" sibTransId="{3A6EDB84-AEF8-4D68-8DE6-2C3851359D1F}"/>
    <dgm:cxn modelId="{E013F96A-6610-4DC6-9F4E-20D88A8E50B4}" type="presOf" srcId="{C445C936-E6AF-48CC-9804-B2D4D6EDEFD6}" destId="{C716A227-F715-4CD7-AFEA-6C2781F3D643}" srcOrd="0" destOrd="0" presId="urn:microsoft.com/office/officeart/2005/8/layout/hierarchy1"/>
    <dgm:cxn modelId="{AA7027B7-C8AF-4DAD-B8D0-86167045BF2B}" type="presOf" srcId="{5429795E-B9B1-421F-B61F-316E8DDF9D3D}" destId="{41CCBCE3-BFF1-46F3-A82A-3DCE857BA446}" srcOrd="0" destOrd="0" presId="urn:microsoft.com/office/officeart/2005/8/layout/hierarchy1"/>
    <dgm:cxn modelId="{4D923B34-B038-470D-86BA-0630AFCCE3F8}" srcId="{C0DB488C-26B0-4F51-B986-E33F3AD24633}" destId="{585CFA45-E633-4DB2-8D8E-1CF6BB7511ED}" srcOrd="0" destOrd="0" parTransId="{2BCF2C8A-74A2-4859-8C73-DE5BE552D40E}" sibTransId="{A5A7B3D6-E8F2-4A0E-B35C-1C1EC71C2C67}"/>
    <dgm:cxn modelId="{EA52FA9E-1EE8-4CDA-845B-E758721DDE61}" type="presOf" srcId="{5BF5EFDD-4B93-434B-9E96-F6E4E1528E36}" destId="{DB83B278-3E7F-41F7-9F6C-1533B458E2B0}" srcOrd="0" destOrd="0" presId="urn:microsoft.com/office/officeart/2005/8/layout/hierarchy1"/>
    <dgm:cxn modelId="{07EEEA90-CC69-47FD-9D57-76119A44A187}" type="presOf" srcId="{5C547A2D-2755-4EC2-B5E2-B0EDF9D9CF79}" destId="{A2117186-AC6E-4846-8D61-63A6097C1C82}" srcOrd="0" destOrd="0" presId="urn:microsoft.com/office/officeart/2005/8/layout/hierarchy1"/>
    <dgm:cxn modelId="{9C6BC5DA-5E4C-4131-9B97-F05274A11011}" type="presOf" srcId="{16127AA4-B52B-40A6-B5A7-4F0ED9748A0F}" destId="{E2E7C3BC-7D75-4AAE-B621-DB834B475D58}" srcOrd="0" destOrd="0" presId="urn:microsoft.com/office/officeart/2005/8/layout/hierarchy1"/>
    <dgm:cxn modelId="{9C894705-3BA7-409B-92F4-33B048379004}" type="presOf" srcId="{585CFA45-E633-4DB2-8D8E-1CF6BB7511ED}" destId="{2B755C1E-6BD7-4960-AAEB-D2AAC493DD66}" srcOrd="0" destOrd="0" presId="urn:microsoft.com/office/officeart/2005/8/layout/hierarchy1"/>
    <dgm:cxn modelId="{81157028-1CC0-48A0-81BF-654C8A233C4E}" type="presOf" srcId="{A4E7FDCC-A151-4545-84AB-3F3CA2E43511}" destId="{C5D8C849-7BFE-486A-B4F2-42AEEFCEF956}" srcOrd="0" destOrd="0" presId="urn:microsoft.com/office/officeart/2005/8/layout/hierarchy1"/>
    <dgm:cxn modelId="{FD39DACA-1233-4224-9C5F-172677E693D1}" type="presOf" srcId="{7A908FDF-4F9B-4185-A6FB-CE0E12310BD1}" destId="{6AF6974B-C59D-4CD6-BDFC-48B3CF42EFC6}" srcOrd="0" destOrd="0" presId="urn:microsoft.com/office/officeart/2005/8/layout/hierarchy1"/>
    <dgm:cxn modelId="{FBA6E25F-951D-406D-8334-944AA7E56E80}" srcId="{585CFA45-E633-4DB2-8D8E-1CF6BB7511ED}" destId="{F00BA795-D711-43D2-BA8B-689674CB3AB5}" srcOrd="2" destOrd="0" parTransId="{2763766D-DE22-470A-8E10-A42BC584492B}" sibTransId="{50587D12-9C95-4BC2-8D03-78322B82A0F3}"/>
    <dgm:cxn modelId="{293B58FA-1A96-4E54-85EE-5F5CE172CFA4}" type="presOf" srcId="{EBC4371B-71B2-43E2-8FAD-24BBC81C5002}" destId="{D4F8521C-C6E4-4C4F-96ED-72666E5E5486}" srcOrd="0" destOrd="0" presId="urn:microsoft.com/office/officeart/2005/8/layout/hierarchy1"/>
    <dgm:cxn modelId="{81C43B41-DF08-40A6-A6B2-D74AA1281DC1}" type="presOf" srcId="{2763766D-DE22-470A-8E10-A42BC584492B}" destId="{055395BE-61F7-4C37-A864-B069184C8703}" srcOrd="0" destOrd="0" presId="urn:microsoft.com/office/officeart/2005/8/layout/hierarchy1"/>
    <dgm:cxn modelId="{E880382C-1F48-4104-B175-341832D62CDD}" srcId="{A4E7FDCC-A151-4545-84AB-3F3CA2E43511}" destId="{16127AA4-B52B-40A6-B5A7-4F0ED9748A0F}" srcOrd="0" destOrd="0" parTransId="{C445C936-E6AF-48CC-9804-B2D4D6EDEFD6}" sibTransId="{FE383EF1-E536-4DE1-80B5-AF118BFCBC6F}"/>
    <dgm:cxn modelId="{F528606E-7D2E-4318-9FE5-3B369C68F63B}" type="presOf" srcId="{CB968BB9-C5A5-46DB-8D38-EB3B76123176}" destId="{C49D1BCD-26B5-4163-AD80-AB897632BD41}" srcOrd="0" destOrd="0" presId="urn:microsoft.com/office/officeart/2005/8/layout/hierarchy1"/>
    <dgm:cxn modelId="{9A13BCAA-19C0-46A5-ADCF-B61E850FC57F}" type="presOf" srcId="{CFE6B430-03C1-4801-9F5F-B6E924C71063}" destId="{D9E1D432-4C20-4CF6-A4B4-9685E424C444}" srcOrd="0" destOrd="0" presId="urn:microsoft.com/office/officeart/2005/8/layout/hierarchy1"/>
    <dgm:cxn modelId="{547A706E-D9EC-4525-AA09-2B7B4AF07B62}" srcId="{A4E7FDCC-A151-4545-84AB-3F3CA2E43511}" destId="{CB968BB9-C5A5-46DB-8D38-EB3B76123176}" srcOrd="1" destOrd="0" parTransId="{EBC4371B-71B2-43E2-8FAD-24BBC81C5002}" sibTransId="{C1BC6E32-5C89-4BA0-90A6-C1232BEB568A}"/>
    <dgm:cxn modelId="{DCEC11C0-0CBE-402B-A450-E643DE8264B2}" type="presOf" srcId="{7B8C4A86-B546-4169-92FD-F8B6E37BD85D}" destId="{3A0308EF-F359-49E3-91B2-C89239E0596D}" srcOrd="0" destOrd="0" presId="urn:microsoft.com/office/officeart/2005/8/layout/hierarchy1"/>
    <dgm:cxn modelId="{CEA7055A-2189-4F81-B607-267E0A19BED5}" srcId="{585CFA45-E633-4DB2-8D8E-1CF6BB7511ED}" destId="{A4E7FDCC-A151-4545-84AB-3F3CA2E43511}" srcOrd="0" destOrd="0" parTransId="{7A908FDF-4F9B-4185-A6FB-CE0E12310BD1}" sibTransId="{C1202F9D-6CDF-412A-96CE-547F0F525DCF}"/>
    <dgm:cxn modelId="{30417977-A06B-4B52-B76F-8D6362DE22C8}" type="presParOf" srcId="{173663F2-307E-4DEE-8055-0A6C156EE6F4}" destId="{ED4B4761-A994-4390-9347-72B025B48671}" srcOrd="0" destOrd="0" presId="urn:microsoft.com/office/officeart/2005/8/layout/hierarchy1"/>
    <dgm:cxn modelId="{18191A69-89C6-4A5F-AC9D-FE7058F8938D}" type="presParOf" srcId="{ED4B4761-A994-4390-9347-72B025B48671}" destId="{6C85D0D8-5C7B-4F1C-904E-C4DB04B62FC9}" srcOrd="0" destOrd="0" presId="urn:microsoft.com/office/officeart/2005/8/layout/hierarchy1"/>
    <dgm:cxn modelId="{1CA19830-1130-41F7-A1AD-7403047842FE}" type="presParOf" srcId="{6C85D0D8-5C7B-4F1C-904E-C4DB04B62FC9}" destId="{8D3FD3EB-A550-46D8-A2C8-4D6F3BC37FC7}" srcOrd="0" destOrd="0" presId="urn:microsoft.com/office/officeart/2005/8/layout/hierarchy1"/>
    <dgm:cxn modelId="{8293614F-E41A-4491-A786-816AEDA05A4D}" type="presParOf" srcId="{6C85D0D8-5C7B-4F1C-904E-C4DB04B62FC9}" destId="{2B755C1E-6BD7-4960-AAEB-D2AAC493DD66}" srcOrd="1" destOrd="0" presId="urn:microsoft.com/office/officeart/2005/8/layout/hierarchy1"/>
    <dgm:cxn modelId="{4D16D1B6-5551-4509-8310-67E18694433E}" type="presParOf" srcId="{ED4B4761-A994-4390-9347-72B025B48671}" destId="{0D37AC96-161F-4417-9C90-E2D758046504}" srcOrd="1" destOrd="0" presId="urn:microsoft.com/office/officeart/2005/8/layout/hierarchy1"/>
    <dgm:cxn modelId="{B7134ECC-6F6B-4072-96B0-62034988A5CF}" type="presParOf" srcId="{0D37AC96-161F-4417-9C90-E2D758046504}" destId="{6AF6974B-C59D-4CD6-BDFC-48B3CF42EFC6}" srcOrd="0" destOrd="0" presId="urn:microsoft.com/office/officeart/2005/8/layout/hierarchy1"/>
    <dgm:cxn modelId="{2E109EF9-21B1-4675-9A00-528D16C3357D}" type="presParOf" srcId="{0D37AC96-161F-4417-9C90-E2D758046504}" destId="{9CE925C4-F502-4E49-85B5-74DD3AA6A7E1}" srcOrd="1" destOrd="0" presId="urn:microsoft.com/office/officeart/2005/8/layout/hierarchy1"/>
    <dgm:cxn modelId="{B54A46E2-243D-4E2D-8263-FB93BD9B8AE2}" type="presParOf" srcId="{9CE925C4-F502-4E49-85B5-74DD3AA6A7E1}" destId="{A2C6DFD8-D4CA-48B0-B342-42E7920F8D7F}" srcOrd="0" destOrd="0" presId="urn:microsoft.com/office/officeart/2005/8/layout/hierarchy1"/>
    <dgm:cxn modelId="{54D0DD34-F8E0-447B-8BCC-C87BCFC13DDC}" type="presParOf" srcId="{A2C6DFD8-D4CA-48B0-B342-42E7920F8D7F}" destId="{3E52B1E1-03EF-4CF7-ADCA-72CFF80003ED}" srcOrd="0" destOrd="0" presId="urn:microsoft.com/office/officeart/2005/8/layout/hierarchy1"/>
    <dgm:cxn modelId="{ED44C8DA-0911-45D2-A649-9C34FA06E883}" type="presParOf" srcId="{A2C6DFD8-D4CA-48B0-B342-42E7920F8D7F}" destId="{C5D8C849-7BFE-486A-B4F2-42AEEFCEF956}" srcOrd="1" destOrd="0" presId="urn:microsoft.com/office/officeart/2005/8/layout/hierarchy1"/>
    <dgm:cxn modelId="{09057875-274B-4166-965A-6473A344E243}" type="presParOf" srcId="{9CE925C4-F502-4E49-85B5-74DD3AA6A7E1}" destId="{2A8E2990-A058-4F2A-A4F1-AC943E627F0E}" srcOrd="1" destOrd="0" presId="urn:microsoft.com/office/officeart/2005/8/layout/hierarchy1"/>
    <dgm:cxn modelId="{A4FECF1A-0523-440A-AEA4-8C0BFA609824}" type="presParOf" srcId="{2A8E2990-A058-4F2A-A4F1-AC943E627F0E}" destId="{C716A227-F715-4CD7-AFEA-6C2781F3D643}" srcOrd="0" destOrd="0" presId="urn:microsoft.com/office/officeart/2005/8/layout/hierarchy1"/>
    <dgm:cxn modelId="{F52CA5AD-5250-4F7C-8818-294804B31919}" type="presParOf" srcId="{2A8E2990-A058-4F2A-A4F1-AC943E627F0E}" destId="{6679AC47-B149-468A-AEDD-89310FF29116}" srcOrd="1" destOrd="0" presId="urn:microsoft.com/office/officeart/2005/8/layout/hierarchy1"/>
    <dgm:cxn modelId="{5B3AF160-41ED-4CFE-8AD9-3B8F39F050FC}" type="presParOf" srcId="{6679AC47-B149-468A-AEDD-89310FF29116}" destId="{BB47D567-6B42-42C9-96A5-8BB597F48030}" srcOrd="0" destOrd="0" presId="urn:microsoft.com/office/officeart/2005/8/layout/hierarchy1"/>
    <dgm:cxn modelId="{A836EA08-4028-4087-95A1-5202E3B89533}" type="presParOf" srcId="{BB47D567-6B42-42C9-96A5-8BB597F48030}" destId="{D11AC102-7D94-4742-B855-5868D505C0A1}" srcOrd="0" destOrd="0" presId="urn:microsoft.com/office/officeart/2005/8/layout/hierarchy1"/>
    <dgm:cxn modelId="{2D779514-DF33-4B97-8588-3673EEF6E9B2}" type="presParOf" srcId="{BB47D567-6B42-42C9-96A5-8BB597F48030}" destId="{E2E7C3BC-7D75-4AAE-B621-DB834B475D58}" srcOrd="1" destOrd="0" presId="urn:microsoft.com/office/officeart/2005/8/layout/hierarchy1"/>
    <dgm:cxn modelId="{E68F90F9-BAD2-40EC-A269-6A1CDE859C6D}" type="presParOf" srcId="{6679AC47-B149-468A-AEDD-89310FF29116}" destId="{9F6E6EC1-0FD5-4B6E-BA5D-91E37872881C}" srcOrd="1" destOrd="0" presId="urn:microsoft.com/office/officeart/2005/8/layout/hierarchy1"/>
    <dgm:cxn modelId="{7C081E18-6A96-49DC-895A-8FA4C33E3FD8}" type="presParOf" srcId="{2A8E2990-A058-4F2A-A4F1-AC943E627F0E}" destId="{D4F8521C-C6E4-4C4F-96ED-72666E5E5486}" srcOrd="2" destOrd="0" presId="urn:microsoft.com/office/officeart/2005/8/layout/hierarchy1"/>
    <dgm:cxn modelId="{6B365C4B-0340-4406-9E38-18FF7D0A59AD}" type="presParOf" srcId="{2A8E2990-A058-4F2A-A4F1-AC943E627F0E}" destId="{E9C2EB76-C97B-43B4-ABF5-8466B9187A50}" srcOrd="3" destOrd="0" presId="urn:microsoft.com/office/officeart/2005/8/layout/hierarchy1"/>
    <dgm:cxn modelId="{F261C8B0-FE54-4114-9658-A8F1522E4201}" type="presParOf" srcId="{E9C2EB76-C97B-43B4-ABF5-8466B9187A50}" destId="{80DEC200-B523-472D-ABEA-9B9CB73FDDBF}" srcOrd="0" destOrd="0" presId="urn:microsoft.com/office/officeart/2005/8/layout/hierarchy1"/>
    <dgm:cxn modelId="{46D77B97-857F-45B0-902D-22638F3D52DA}" type="presParOf" srcId="{80DEC200-B523-472D-ABEA-9B9CB73FDDBF}" destId="{B196E048-3723-4D75-8F03-7AA9A43446CC}" srcOrd="0" destOrd="0" presId="urn:microsoft.com/office/officeart/2005/8/layout/hierarchy1"/>
    <dgm:cxn modelId="{BA6D2EFB-DF82-4D76-93D7-12B36E0467D4}" type="presParOf" srcId="{80DEC200-B523-472D-ABEA-9B9CB73FDDBF}" destId="{C49D1BCD-26B5-4163-AD80-AB897632BD41}" srcOrd="1" destOrd="0" presId="urn:microsoft.com/office/officeart/2005/8/layout/hierarchy1"/>
    <dgm:cxn modelId="{DB99D113-B17C-4FDA-BBB7-CAF233C32152}" type="presParOf" srcId="{E9C2EB76-C97B-43B4-ABF5-8466B9187A50}" destId="{B24477A4-BB60-4A6F-B263-B5E5194F1325}" srcOrd="1" destOrd="0" presId="urn:microsoft.com/office/officeart/2005/8/layout/hierarchy1"/>
    <dgm:cxn modelId="{52879DAF-D7D9-4D70-A8BF-0CBFD8CFA6EC}" type="presParOf" srcId="{0D37AC96-161F-4417-9C90-E2D758046504}" destId="{3A0308EF-F359-49E3-91B2-C89239E0596D}" srcOrd="2" destOrd="0" presId="urn:microsoft.com/office/officeart/2005/8/layout/hierarchy1"/>
    <dgm:cxn modelId="{D22567C3-C0C3-401C-A526-A09003DDF716}" type="presParOf" srcId="{0D37AC96-161F-4417-9C90-E2D758046504}" destId="{0E7B7282-420C-4D7D-9E40-1F010A021321}" srcOrd="3" destOrd="0" presId="urn:microsoft.com/office/officeart/2005/8/layout/hierarchy1"/>
    <dgm:cxn modelId="{B597703F-7231-4782-9F2A-5E9476DBA2D6}" type="presParOf" srcId="{0E7B7282-420C-4D7D-9E40-1F010A021321}" destId="{80A179FB-FDFD-44A9-BF67-FC703488D499}" srcOrd="0" destOrd="0" presId="urn:microsoft.com/office/officeart/2005/8/layout/hierarchy1"/>
    <dgm:cxn modelId="{957F14F1-7607-4EB1-BB7F-E503FB831DAB}" type="presParOf" srcId="{80A179FB-FDFD-44A9-BF67-FC703488D499}" destId="{F7AF6878-6CB6-43FA-ACEF-0B37733ADD37}" srcOrd="0" destOrd="0" presId="urn:microsoft.com/office/officeart/2005/8/layout/hierarchy1"/>
    <dgm:cxn modelId="{F0DEABF4-0B88-4AEC-B59A-68CA5B193EC4}" type="presParOf" srcId="{80A179FB-FDFD-44A9-BF67-FC703488D499}" destId="{DB83B278-3E7F-41F7-9F6C-1533B458E2B0}" srcOrd="1" destOrd="0" presId="urn:microsoft.com/office/officeart/2005/8/layout/hierarchy1"/>
    <dgm:cxn modelId="{4A85254B-2090-4B9E-A418-ABFCB27FC97C}" type="presParOf" srcId="{0E7B7282-420C-4D7D-9E40-1F010A021321}" destId="{AEEC0F0D-8E97-486F-AA68-C3507DAE4E00}" srcOrd="1" destOrd="0" presId="urn:microsoft.com/office/officeart/2005/8/layout/hierarchy1"/>
    <dgm:cxn modelId="{6631707D-3301-4BA4-8B96-1F9EC0FB0DCE}" type="presParOf" srcId="{0D37AC96-161F-4417-9C90-E2D758046504}" destId="{055395BE-61F7-4C37-A864-B069184C8703}" srcOrd="4" destOrd="0" presId="urn:microsoft.com/office/officeart/2005/8/layout/hierarchy1"/>
    <dgm:cxn modelId="{82F11598-8325-467F-87BA-2E098507468E}" type="presParOf" srcId="{0D37AC96-161F-4417-9C90-E2D758046504}" destId="{F858A1B0-FE1D-4BE5-81B4-204F8F6F1855}" srcOrd="5" destOrd="0" presId="urn:microsoft.com/office/officeart/2005/8/layout/hierarchy1"/>
    <dgm:cxn modelId="{E5608A05-3686-4D58-9BE0-63DF9BCDA924}" type="presParOf" srcId="{F858A1B0-FE1D-4BE5-81B4-204F8F6F1855}" destId="{A9014F8A-3D2D-4476-A966-8C99D4723AE2}" srcOrd="0" destOrd="0" presId="urn:microsoft.com/office/officeart/2005/8/layout/hierarchy1"/>
    <dgm:cxn modelId="{F1D4DF9F-B68C-46CF-8AA2-529C6B243A38}" type="presParOf" srcId="{A9014F8A-3D2D-4476-A966-8C99D4723AE2}" destId="{A6147258-5ED0-49D2-A75B-C4CCF0B371F7}" srcOrd="0" destOrd="0" presId="urn:microsoft.com/office/officeart/2005/8/layout/hierarchy1"/>
    <dgm:cxn modelId="{729E75C2-4306-4DBA-8A2B-71A5D83AF45C}" type="presParOf" srcId="{A9014F8A-3D2D-4476-A966-8C99D4723AE2}" destId="{2F4E3BC7-1C8F-4ABF-8022-43A3E2C94612}" srcOrd="1" destOrd="0" presId="urn:microsoft.com/office/officeart/2005/8/layout/hierarchy1"/>
    <dgm:cxn modelId="{6C960E7F-AA58-4C42-8421-F60BC3287FD0}" type="presParOf" srcId="{F858A1B0-FE1D-4BE5-81B4-204F8F6F1855}" destId="{0AFF031C-4F67-4C53-8299-BF69933B4BBD}" srcOrd="1" destOrd="0" presId="urn:microsoft.com/office/officeart/2005/8/layout/hierarchy1"/>
    <dgm:cxn modelId="{92C7BFF0-C964-4F1E-87C1-55942F364FB3}" type="presParOf" srcId="{0D37AC96-161F-4417-9C90-E2D758046504}" destId="{A12C8881-E643-4C9E-96AE-E18D8529A75D}" srcOrd="6" destOrd="0" presId="urn:microsoft.com/office/officeart/2005/8/layout/hierarchy1"/>
    <dgm:cxn modelId="{07559696-01CF-45A3-B642-7D93B28A0E94}" type="presParOf" srcId="{0D37AC96-161F-4417-9C90-E2D758046504}" destId="{A7916515-27F8-4094-8ED3-06C73BC7B1AD}" srcOrd="7" destOrd="0" presId="urn:microsoft.com/office/officeart/2005/8/layout/hierarchy1"/>
    <dgm:cxn modelId="{ED8AE0FD-3AC2-495E-B362-6A532A4FCEDC}" type="presParOf" srcId="{A7916515-27F8-4094-8ED3-06C73BC7B1AD}" destId="{7B819B58-07BC-41DA-B6CC-2E5B20A9ED42}" srcOrd="0" destOrd="0" presId="urn:microsoft.com/office/officeart/2005/8/layout/hierarchy1"/>
    <dgm:cxn modelId="{0EFCE490-8A95-4D46-8DB2-A34C92E80E87}" type="presParOf" srcId="{7B819B58-07BC-41DA-B6CC-2E5B20A9ED42}" destId="{D167DD1E-563B-4763-8056-E9C23E7ECE2E}" srcOrd="0" destOrd="0" presId="urn:microsoft.com/office/officeart/2005/8/layout/hierarchy1"/>
    <dgm:cxn modelId="{BC7F5BAE-8FEF-4DA3-942C-08D077982FE7}" type="presParOf" srcId="{7B819B58-07BC-41DA-B6CC-2E5B20A9ED42}" destId="{41CCBCE3-BFF1-46F3-A82A-3DCE857BA446}" srcOrd="1" destOrd="0" presId="urn:microsoft.com/office/officeart/2005/8/layout/hierarchy1"/>
    <dgm:cxn modelId="{62359346-5B6C-4265-8D8A-DA5BAFD12F45}" type="presParOf" srcId="{A7916515-27F8-4094-8ED3-06C73BC7B1AD}" destId="{6A77CE82-CF36-4B47-BD4C-A6C91AC78050}" srcOrd="1" destOrd="0" presId="urn:microsoft.com/office/officeart/2005/8/layout/hierarchy1"/>
    <dgm:cxn modelId="{C66FAF0A-E624-4905-9DA2-23C1C0016422}" type="presParOf" srcId="{0D37AC96-161F-4417-9C90-E2D758046504}" destId="{D9E1D432-4C20-4CF6-A4B4-9685E424C444}" srcOrd="8" destOrd="0" presId="urn:microsoft.com/office/officeart/2005/8/layout/hierarchy1"/>
    <dgm:cxn modelId="{B8580289-2800-4CD7-9BD8-4722049FB989}" type="presParOf" srcId="{0D37AC96-161F-4417-9C90-E2D758046504}" destId="{25780ECC-64D1-4E6B-B4F8-16EFAEDCF390}" srcOrd="9" destOrd="0" presId="urn:microsoft.com/office/officeart/2005/8/layout/hierarchy1"/>
    <dgm:cxn modelId="{2856A91A-3FD6-4811-A264-3AE2A793A75F}" type="presParOf" srcId="{25780ECC-64D1-4E6B-B4F8-16EFAEDCF390}" destId="{2348EEEC-36D7-4FEC-8AB1-E8D03DC3EC0F}" srcOrd="0" destOrd="0" presId="urn:microsoft.com/office/officeart/2005/8/layout/hierarchy1"/>
    <dgm:cxn modelId="{36A62082-910F-4E01-82A6-E4F349352FB0}" type="presParOf" srcId="{2348EEEC-36D7-4FEC-8AB1-E8D03DC3EC0F}" destId="{2D000CA9-C715-4C84-AEF7-F3D975C30799}" srcOrd="0" destOrd="0" presId="urn:microsoft.com/office/officeart/2005/8/layout/hierarchy1"/>
    <dgm:cxn modelId="{0C8EBB7E-5B94-4C0A-B542-B2F387B852C5}" type="presParOf" srcId="{2348EEEC-36D7-4FEC-8AB1-E8D03DC3EC0F}" destId="{A2117186-AC6E-4846-8D61-63A6097C1C82}" srcOrd="1" destOrd="0" presId="urn:microsoft.com/office/officeart/2005/8/layout/hierarchy1"/>
    <dgm:cxn modelId="{D4B322B1-EEE7-4743-9BBD-93F8A0C197B7}" type="presParOf" srcId="{25780ECC-64D1-4E6B-B4F8-16EFAEDCF390}" destId="{9E1D84B0-A277-44BC-BE72-9BE187F1EDCA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9E1D432-4C20-4CF6-A4B4-9685E424C444}">
      <dsp:nvSpPr>
        <dsp:cNvPr id="0" name=""/>
        <dsp:cNvSpPr/>
      </dsp:nvSpPr>
      <dsp:spPr>
        <a:xfrm>
          <a:off x="3069961" y="600317"/>
          <a:ext cx="1816605" cy="18741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8839"/>
              </a:lnTo>
              <a:lnTo>
                <a:pt x="1816605" y="148839"/>
              </a:lnTo>
              <a:lnTo>
                <a:pt x="1816605" y="187417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2C8881-E643-4C9E-96AE-E18D8529A75D}">
      <dsp:nvSpPr>
        <dsp:cNvPr id="0" name=""/>
        <dsp:cNvSpPr/>
      </dsp:nvSpPr>
      <dsp:spPr>
        <a:xfrm>
          <a:off x="3069961" y="600317"/>
          <a:ext cx="606963" cy="1855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6946"/>
              </a:lnTo>
              <a:lnTo>
                <a:pt x="606963" y="146946"/>
              </a:lnTo>
              <a:lnTo>
                <a:pt x="606963" y="185524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55395BE-61F7-4C37-A864-B069184C8703}">
      <dsp:nvSpPr>
        <dsp:cNvPr id="0" name=""/>
        <dsp:cNvSpPr/>
      </dsp:nvSpPr>
      <dsp:spPr>
        <a:xfrm>
          <a:off x="2768731" y="600317"/>
          <a:ext cx="301229" cy="735690"/>
        </a:xfrm>
        <a:custGeom>
          <a:avLst/>
          <a:gdLst/>
          <a:ahLst/>
          <a:cxnLst/>
          <a:rect l="0" t="0" r="0" b="0"/>
          <a:pathLst>
            <a:path>
              <a:moveTo>
                <a:pt x="301229" y="0"/>
              </a:moveTo>
              <a:lnTo>
                <a:pt x="301229" y="697112"/>
              </a:lnTo>
              <a:lnTo>
                <a:pt x="0" y="697112"/>
              </a:lnTo>
              <a:lnTo>
                <a:pt x="0" y="735690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0308EF-F359-49E3-91B2-C89239E0596D}">
      <dsp:nvSpPr>
        <dsp:cNvPr id="0" name=""/>
        <dsp:cNvSpPr/>
      </dsp:nvSpPr>
      <dsp:spPr>
        <a:xfrm>
          <a:off x="2180344" y="600317"/>
          <a:ext cx="889616" cy="121112"/>
        </a:xfrm>
        <a:custGeom>
          <a:avLst/>
          <a:gdLst/>
          <a:ahLst/>
          <a:cxnLst/>
          <a:rect l="0" t="0" r="0" b="0"/>
          <a:pathLst>
            <a:path>
              <a:moveTo>
                <a:pt x="889616" y="0"/>
              </a:moveTo>
              <a:lnTo>
                <a:pt x="889616" y="82534"/>
              </a:lnTo>
              <a:lnTo>
                <a:pt x="0" y="82534"/>
              </a:lnTo>
              <a:lnTo>
                <a:pt x="0" y="121112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4F8521C-C6E4-4C4F-96ED-72666E5E5486}">
      <dsp:nvSpPr>
        <dsp:cNvPr id="0" name=""/>
        <dsp:cNvSpPr/>
      </dsp:nvSpPr>
      <dsp:spPr>
        <a:xfrm>
          <a:off x="946739" y="1134280"/>
          <a:ext cx="577457" cy="1315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2974"/>
              </a:lnTo>
              <a:lnTo>
                <a:pt x="577457" y="92974"/>
              </a:lnTo>
              <a:lnTo>
                <a:pt x="577457" y="13155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716A227-F715-4CD7-AFEA-6C2781F3D643}">
      <dsp:nvSpPr>
        <dsp:cNvPr id="0" name=""/>
        <dsp:cNvSpPr/>
      </dsp:nvSpPr>
      <dsp:spPr>
        <a:xfrm>
          <a:off x="396395" y="1134280"/>
          <a:ext cx="550343" cy="121112"/>
        </a:xfrm>
        <a:custGeom>
          <a:avLst/>
          <a:gdLst/>
          <a:ahLst/>
          <a:cxnLst/>
          <a:rect l="0" t="0" r="0" b="0"/>
          <a:pathLst>
            <a:path>
              <a:moveTo>
                <a:pt x="550343" y="0"/>
              </a:moveTo>
              <a:lnTo>
                <a:pt x="550343" y="82534"/>
              </a:lnTo>
              <a:lnTo>
                <a:pt x="0" y="82534"/>
              </a:lnTo>
              <a:lnTo>
                <a:pt x="0" y="121112"/>
              </a:lnTo>
            </a:path>
          </a:pathLst>
        </a:custGeom>
        <a:noFill/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F6974B-C59D-4CD6-BDFC-48B3CF42EFC6}">
      <dsp:nvSpPr>
        <dsp:cNvPr id="0" name=""/>
        <dsp:cNvSpPr/>
      </dsp:nvSpPr>
      <dsp:spPr>
        <a:xfrm>
          <a:off x="946739" y="600317"/>
          <a:ext cx="2123222" cy="121112"/>
        </a:xfrm>
        <a:custGeom>
          <a:avLst/>
          <a:gdLst/>
          <a:ahLst/>
          <a:cxnLst/>
          <a:rect l="0" t="0" r="0" b="0"/>
          <a:pathLst>
            <a:path>
              <a:moveTo>
                <a:pt x="2123222" y="0"/>
              </a:moveTo>
              <a:lnTo>
                <a:pt x="2123222" y="82534"/>
              </a:lnTo>
              <a:lnTo>
                <a:pt x="0" y="82534"/>
              </a:lnTo>
              <a:lnTo>
                <a:pt x="0" y="121112"/>
              </a:lnTo>
            </a:path>
          </a:pathLst>
        </a:custGeom>
        <a:noFill/>
        <a:ln w="254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3FD3EB-A550-46D8-A2C8-4D6F3BC37FC7}">
      <dsp:nvSpPr>
        <dsp:cNvPr id="0" name=""/>
        <dsp:cNvSpPr/>
      </dsp:nvSpPr>
      <dsp:spPr>
        <a:xfrm>
          <a:off x="2505663" y="148005"/>
          <a:ext cx="1128594" cy="452311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B755C1E-6BD7-4960-AAEB-D2AAC493DD66}">
      <dsp:nvSpPr>
        <dsp:cNvPr id="0" name=""/>
        <dsp:cNvSpPr/>
      </dsp:nvSpPr>
      <dsp:spPr>
        <a:xfrm>
          <a:off x="2551934" y="191962"/>
          <a:ext cx="1128594" cy="45231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>
              <a:latin typeface="Times New Roman" pitchFamily="18" charset="0"/>
              <a:cs typeface="Times New Roman" pitchFamily="18" charset="0"/>
            </a:rPr>
            <a:t>"Руська трійця"</a:t>
          </a:r>
        </a:p>
      </dsp:txBody>
      <dsp:txXfrm>
        <a:off x="2551934" y="191962"/>
        <a:ext cx="1128594" cy="452311"/>
      </dsp:txXfrm>
    </dsp:sp>
    <dsp:sp modelId="{3E52B1E1-03EF-4CF7-ADCA-72CFF80003ED}">
      <dsp:nvSpPr>
        <dsp:cNvPr id="0" name=""/>
        <dsp:cNvSpPr/>
      </dsp:nvSpPr>
      <dsp:spPr>
        <a:xfrm>
          <a:off x="328569" y="721430"/>
          <a:ext cx="1236338" cy="412850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5D8C849-7BFE-486A-B4F2-42AEEFCEF956}">
      <dsp:nvSpPr>
        <dsp:cNvPr id="0" name=""/>
        <dsp:cNvSpPr/>
      </dsp:nvSpPr>
      <dsp:spPr>
        <a:xfrm>
          <a:off x="374840" y="765386"/>
          <a:ext cx="1236338" cy="41285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>
              <a:latin typeface="Times New Roman" pitchFamily="18" charset="0"/>
              <a:cs typeface="Times New Roman" pitchFamily="18" charset="0"/>
            </a:rPr>
            <a:t>Займались перекладацькою роботою</a:t>
          </a:r>
        </a:p>
      </dsp:txBody>
      <dsp:txXfrm>
        <a:off x="374840" y="765386"/>
        <a:ext cx="1236338" cy="412850"/>
      </dsp:txXfrm>
    </dsp:sp>
    <dsp:sp modelId="{D11AC102-7D94-4742-B855-5868D505C0A1}">
      <dsp:nvSpPr>
        <dsp:cNvPr id="0" name=""/>
        <dsp:cNvSpPr/>
      </dsp:nvSpPr>
      <dsp:spPr>
        <a:xfrm>
          <a:off x="916" y="1255393"/>
          <a:ext cx="790958" cy="1274579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E7C3BC-7D75-4AAE-B621-DB834B475D58}">
      <dsp:nvSpPr>
        <dsp:cNvPr id="0" name=""/>
        <dsp:cNvSpPr/>
      </dsp:nvSpPr>
      <dsp:spPr>
        <a:xfrm>
          <a:off x="47187" y="1299349"/>
          <a:ext cx="790958" cy="12745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kern="1200">
              <a:latin typeface="Times New Roman" pitchFamily="18" charset="0"/>
              <a:cs typeface="Times New Roman" pitchFamily="18" charset="0"/>
            </a:rPr>
            <a:t>Підготували до друку збірку поезій народною мовою</a:t>
          </a:r>
          <a:endParaRPr lang="ru-RU" sz="1000" b="1" kern="1200">
            <a:latin typeface="Times New Roman" pitchFamily="18" charset="0"/>
            <a:cs typeface="Times New Roman" pitchFamily="18" charset="0"/>
          </a:endParaRPr>
        </a:p>
      </dsp:txBody>
      <dsp:txXfrm>
        <a:off x="47187" y="1299349"/>
        <a:ext cx="790958" cy="1274579"/>
      </dsp:txXfrm>
    </dsp:sp>
    <dsp:sp modelId="{B196E048-3723-4D75-8F03-7AA9A43446CC}">
      <dsp:nvSpPr>
        <dsp:cNvPr id="0" name=""/>
        <dsp:cNvSpPr/>
      </dsp:nvSpPr>
      <dsp:spPr>
        <a:xfrm>
          <a:off x="1020123" y="1265832"/>
          <a:ext cx="1008145" cy="1062269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49D1BCD-26B5-4163-AD80-AB897632BD41}">
      <dsp:nvSpPr>
        <dsp:cNvPr id="0" name=""/>
        <dsp:cNvSpPr/>
      </dsp:nvSpPr>
      <dsp:spPr>
        <a:xfrm>
          <a:off x="1066393" y="1309789"/>
          <a:ext cx="1008145" cy="10622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kern="1200">
              <a:latin typeface="Times New Roman" pitchFamily="18" charset="0"/>
              <a:cs typeface="Times New Roman" pitchFamily="18" charset="0"/>
            </a:rPr>
            <a:t>І. Вагилевич переклав українською мовою “Слово о полку Ігоревім”</a:t>
          </a:r>
          <a:endParaRPr lang="ru-RU" sz="1000" b="1" kern="1200">
            <a:latin typeface="Times New Roman" pitchFamily="18" charset="0"/>
            <a:cs typeface="Times New Roman" pitchFamily="18" charset="0"/>
          </a:endParaRPr>
        </a:p>
      </dsp:txBody>
      <dsp:txXfrm>
        <a:off x="1066393" y="1309789"/>
        <a:ext cx="1008145" cy="1062269"/>
      </dsp:txXfrm>
    </dsp:sp>
    <dsp:sp modelId="{F7AF6878-6CB6-43FA-ACEF-0B37733ADD37}">
      <dsp:nvSpPr>
        <dsp:cNvPr id="0" name=""/>
        <dsp:cNvSpPr/>
      </dsp:nvSpPr>
      <dsp:spPr>
        <a:xfrm>
          <a:off x="1657449" y="721430"/>
          <a:ext cx="1045790" cy="460300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B83B278-3E7F-41F7-9F6C-1533B458E2B0}">
      <dsp:nvSpPr>
        <dsp:cNvPr id="0" name=""/>
        <dsp:cNvSpPr/>
      </dsp:nvSpPr>
      <dsp:spPr>
        <a:xfrm>
          <a:off x="1703719" y="765386"/>
          <a:ext cx="1045790" cy="4603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kern="1200">
              <a:latin typeface="Times New Roman" pitchFamily="18" charset="0"/>
              <a:cs typeface="Times New Roman" pitchFamily="18" charset="0"/>
            </a:rPr>
            <a:t>Фольклорно-збиральницька робота</a:t>
          </a:r>
          <a:endParaRPr lang="ru-RU" sz="1000" b="1" kern="1200">
            <a:latin typeface="Times New Roman" pitchFamily="18" charset="0"/>
            <a:cs typeface="Times New Roman" pitchFamily="18" charset="0"/>
          </a:endParaRPr>
        </a:p>
      </dsp:txBody>
      <dsp:txXfrm>
        <a:off x="1703719" y="765386"/>
        <a:ext cx="1045790" cy="460300"/>
      </dsp:txXfrm>
    </dsp:sp>
    <dsp:sp modelId="{A6147258-5ED0-49D2-A75B-C4CCF0B371F7}">
      <dsp:nvSpPr>
        <dsp:cNvPr id="0" name=""/>
        <dsp:cNvSpPr/>
      </dsp:nvSpPr>
      <dsp:spPr>
        <a:xfrm>
          <a:off x="2364505" y="1336007"/>
          <a:ext cx="808452" cy="530407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F4E3BC7-1C8F-4ABF-8022-43A3E2C94612}">
      <dsp:nvSpPr>
        <dsp:cNvPr id="0" name=""/>
        <dsp:cNvSpPr/>
      </dsp:nvSpPr>
      <dsp:spPr>
        <a:xfrm>
          <a:off x="2410775" y="1379964"/>
          <a:ext cx="808452" cy="53040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kern="1200">
              <a:latin typeface="Times New Roman" pitchFamily="18" charset="0"/>
              <a:cs typeface="Times New Roman" pitchFamily="18" charset="0"/>
            </a:rPr>
            <a:t>Альманах “Русалка Дністрова”</a:t>
          </a:r>
          <a:endParaRPr lang="ru-RU" sz="1000" b="1" kern="1200">
            <a:latin typeface="Times New Roman" pitchFamily="18" charset="0"/>
            <a:cs typeface="Times New Roman" pitchFamily="18" charset="0"/>
          </a:endParaRPr>
        </a:p>
      </dsp:txBody>
      <dsp:txXfrm>
        <a:off x="2410775" y="1379964"/>
        <a:ext cx="808452" cy="530407"/>
      </dsp:txXfrm>
    </dsp:sp>
    <dsp:sp modelId="{D167DD1E-563B-4763-8056-E9C23E7ECE2E}">
      <dsp:nvSpPr>
        <dsp:cNvPr id="0" name=""/>
        <dsp:cNvSpPr/>
      </dsp:nvSpPr>
      <dsp:spPr>
        <a:xfrm>
          <a:off x="3225071" y="785841"/>
          <a:ext cx="903707" cy="641253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CCBCE3-BFF1-46F3-A82A-3DCE857BA446}">
      <dsp:nvSpPr>
        <dsp:cNvPr id="0" name=""/>
        <dsp:cNvSpPr/>
      </dsp:nvSpPr>
      <dsp:spPr>
        <a:xfrm>
          <a:off x="3271341" y="829798"/>
          <a:ext cx="903707" cy="6412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kern="1200">
              <a:latin typeface="Times New Roman" pitchFamily="18" charset="0"/>
              <a:cs typeface="Times New Roman" pitchFamily="18" charset="0"/>
            </a:rPr>
            <a:t>Історико - літературний збірник “Зоря”</a:t>
          </a:r>
          <a:endParaRPr lang="ru-RU" sz="1000" b="1" kern="1200">
            <a:latin typeface="Times New Roman" pitchFamily="18" charset="0"/>
            <a:cs typeface="Times New Roman" pitchFamily="18" charset="0"/>
          </a:endParaRPr>
        </a:p>
      </dsp:txBody>
      <dsp:txXfrm>
        <a:off x="3271341" y="829798"/>
        <a:ext cx="903707" cy="641253"/>
      </dsp:txXfrm>
    </dsp:sp>
    <dsp:sp modelId="{2D000CA9-C715-4C84-AEF7-F3D975C30799}">
      <dsp:nvSpPr>
        <dsp:cNvPr id="0" name=""/>
        <dsp:cNvSpPr/>
      </dsp:nvSpPr>
      <dsp:spPr>
        <a:xfrm>
          <a:off x="4327402" y="787734"/>
          <a:ext cx="1118329" cy="737585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2117186-AC6E-4846-8D61-63A6097C1C82}">
      <dsp:nvSpPr>
        <dsp:cNvPr id="0" name=""/>
        <dsp:cNvSpPr/>
      </dsp:nvSpPr>
      <dsp:spPr>
        <a:xfrm>
          <a:off x="4373672" y="831691"/>
          <a:ext cx="1118329" cy="7375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kern="1200">
              <a:latin typeface="Times New Roman" pitchFamily="18" charset="0"/>
              <a:cs typeface="Times New Roman" pitchFamily="18" charset="0"/>
            </a:rPr>
            <a:t>Виголошувати в церквах промови українською мовою</a:t>
          </a:r>
          <a:endParaRPr lang="ru-RU" sz="1000" b="1" kern="1200">
            <a:latin typeface="Times New Roman" pitchFamily="18" charset="0"/>
            <a:cs typeface="Times New Roman" pitchFamily="18" charset="0"/>
          </a:endParaRPr>
        </a:p>
      </dsp:txBody>
      <dsp:txXfrm>
        <a:off x="4373672" y="831691"/>
        <a:ext cx="1118329" cy="73758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10723</Words>
  <Characters>6113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2021-11-05T13:19:00Z</dcterms:created>
  <dcterms:modified xsi:type="dcterms:W3CDTF">2021-11-05T13:32:00Z</dcterms:modified>
</cp:coreProperties>
</file>