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ADB" w:rsidRDefault="00364FF9">
      <w:pPr>
        <w:tabs>
          <w:tab w:val="left" w:pos="4560"/>
          <w:tab w:val="left" w:pos="4800"/>
        </w:tabs>
        <w:jc w:val="both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         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40"/>
          <w:szCs w:val="40"/>
          <w:lang w:val="uk-UA"/>
        </w:rPr>
      </w:pPr>
    </w:p>
    <w:p w:rsidR="008F2ADB" w:rsidRDefault="008F2ADB">
      <w:pPr>
        <w:tabs>
          <w:tab w:val="left" w:pos="4560"/>
          <w:tab w:val="left" w:pos="4800"/>
        </w:tabs>
        <w:jc w:val="both"/>
        <w:rPr>
          <w:sz w:val="40"/>
          <w:szCs w:val="40"/>
          <w:lang w:val="uk-UA"/>
        </w:rPr>
      </w:pPr>
    </w:p>
    <w:p w:rsidR="00F314C2" w:rsidRDefault="00F314C2">
      <w:pPr>
        <w:tabs>
          <w:tab w:val="left" w:pos="4560"/>
          <w:tab w:val="left" w:pos="4800"/>
        </w:tabs>
        <w:jc w:val="both"/>
        <w:rPr>
          <w:sz w:val="40"/>
          <w:szCs w:val="40"/>
          <w:lang w:val="uk-UA"/>
        </w:rPr>
      </w:pPr>
    </w:p>
    <w:p w:rsidR="008F2ADB" w:rsidRDefault="00F314C2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     </w:t>
      </w:r>
      <w:r w:rsidR="00364FF9">
        <w:rPr>
          <w:b/>
          <w:sz w:val="40"/>
          <w:szCs w:val="40"/>
          <w:lang w:val="uk-UA"/>
        </w:rPr>
        <w:t xml:space="preserve">  Методична розробка уроку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           </w:t>
      </w:r>
      <w:r>
        <w:rPr>
          <w:b/>
          <w:sz w:val="40"/>
          <w:szCs w:val="40"/>
          <w:lang w:val="uk-UA"/>
        </w:rPr>
        <w:t xml:space="preserve">зарубіжної літератури 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 xml:space="preserve">                               10  клас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</w:p>
    <w:p w:rsidR="008F2ADB" w:rsidRDefault="008F2ADB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</w:p>
    <w:p w:rsidR="008F2ADB" w:rsidRDefault="008F2ADB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>Волт Вітмен. Збірка «Листя трави», її провідні теми і мотиви.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</w:p>
    <w:p w:rsidR="00F314C2" w:rsidRDefault="00F314C2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</w:p>
    <w:p w:rsidR="00F314C2" w:rsidRDefault="00F314C2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</w:p>
    <w:p w:rsidR="00F314C2" w:rsidRDefault="00F314C2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</w:p>
    <w:p w:rsidR="00F314C2" w:rsidRDefault="00F314C2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</w:p>
    <w:p w:rsidR="00A84497" w:rsidRDefault="00A84497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sz w:val="40"/>
          <w:szCs w:val="40"/>
          <w:lang w:val="uk-UA"/>
        </w:rPr>
      </w:pPr>
      <w:bookmarkStart w:id="0" w:name="_GoBack"/>
      <w:bookmarkEnd w:id="0"/>
      <w:r>
        <w:rPr>
          <w:b/>
          <w:noProof/>
          <w:sz w:val="40"/>
          <w:szCs w:val="40"/>
          <w:lang w:val="uk-UA" w:eastAsia="uk-UA"/>
        </w:rPr>
        <w:drawing>
          <wp:anchor distT="0" distB="0" distL="0" distR="0" simplePos="0" relativeHeight="4" behindDoc="0" locked="0" layoutInCell="0" allowOverlap="1" wp14:anchorId="430D6AFE" wp14:editId="74CE5B53">
            <wp:simplePos x="0" y="0"/>
            <wp:positionH relativeFrom="column">
              <wp:posOffset>3755390</wp:posOffset>
            </wp:positionH>
            <wp:positionV relativeFrom="paragraph">
              <wp:posOffset>635</wp:posOffset>
            </wp:positionV>
            <wp:extent cx="1842135" cy="2856865"/>
            <wp:effectExtent l="0" t="0" r="0" b="0"/>
            <wp:wrapSquare wrapText="largest"/>
            <wp:docPr id="1" name="Зображення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63691" r="-14" b="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135" cy="2856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2ADB" w:rsidRDefault="008F2ADB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</w:p>
    <w:p w:rsidR="00F314C2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</w:t>
      </w:r>
      <w:r w:rsidR="00F314C2">
        <w:rPr>
          <w:sz w:val="28"/>
          <w:szCs w:val="28"/>
          <w:lang w:val="uk-UA"/>
        </w:rPr>
        <w:t xml:space="preserve">                               </w:t>
      </w:r>
    </w:p>
    <w:p w:rsidR="00F314C2" w:rsidRDefault="00F314C2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F314C2" w:rsidRDefault="00F314C2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F314C2" w:rsidRDefault="00F314C2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F314C2" w:rsidRDefault="00F314C2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F314C2" w:rsidP="00F314C2">
      <w:pPr>
        <w:tabs>
          <w:tab w:val="left" w:pos="4560"/>
          <w:tab w:val="left" w:pos="4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364FF9">
        <w:rPr>
          <w:sz w:val="28"/>
          <w:szCs w:val="28"/>
          <w:lang w:val="uk-UA"/>
        </w:rPr>
        <w:t>учителя вищої категорії</w:t>
      </w:r>
    </w:p>
    <w:p w:rsidR="00F314C2" w:rsidRDefault="00364FF9" w:rsidP="00F314C2">
      <w:pPr>
        <w:tabs>
          <w:tab w:val="left" w:pos="4560"/>
          <w:tab w:val="left" w:pos="4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</w:t>
      </w:r>
    </w:p>
    <w:p w:rsidR="008F2ADB" w:rsidRDefault="00F314C2" w:rsidP="00F314C2">
      <w:pPr>
        <w:tabs>
          <w:tab w:val="left" w:pos="4560"/>
          <w:tab w:val="left" w:pos="4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364FF9">
        <w:rPr>
          <w:sz w:val="28"/>
          <w:szCs w:val="28"/>
          <w:lang w:val="uk-UA"/>
        </w:rPr>
        <w:t>Чорноморського ліцею</w:t>
      </w:r>
    </w:p>
    <w:p w:rsidR="00F314C2" w:rsidRDefault="00364FF9" w:rsidP="00F314C2">
      <w:pPr>
        <w:tabs>
          <w:tab w:val="left" w:pos="4560"/>
          <w:tab w:val="left" w:pos="4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</w:t>
      </w:r>
      <w:r w:rsidR="00F314C2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>Чорноморської селищної ради</w:t>
      </w:r>
    </w:p>
    <w:p w:rsidR="00F314C2" w:rsidRDefault="00364FF9" w:rsidP="00F314C2">
      <w:pPr>
        <w:tabs>
          <w:tab w:val="left" w:pos="4560"/>
          <w:tab w:val="left" w:pos="4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Одеського району Одеської області</w:t>
      </w:r>
    </w:p>
    <w:p w:rsidR="008F2ADB" w:rsidRDefault="00364FF9" w:rsidP="00F314C2">
      <w:pPr>
        <w:tabs>
          <w:tab w:val="left" w:pos="4560"/>
          <w:tab w:val="left" w:pos="48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Пармаклі Світлани Петрівни</w:t>
      </w:r>
    </w:p>
    <w:p w:rsidR="00F314C2" w:rsidRDefault="00F314C2" w:rsidP="00F314C2">
      <w:pPr>
        <w:tabs>
          <w:tab w:val="left" w:pos="4560"/>
          <w:tab w:val="left" w:pos="4800"/>
        </w:tabs>
        <w:rPr>
          <w:sz w:val="28"/>
          <w:szCs w:val="28"/>
          <w:lang w:val="uk-UA"/>
        </w:rPr>
      </w:pPr>
    </w:p>
    <w:p w:rsidR="00F314C2" w:rsidRDefault="00F314C2" w:rsidP="00F314C2">
      <w:pPr>
        <w:tabs>
          <w:tab w:val="left" w:pos="4560"/>
          <w:tab w:val="left" w:pos="4800"/>
        </w:tabs>
        <w:rPr>
          <w:sz w:val="28"/>
          <w:szCs w:val="28"/>
          <w:lang w:val="uk-UA"/>
        </w:rPr>
      </w:pP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Волт Вітмен. Збірка «Листя трави», її провідні теми і мотиви.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Мета: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висвітлити особливості світобачення В.Вітмена, які виявилися у збірці “Листя трави”;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розвивати предметні компетентності, визначити тематику, проблематику, композицію збірки “Листя трави”;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розкрити поняття “верлібр”, навчити читати вірші, написані верлібром;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розвивати навички аналізу поетичного тексту.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Обладнання: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портрет Вітмена;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видання поетичного твору;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ілюстрації до творів поета;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схема “Символіка трави у збірці”.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  комбінований.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Епіграф:</w:t>
      </w:r>
      <w:r>
        <w:rPr>
          <w:sz w:val="28"/>
          <w:szCs w:val="28"/>
          <w:lang w:val="uk-UA"/>
        </w:rPr>
        <w:t xml:space="preserve">                          Всі бурі витримав наш корабель,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сміливців лаври ждуть.  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В.Вітмен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З часом світ зробить з моєю книгою, що захоче.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Я ж прагнув показати, якою хотів бачити її сам.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В.Вітмен  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</w:t>
      </w:r>
      <w:r>
        <w:rPr>
          <w:b/>
          <w:sz w:val="28"/>
          <w:szCs w:val="28"/>
          <w:lang w:val="uk-UA"/>
        </w:rPr>
        <w:t>Зміст уроку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Ι</w:t>
      </w:r>
      <w:r>
        <w:rPr>
          <w:b/>
          <w:sz w:val="28"/>
          <w:szCs w:val="28"/>
          <w:lang w:val="uk-UA"/>
        </w:rPr>
        <w:t>.  Мотивація навчальної діяльності учнів. Робота з епіграфом.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1. Оголошення теми та мети уроку.</w:t>
      </w:r>
    </w:p>
    <w:p w:rsidR="00F314C2" w:rsidRDefault="00F314C2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2. Слово вчителя.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Слова, які ми взяли за епіграф уроку, Вітмен присвятив поборникам демократії. Але ми наважимося схарактеризувати ними і творчий шлях самого поета. Бо йому, його віршам, справі усього його життя — збірці “Листя трави” довелося протистояти бурі і витримати.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</w:t>
      </w:r>
      <w:r>
        <w:rPr>
          <w:noProof/>
          <w:lang w:val="uk-UA" w:eastAsia="uk-UA"/>
        </w:rPr>
        <w:drawing>
          <wp:inline distT="0" distB="0" distL="0" distR="0">
            <wp:extent cx="933450" cy="1098550"/>
            <wp:effectExtent l="0" t="0" r="0" b="0"/>
            <wp:docPr id="2" name="Зображення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Зображення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9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</w:t>
      </w:r>
      <w:r>
        <w:rPr>
          <w:rStyle w:val="a3"/>
          <w:rFonts w:ascii="Roboto;sans-serif" w:hAnsi="Roboto;sans-serif"/>
          <w:color w:val="292B2C"/>
          <w:sz w:val="15"/>
          <w:szCs w:val="28"/>
          <w:lang w:val="uk-UA"/>
        </w:rPr>
        <w:t>Джен Беттон. Волт Вітмен: «Листя трави»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“Листя трави” В.Вітмена — явище унікальне в американській літературі. Її називають ліричним романом у віршах, тому що збірка, як роман, розкриває розвиток самого поета, його світогляд, висвітлює історію країни упродовж майже сорока років.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Pr="00364FF9" w:rsidRDefault="00364FF9">
      <w:pPr>
        <w:tabs>
          <w:tab w:val="left" w:pos="4560"/>
          <w:tab w:val="left" w:pos="4800"/>
        </w:tabs>
        <w:jc w:val="both"/>
        <w:rPr>
          <w:b/>
          <w:bCs/>
          <w:lang w:val="uk-UA"/>
        </w:rPr>
      </w:pPr>
      <w:r>
        <w:rPr>
          <w:b/>
          <w:bCs/>
          <w:sz w:val="28"/>
          <w:szCs w:val="28"/>
          <w:lang w:val="uk-UA"/>
        </w:rPr>
        <w:t>II. Актуалізація пізнавальної діяльності.</w:t>
      </w:r>
    </w:p>
    <w:p w:rsidR="008F2ADB" w:rsidRPr="00364FF9" w:rsidRDefault="00364FF9">
      <w:pPr>
        <w:tabs>
          <w:tab w:val="left" w:pos="4560"/>
          <w:tab w:val="left" w:pos="4800"/>
        </w:tabs>
        <w:jc w:val="both"/>
        <w:rPr>
          <w:lang w:val="uk-UA"/>
        </w:rPr>
      </w:pPr>
      <w:r>
        <w:rPr>
          <w:sz w:val="28"/>
          <w:szCs w:val="28"/>
          <w:lang w:val="uk-UA"/>
        </w:rPr>
        <w:t>1.  Пригадаємо, коли цю збірку вперше побачили читачі.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>
        <w:rPr>
          <w:lang w:val="uk-UA"/>
        </w:rPr>
        <w:t xml:space="preserve"> 1855 року з друку вийшла тоненька книжечка, яка містила 12 віршів і поем. Ім’я  автора не зазначалося. Але навіть така тоненька вона викликала бурю. “Хіба це вірші! Ні чітких ритмів, ні рими, ні ліричного сюжету!” Критика сприйняла книгу вороже. Вітмена звинувачували у невмінні писати вірші. Однак дехто, зокрема, поет і філософ Емерсон, пророкував поету славу “нового поета нової Америки”.</w:t>
      </w: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lang w:val="uk-UA"/>
        </w:rPr>
        <w:t xml:space="preserve">     Друге видання з’явилося через рік. Це вже була книга значно більшого обсягу: із 32 поем — 20 публікувалися вперше. Усі вірші мали заголовки. На обкладинці зазначалося ім’я мало кому відомого автора.</w:t>
      </w:r>
    </w:p>
    <w:p w:rsidR="008F2ADB" w:rsidRPr="00364FF9" w:rsidRDefault="00364FF9">
      <w:pPr>
        <w:tabs>
          <w:tab w:val="left" w:pos="4560"/>
          <w:tab w:val="left" w:pos="4800"/>
        </w:tabs>
        <w:jc w:val="both"/>
        <w:rPr>
          <w:lang w:val="uk-UA"/>
        </w:rPr>
      </w:pPr>
      <w:r>
        <w:rPr>
          <w:lang w:val="uk-UA"/>
        </w:rPr>
        <w:t xml:space="preserve">      1860 року вийшло третє видання збірки “Листя трави”. Воно містило вже 154 твори.</w:t>
      </w:r>
    </w:p>
    <w:p w:rsidR="008F2ADB" w:rsidRPr="00364FF9" w:rsidRDefault="00364FF9">
      <w:pPr>
        <w:tabs>
          <w:tab w:val="left" w:pos="4560"/>
          <w:tab w:val="left" w:pos="4800"/>
        </w:tabs>
        <w:jc w:val="both"/>
        <w:rPr>
          <w:lang w:val="uk-UA"/>
        </w:rPr>
      </w:pPr>
      <w:r>
        <w:rPr>
          <w:lang w:val="uk-UA"/>
        </w:rPr>
        <w:t xml:space="preserve">  1867 року у четвертому виданні збірки окремим циклом були подані вірші про Громадянську війну 1861-1865 років і поема “Коли бузок розцвів торік у моєму дворі”.</w:t>
      </w:r>
    </w:p>
    <w:p w:rsidR="008F2ADB" w:rsidRPr="00364FF9" w:rsidRDefault="00364FF9">
      <w:pPr>
        <w:tabs>
          <w:tab w:val="left" w:pos="4560"/>
          <w:tab w:val="left" w:pos="4800"/>
        </w:tabs>
        <w:jc w:val="both"/>
        <w:rPr>
          <w:lang w:val="uk-UA"/>
        </w:rPr>
      </w:pPr>
      <w:r>
        <w:rPr>
          <w:lang w:val="uk-UA"/>
        </w:rPr>
        <w:t xml:space="preserve">        “Епос Демократії, Пісні Нового Світу вже набули, наскільки мені це вдалося, вираження у “Листі трави”; усі мої нинішні і майбутні вірші — лише доповнення до нього, які нагадують слід на воді після корабля, що пройшов”, - писав поет у повоєнні роки. І все ж, готуючи наступні видання (п’яте — 1872 року, шосте — 1876 року, сьоме — 1881 року, восьме — 1882 року), він додав нові вірші і цікаві поеми.</w:t>
      </w: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lang w:val="uk-UA"/>
        </w:rPr>
        <w:t xml:space="preserve">       Ніби підбиваючи підсумок свого нелегкого життя, Вітмен закріпив текст видання 1891 року, що залишився незмінним із 1882 року, як остаточний. Це видання містило понад 400 віршів і поем.</w:t>
      </w: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lang w:val="uk-UA"/>
        </w:rPr>
        <w:t xml:space="preserve">       Такою є історія книги, що стала сенсом життя поета. Найвідвертішою його біографією. І не тільки його. Вона віддзеркалює Людину, Час, Всесвіт.</w:t>
      </w:r>
    </w:p>
    <w:p w:rsidR="008F2ADB" w:rsidRDefault="008F2ADB">
      <w:pPr>
        <w:tabs>
          <w:tab w:val="left" w:pos="4560"/>
          <w:tab w:val="left" w:pos="4800"/>
        </w:tabs>
        <w:jc w:val="both"/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Пригадаємо, поезія якого напряму мала вплив на Вітмена. Впливів якої філософії він зазнав?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lang w:val="uk-UA"/>
        </w:rPr>
        <w:t xml:space="preserve"> Вірші і поеми першого видання, не зважаючи на новаторський характер поетики і віршування, відбивали значний вплив на поета філософії Р.Емерсона, лідера американських трансценденталістів.</w:t>
      </w:r>
    </w:p>
    <w:p w:rsidR="008F2ADB" w:rsidRDefault="008F2ADB">
      <w:pPr>
        <w:tabs>
          <w:tab w:val="left" w:pos="4560"/>
          <w:tab w:val="left" w:pos="4800"/>
        </w:tabs>
        <w:jc w:val="both"/>
      </w:pPr>
    </w:p>
    <w:p w:rsidR="008F2ADB" w:rsidRPr="00364FF9" w:rsidRDefault="00364FF9">
      <w:pPr>
        <w:tabs>
          <w:tab w:val="left" w:pos="4560"/>
          <w:tab w:val="left" w:pos="4800"/>
        </w:tabs>
        <w:jc w:val="both"/>
        <w:rPr>
          <w:i/>
          <w:iCs/>
          <w:lang w:val="uk-UA"/>
        </w:rPr>
      </w:pPr>
      <w:r>
        <w:rPr>
          <w:i/>
          <w:iCs/>
          <w:lang w:val="uk-UA"/>
        </w:rPr>
        <w:t xml:space="preserve">Трансценденталізм — літературно-філософська течія, що зародилася у Новій Англії у першій половині </w:t>
      </w:r>
      <w:r>
        <w:rPr>
          <w:rFonts w:ascii="Calibri" w:hAnsi="Calibri"/>
          <w:i/>
          <w:iCs/>
          <w:lang w:val="uk-UA"/>
        </w:rPr>
        <w:t>X</w:t>
      </w:r>
      <w:r>
        <w:rPr>
          <w:i/>
          <w:iCs/>
          <w:lang w:val="uk-UA"/>
        </w:rPr>
        <w:t>I</w:t>
      </w:r>
      <w:r>
        <w:rPr>
          <w:rFonts w:ascii="Calibri" w:hAnsi="Calibri"/>
          <w:i/>
          <w:iCs/>
          <w:lang w:val="uk-UA"/>
        </w:rPr>
        <w:t xml:space="preserve">X </w:t>
      </w:r>
      <w:r>
        <w:rPr>
          <w:i/>
          <w:iCs/>
          <w:lang w:val="uk-UA"/>
        </w:rPr>
        <w:t>ст. Прогресивні цінності трансценденталізму суттєво впливали на погляди американської творчої інтелігенції, тому він був дуже популярний у літературі, релігії та культурі.</w:t>
      </w:r>
    </w:p>
    <w:p w:rsidR="008F2ADB" w:rsidRPr="00364FF9" w:rsidRDefault="008F2ADB">
      <w:pPr>
        <w:tabs>
          <w:tab w:val="left" w:pos="4560"/>
          <w:tab w:val="left" w:pos="4800"/>
        </w:tabs>
        <w:jc w:val="both"/>
        <w:rPr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lang w:val="uk-UA"/>
        </w:rPr>
        <w:t xml:space="preserve">       Трансценденталісти були впевнені, що існує знання поза досвідом, за його межами, що Всесвіт поділяється на Природу і Душу, що людина наділена божественною душею, тому відстоювали духовну незалежність. Саме такий погляд на людину відбився у поемі “Пісня про себе” — програмового твору поета. Цей твір яскраво показує, як розвивались естетичні і філософські погляди Вітмена: від ідей Емерсона до усвідомлення своєї особистості, національної гідності, а далі до відчуття себе часткою людства, Всесвіту. Тому що кожен, хто читає поему, читає “пісню про себе”.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F314C2" w:rsidRDefault="00F314C2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lastRenderedPageBreak/>
        <w:t>III. Формування вмінь та навичок.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>1. Слово вчителя.</w:t>
      </w: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   Новаторство Вітмена-поета, художні особливості його збірки найнаочніше виявилися в застосуванні верлібру.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i/>
          <w:iCs/>
        </w:rPr>
      </w:pPr>
      <w:r>
        <w:rPr>
          <w:i/>
          <w:iCs/>
          <w:lang w:val="uk-UA"/>
        </w:rPr>
        <w:t>Верлібр — “вільний вірш” — вірш, в якому немає чіткого чергування наголошених і ненаголошених складів (які й утворюють класичні віршові розміри), немає й рими. Від прози верлібр відрізняється лише поділом тексту на визначені відрізки.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 Ритм у віршах Вітмена утворюється на зразок біблійного речитативу. На це звернули увагу перекладачі його творів. Ритм створюється певною кількістю наголошених сильних звуків у кожному рядку, а кількість ненаголошених — різна. </w:t>
      </w: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                           Варто мені торкнуться землі</w:t>
      </w: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                           стопою, як</w:t>
      </w: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                                           звідти зринають сотні</w:t>
      </w: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                           прихильностей</w:t>
      </w: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                           І перед ними мізерніє все</w:t>
      </w: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                           найкраще,</w:t>
      </w: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                                            що можу сказати.</w:t>
      </w: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  Поет широко застосовує синтаксичний паралелізм, повтори на початку і в кінці рядка (анафори і епіфори), риторичні питання, окличні речення, звертання.</w:t>
      </w: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                          Я сказав, що душа не більша за тіло,</w:t>
      </w:r>
    </w:p>
    <w:p w:rsidR="008F2ADB" w:rsidRDefault="00364FF9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  <w:lang w:val="uk-UA"/>
        </w:rPr>
        <w:t xml:space="preserve">                             І ще я сказав, що тіло не більше, ніж душа.</w:t>
      </w:r>
    </w:p>
    <w:p w:rsidR="008F2ADB" w:rsidRPr="00364FF9" w:rsidRDefault="00364FF9">
      <w:pPr>
        <w:tabs>
          <w:tab w:val="left" w:pos="4560"/>
          <w:tab w:val="left" w:pos="4800"/>
        </w:tabs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      Серед художніх особливостей віршів Вітмена слід назвати і своєрідність мови. Поет сміливо змішував лексику різних стилів: розмовну і літературну, професійну, наукову, релігійну. Вітмен руйнував традиційні уявлення про поетичне, робив поезію зрозумілою усім читачам, незалежно від рівня їхньої освіти.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>2. Робота над текстом поетичного твору.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>1) Виразне читання фрагменту поеми “Пісня про себе”.</w:t>
      </w: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>(Ч. 1 “Себе я прославляю, себе я оспівую...”)</w:t>
      </w: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  <w:lang w:val="uk-UA"/>
        </w:rPr>
      </w:pPr>
    </w:p>
    <w:p w:rsidR="008F2ADB" w:rsidRDefault="00364FF9">
      <w:pPr>
        <w:tabs>
          <w:tab w:val="left" w:pos="4560"/>
          <w:tab w:val="left" w:pos="4800"/>
        </w:tabs>
        <w:jc w:val="both"/>
        <w:rPr>
          <w:b/>
          <w:bCs/>
        </w:rPr>
      </w:pPr>
      <w:r>
        <w:rPr>
          <w:b/>
          <w:bCs/>
          <w:sz w:val="28"/>
          <w:szCs w:val="28"/>
        </w:rPr>
        <w:t>Робота з текстом</w:t>
      </w:r>
    </w:p>
    <w:p w:rsidR="008F2ADB" w:rsidRDefault="00364FF9">
      <w:pPr>
        <w:numPr>
          <w:ilvl w:val="0"/>
          <w:numId w:val="1"/>
        </w:numPr>
      </w:pPr>
      <w:r>
        <w:rPr>
          <w:sz w:val="28"/>
          <w:szCs w:val="28"/>
        </w:rPr>
        <w:t xml:space="preserve">Яким постає ліричний герой у цьому фрагменті? </w:t>
      </w:r>
    </w:p>
    <w:p w:rsidR="008F2ADB" w:rsidRDefault="00364FF9">
      <w:pPr>
        <w:numPr>
          <w:ilvl w:val="0"/>
          <w:numId w:val="1"/>
        </w:numPr>
      </w:pPr>
      <w:r>
        <w:rPr>
          <w:sz w:val="28"/>
          <w:szCs w:val="28"/>
        </w:rPr>
        <w:t>Поміркуйте, чому  поет «себе оспівує»?</w:t>
      </w:r>
    </w:p>
    <w:p w:rsidR="008F2ADB" w:rsidRDefault="00364FF9">
      <w:pPr>
        <w:numPr>
          <w:ilvl w:val="0"/>
          <w:numId w:val="2"/>
        </w:numPr>
      </w:pPr>
      <w:r>
        <w:rPr>
          <w:sz w:val="28"/>
          <w:szCs w:val="28"/>
        </w:rPr>
        <w:t>Чого шукає його ліричний герой?</w:t>
      </w:r>
    </w:p>
    <w:p w:rsidR="008F2ADB" w:rsidRDefault="00364FF9">
      <w:pPr>
        <w:numPr>
          <w:ilvl w:val="0"/>
          <w:numId w:val="2"/>
        </w:numPr>
      </w:pPr>
      <w:r>
        <w:rPr>
          <w:sz w:val="28"/>
          <w:szCs w:val="28"/>
        </w:rPr>
        <w:t>Які незвичні для поезії образи виникають у творі?</w:t>
      </w:r>
    </w:p>
    <w:p w:rsidR="008F2ADB" w:rsidRDefault="00364FF9">
      <w:pPr>
        <w:numPr>
          <w:ilvl w:val="0"/>
          <w:numId w:val="3"/>
        </w:numPr>
      </w:pPr>
      <w:r>
        <w:rPr>
          <w:sz w:val="28"/>
          <w:szCs w:val="28"/>
        </w:rPr>
        <w:t>У який спосіб поет передає відчуття єдності ліричного героя і світу?</w:t>
      </w:r>
    </w:p>
    <w:p w:rsidR="008F2ADB" w:rsidRDefault="008F2ADB">
      <w:pPr>
        <w:ind w:left="720"/>
        <w:rPr>
          <w:sz w:val="28"/>
          <w:szCs w:val="28"/>
        </w:rPr>
      </w:pPr>
    </w:p>
    <w:p w:rsidR="008F2ADB" w:rsidRDefault="00364FF9">
      <w:pPr>
        <w:rPr>
          <w:b/>
          <w:bCs/>
        </w:rPr>
      </w:pPr>
      <w:r>
        <w:rPr>
          <w:b/>
          <w:bCs/>
          <w:sz w:val="28"/>
          <w:szCs w:val="28"/>
        </w:rPr>
        <w:t xml:space="preserve">Висновок </w:t>
      </w:r>
    </w:p>
    <w:p w:rsidR="008F2ADB" w:rsidRDefault="00364FF9">
      <w:pPr>
        <w:jc w:val="both"/>
      </w:pPr>
      <w:r>
        <w:rPr>
          <w:sz w:val="28"/>
          <w:szCs w:val="28"/>
        </w:rPr>
        <w:t xml:space="preserve">      «</w:t>
      </w:r>
      <w:r>
        <w:rPr>
          <w:sz w:val="28"/>
          <w:szCs w:val="28"/>
          <w:lang w:val="uk-UA"/>
        </w:rPr>
        <w:t>Пісня</w:t>
      </w:r>
      <w:r>
        <w:rPr>
          <w:sz w:val="28"/>
          <w:szCs w:val="28"/>
        </w:rPr>
        <w:t xml:space="preserve"> про себе" — </w:t>
      </w:r>
      <w:r>
        <w:rPr>
          <w:sz w:val="28"/>
          <w:szCs w:val="28"/>
          <w:lang w:val="uk-UA"/>
        </w:rPr>
        <w:t>програмний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твір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збірки</w:t>
      </w:r>
      <w:r>
        <w:rPr>
          <w:sz w:val="28"/>
          <w:szCs w:val="28"/>
        </w:rPr>
        <w:t xml:space="preserve">, що окреслює головну її тему — тему Людини, її буття в усіх його проявах: суспільному, особистому, духовному. Темою </w:t>
      </w:r>
      <w:r>
        <w:rPr>
          <w:sz w:val="28"/>
          <w:szCs w:val="28"/>
          <w:lang w:val="uk-UA"/>
        </w:rPr>
        <w:t>його</w:t>
      </w:r>
      <w:r>
        <w:rPr>
          <w:sz w:val="28"/>
          <w:szCs w:val="28"/>
        </w:rPr>
        <w:t xml:space="preserve"> поезії може бути кожна людина </w:t>
      </w:r>
      <w:r>
        <w:rPr>
          <w:sz w:val="28"/>
          <w:szCs w:val="28"/>
          <w:lang w:val="uk-UA"/>
        </w:rPr>
        <w:t xml:space="preserve">(себе оспівую), природа (стебло трави), місто з його технічним прогресом, досягнення науки (кожний атом), </w:t>
      </w:r>
      <w:r>
        <w:rPr>
          <w:sz w:val="28"/>
          <w:szCs w:val="28"/>
          <w:lang w:val="uk-UA"/>
        </w:rPr>
        <w:lastRenderedPageBreak/>
        <w:t>демократія, життя і смерть, душа і тіло тощо. У простих і звичних речах поет бачив прояви всесвітнього і дуже особистого.</w:t>
      </w:r>
    </w:p>
    <w:p w:rsidR="008F2ADB" w:rsidRDefault="008F2ADB">
      <w:pPr>
        <w:jc w:val="both"/>
        <w:rPr>
          <w:sz w:val="28"/>
          <w:szCs w:val="28"/>
          <w:lang w:val="uk-UA"/>
        </w:rPr>
      </w:pPr>
    </w:p>
    <w:p w:rsidR="008F2ADB" w:rsidRDefault="008F2ADB">
      <w:pPr>
        <w:jc w:val="both"/>
        <w:rPr>
          <w:b/>
          <w:bCs/>
          <w:sz w:val="28"/>
          <w:szCs w:val="28"/>
          <w:lang w:val="uk-UA"/>
        </w:rPr>
      </w:pPr>
    </w:p>
    <w:p w:rsidR="008F2ADB" w:rsidRDefault="008F2ADB">
      <w:pPr>
        <w:jc w:val="both"/>
        <w:rPr>
          <w:b/>
          <w:bCs/>
          <w:sz w:val="28"/>
          <w:szCs w:val="28"/>
          <w:lang w:val="uk-UA"/>
        </w:rPr>
      </w:pPr>
    </w:p>
    <w:p w:rsidR="008F2ADB" w:rsidRDefault="00364FF9">
      <w:pPr>
        <w:jc w:val="both"/>
      </w:pPr>
      <w:r>
        <w:rPr>
          <w:b/>
          <w:bCs/>
          <w:sz w:val="28"/>
          <w:szCs w:val="28"/>
          <w:lang w:val="uk-UA"/>
        </w:rPr>
        <w:t>2)</w:t>
      </w:r>
      <w:r>
        <w:rPr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Виразне читання фрагменту поеми “Пісня про себе”. ( Ч. 6)</w:t>
      </w:r>
    </w:p>
    <w:p w:rsidR="008F2ADB" w:rsidRDefault="008F2ADB">
      <w:pPr>
        <w:jc w:val="both"/>
        <w:rPr>
          <w:b/>
          <w:bCs/>
          <w:sz w:val="28"/>
          <w:szCs w:val="28"/>
          <w:lang w:val="uk-UA"/>
        </w:rPr>
      </w:pPr>
    </w:p>
    <w:p w:rsidR="008F2ADB" w:rsidRDefault="00364FF9">
      <w:pPr>
        <w:jc w:val="both"/>
      </w:pPr>
      <w:r>
        <w:rPr>
          <w:b/>
          <w:bCs/>
          <w:sz w:val="28"/>
          <w:szCs w:val="28"/>
          <w:lang w:val="uk-UA"/>
        </w:rPr>
        <w:t>Робота з текстом</w:t>
      </w:r>
    </w:p>
    <w:p w:rsidR="008F2ADB" w:rsidRDefault="00364FF9">
      <w:pPr>
        <w:numPr>
          <w:ilvl w:val="0"/>
          <w:numId w:val="4"/>
        </w:numPr>
        <w:jc w:val="both"/>
      </w:pPr>
      <w:r>
        <w:rPr>
          <w:sz w:val="28"/>
          <w:szCs w:val="28"/>
          <w:lang w:val="uk-UA"/>
        </w:rPr>
        <w:t>Поміркуйте, чому питання ставить дитина?</w:t>
      </w:r>
    </w:p>
    <w:p w:rsidR="008F2ADB" w:rsidRDefault="00364FF9">
      <w:pPr>
        <w:numPr>
          <w:ilvl w:val="0"/>
          <w:numId w:val="4"/>
        </w:numPr>
        <w:jc w:val="both"/>
      </w:pPr>
      <w:r>
        <w:rPr>
          <w:sz w:val="28"/>
          <w:szCs w:val="28"/>
          <w:lang w:val="uk-UA"/>
        </w:rPr>
        <w:t>Які поетичні образи виникають у творі? Простежте за розвитком цих образів.</w:t>
      </w:r>
    </w:p>
    <w:p w:rsidR="008F2ADB" w:rsidRDefault="00364FF9">
      <w:pPr>
        <w:numPr>
          <w:ilvl w:val="0"/>
          <w:numId w:val="4"/>
        </w:numPr>
        <w:jc w:val="both"/>
      </w:pPr>
      <w:r>
        <w:rPr>
          <w:sz w:val="28"/>
          <w:szCs w:val="28"/>
          <w:lang w:val="uk-UA"/>
        </w:rPr>
        <w:t>Які з цих образів підготовлюють думку: “Найменший пагінчик свідчить, що смерті нема насправді”?</w:t>
      </w:r>
    </w:p>
    <w:p w:rsidR="008F2ADB" w:rsidRDefault="00364FF9">
      <w:pPr>
        <w:numPr>
          <w:ilvl w:val="0"/>
          <w:numId w:val="4"/>
        </w:numPr>
        <w:jc w:val="both"/>
      </w:pPr>
      <w:r>
        <w:rPr>
          <w:sz w:val="28"/>
          <w:szCs w:val="28"/>
          <w:lang w:val="uk-UA"/>
        </w:rPr>
        <w:t>Якого філософського змісту набуває твердження поета: “І смерть — це не те, що гадають, - це краще”?</w:t>
      </w:r>
    </w:p>
    <w:p w:rsidR="008F2ADB" w:rsidRDefault="008F2ADB">
      <w:pPr>
        <w:ind w:left="720"/>
        <w:jc w:val="both"/>
      </w:pPr>
    </w:p>
    <w:p w:rsidR="008F2ADB" w:rsidRDefault="00364FF9">
      <w:pPr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 xml:space="preserve">Висновок </w:t>
      </w:r>
    </w:p>
    <w:p w:rsidR="008F2ADB" w:rsidRDefault="00364FF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Аналізуючи пояснення ліричного героя, важливо звернути увагу на різноманітні значення образу трави, які перегукуються з фактами американської історії. Можливо, Вітмен підказує нам, що трава — це... (дивись схему).</w:t>
      </w:r>
    </w:p>
    <w:p w:rsidR="008F2ADB" w:rsidRDefault="00364FF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Саме листочки трави, які пробивають землю кожної весни, є символом незмінного круговороту життя та вічного оновлення.</w:t>
      </w:r>
    </w:p>
    <w:p w:rsidR="008F2ADB" w:rsidRDefault="008F2ADB">
      <w:pPr>
        <w:jc w:val="both"/>
      </w:pPr>
    </w:p>
    <w:p w:rsidR="008F2ADB" w:rsidRDefault="00364FF9">
      <w:pPr>
        <w:jc w:val="both"/>
      </w:pPr>
      <w:r>
        <w:rPr>
          <w:noProof/>
          <w:lang w:val="uk-UA" w:eastAsia="uk-UA"/>
        </w:rPr>
        <w:drawing>
          <wp:anchor distT="0" distB="0" distL="0" distR="0" simplePos="0" relativeHeight="3" behindDoc="0" locked="0" layoutInCell="0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737100" cy="2322195"/>
            <wp:effectExtent l="0" t="0" r="0" b="0"/>
            <wp:wrapSquare wrapText="largest"/>
            <wp:docPr id="3" name="Зображення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Зображення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232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2ADB" w:rsidRDefault="008F2ADB">
      <w:pPr>
        <w:jc w:val="both"/>
      </w:pPr>
    </w:p>
    <w:p w:rsidR="008F2ADB" w:rsidRDefault="008F2ADB">
      <w:pPr>
        <w:jc w:val="both"/>
      </w:pPr>
    </w:p>
    <w:p w:rsidR="008F2ADB" w:rsidRDefault="008F2ADB">
      <w:pPr>
        <w:jc w:val="both"/>
        <w:rPr>
          <w:sz w:val="28"/>
          <w:szCs w:val="28"/>
          <w:lang w:val="uk-UA"/>
        </w:rPr>
      </w:pPr>
    </w:p>
    <w:p w:rsidR="008F2ADB" w:rsidRDefault="008F2ADB">
      <w:pPr>
        <w:jc w:val="both"/>
        <w:rPr>
          <w:b/>
          <w:bCs/>
        </w:rPr>
      </w:pPr>
    </w:p>
    <w:p w:rsidR="008F2ADB" w:rsidRDefault="008F2ADB">
      <w:pPr>
        <w:jc w:val="both"/>
        <w:rPr>
          <w:b/>
          <w:bCs/>
        </w:rPr>
      </w:pPr>
    </w:p>
    <w:p w:rsidR="008F2ADB" w:rsidRDefault="008F2ADB">
      <w:pPr>
        <w:jc w:val="both"/>
        <w:rPr>
          <w:b/>
          <w:bCs/>
        </w:rPr>
      </w:pPr>
    </w:p>
    <w:p w:rsidR="008F2ADB" w:rsidRDefault="008F2ADB">
      <w:pPr>
        <w:jc w:val="both"/>
        <w:rPr>
          <w:b/>
          <w:bCs/>
        </w:rPr>
      </w:pPr>
    </w:p>
    <w:p w:rsidR="008F2ADB" w:rsidRDefault="008F2ADB">
      <w:pPr>
        <w:jc w:val="both"/>
        <w:rPr>
          <w:b/>
          <w:bCs/>
        </w:rPr>
      </w:pPr>
    </w:p>
    <w:p w:rsidR="008F2ADB" w:rsidRDefault="008F2ADB">
      <w:pPr>
        <w:jc w:val="both"/>
        <w:rPr>
          <w:b/>
          <w:bCs/>
        </w:rPr>
      </w:pPr>
    </w:p>
    <w:p w:rsidR="008F2ADB" w:rsidRDefault="008F2ADB">
      <w:pPr>
        <w:jc w:val="both"/>
        <w:rPr>
          <w:b/>
          <w:bCs/>
        </w:rPr>
      </w:pPr>
    </w:p>
    <w:p w:rsidR="008F2ADB" w:rsidRDefault="008F2ADB">
      <w:pPr>
        <w:jc w:val="both"/>
        <w:rPr>
          <w:b/>
          <w:bCs/>
        </w:rPr>
      </w:pPr>
    </w:p>
    <w:p w:rsidR="008F2ADB" w:rsidRDefault="008F2ADB">
      <w:pPr>
        <w:jc w:val="both"/>
        <w:rPr>
          <w:b/>
          <w:bCs/>
        </w:rPr>
      </w:pPr>
    </w:p>
    <w:p w:rsidR="008F2ADB" w:rsidRDefault="008F2ADB">
      <w:pPr>
        <w:jc w:val="both"/>
        <w:rPr>
          <w:b/>
          <w:bCs/>
        </w:rPr>
      </w:pPr>
    </w:p>
    <w:p w:rsidR="008F2ADB" w:rsidRDefault="008F2ADB">
      <w:pPr>
        <w:jc w:val="both"/>
        <w:rPr>
          <w:b/>
          <w:bCs/>
        </w:rPr>
      </w:pPr>
    </w:p>
    <w:p w:rsidR="008F2ADB" w:rsidRDefault="00364FF9">
      <w:pPr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 xml:space="preserve">    3)  Коментоване читання “Пісні про себе” (ч. 21).</w:t>
      </w:r>
    </w:p>
    <w:p w:rsidR="008F2ADB" w:rsidRDefault="008F2ADB">
      <w:pPr>
        <w:jc w:val="both"/>
        <w:rPr>
          <w:sz w:val="28"/>
          <w:szCs w:val="28"/>
          <w:lang w:val="uk-UA"/>
        </w:rPr>
      </w:pPr>
    </w:p>
    <w:p w:rsidR="008F2ADB" w:rsidRDefault="00364FF9">
      <w:pPr>
        <w:jc w:val="both"/>
        <w:rPr>
          <w:b/>
          <w:bCs/>
        </w:rPr>
      </w:pPr>
      <w:r>
        <w:rPr>
          <w:b/>
          <w:bCs/>
          <w:sz w:val="28"/>
          <w:szCs w:val="28"/>
          <w:lang w:val="uk-UA"/>
        </w:rPr>
        <w:t>Робота у творчих групах</w:t>
      </w:r>
    </w:p>
    <w:p w:rsidR="008F2ADB" w:rsidRDefault="00364FF9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Знайдіть у тексті синтаксичний паралелізм. Поміркуйте, з якою метою використовує його автор.</w:t>
      </w:r>
    </w:p>
    <w:p w:rsidR="008F2ADB" w:rsidRDefault="00364FF9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Яку роль у творі </w:t>
      </w:r>
      <w:r>
        <w:rPr>
          <w:sz w:val="28"/>
          <w:szCs w:val="28"/>
          <w:lang w:val="uk-UA"/>
        </w:rPr>
        <w:t>відіграють</w:t>
      </w:r>
      <w:r>
        <w:rPr>
          <w:sz w:val="28"/>
          <w:szCs w:val="28"/>
        </w:rPr>
        <w:t xml:space="preserve"> антитези? Наведіть приклади їх використання.</w:t>
      </w:r>
    </w:p>
    <w:p w:rsidR="008F2ADB" w:rsidRDefault="00364FF9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Прослідкуйте, чи зазнають змін емоції ліричного героя? У який спосіб поет відтворює ці зміни?</w:t>
      </w:r>
    </w:p>
    <w:p w:rsidR="008F2ADB" w:rsidRDefault="008F2ADB">
      <w:pPr>
        <w:ind w:left="720"/>
        <w:rPr>
          <w:sz w:val="28"/>
          <w:szCs w:val="28"/>
        </w:rPr>
      </w:pPr>
    </w:p>
    <w:p w:rsidR="00F314C2" w:rsidRDefault="00F314C2">
      <w:pPr>
        <w:ind w:left="720"/>
        <w:rPr>
          <w:sz w:val="28"/>
          <w:szCs w:val="28"/>
        </w:rPr>
      </w:pPr>
    </w:p>
    <w:p w:rsidR="008F2ADB" w:rsidRDefault="00364FF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IV. Узагальнення і систематизація знань.</w:t>
      </w:r>
    </w:p>
    <w:p w:rsidR="00F314C2" w:rsidRDefault="00F314C2">
      <w:pPr>
        <w:rPr>
          <w:b/>
          <w:bCs/>
          <w:sz w:val="28"/>
          <w:szCs w:val="28"/>
        </w:rPr>
      </w:pPr>
    </w:p>
    <w:p w:rsidR="008F2ADB" w:rsidRDefault="00364FF9">
      <w:pPr>
        <w:rPr>
          <w:sz w:val="28"/>
          <w:szCs w:val="28"/>
        </w:rPr>
      </w:pPr>
      <w:r>
        <w:rPr>
          <w:sz w:val="28"/>
          <w:szCs w:val="28"/>
        </w:rPr>
        <w:t>Усна відповідь на питання  «Назвіть художні особливості «Пісні про себе».</w:t>
      </w:r>
    </w:p>
    <w:p w:rsidR="008F2ADB" w:rsidRDefault="008F2ADB"/>
    <w:p w:rsidR="008F2ADB" w:rsidRDefault="00364FF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V. Підсумки уроку.</w:t>
      </w:r>
    </w:p>
    <w:p w:rsidR="008F2ADB" w:rsidRDefault="008F2ADB"/>
    <w:p w:rsidR="008F2ADB" w:rsidRDefault="00364FF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VI. Домашнє завдання:</w:t>
      </w:r>
    </w:p>
    <w:p w:rsidR="00F314C2" w:rsidRDefault="00F314C2">
      <w:pPr>
        <w:rPr>
          <w:b/>
          <w:bCs/>
          <w:sz w:val="28"/>
          <w:szCs w:val="28"/>
        </w:rPr>
      </w:pPr>
    </w:p>
    <w:p w:rsidR="008F2ADB" w:rsidRDefault="00364FF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Підготувати поезію Вітмена до виразного читання.</w:t>
      </w:r>
    </w:p>
    <w:p w:rsidR="008F2ADB" w:rsidRDefault="00364FF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Написати твір-мініатюру про враження від віршів поета.</w:t>
      </w: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>
      <w:pPr>
        <w:rPr>
          <w:sz w:val="28"/>
          <w:szCs w:val="28"/>
          <w:lang w:val="uk-UA"/>
        </w:rPr>
      </w:pPr>
    </w:p>
    <w:p w:rsidR="004267CE" w:rsidRDefault="004267CE" w:rsidP="004267CE">
      <w:pPr>
        <w:pStyle w:val="ac"/>
        <w:spacing w:after="227" w:afterAutospacing="0" w:line="601" w:lineRule="atLeast"/>
        <w:ind w:right="374"/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</w:pPr>
    </w:p>
    <w:p w:rsidR="004267CE" w:rsidRDefault="004267CE" w:rsidP="004267CE">
      <w:pPr>
        <w:pStyle w:val="ac"/>
        <w:spacing w:after="227" w:afterAutospacing="0" w:line="601" w:lineRule="atLeast"/>
        <w:ind w:right="374"/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</w:pPr>
    </w:p>
    <w:p w:rsidR="004267CE" w:rsidRDefault="004267CE" w:rsidP="004267CE">
      <w:pPr>
        <w:pStyle w:val="ac"/>
        <w:spacing w:after="227" w:afterAutospacing="0" w:line="601" w:lineRule="atLeast"/>
        <w:ind w:right="374"/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</w:pPr>
    </w:p>
    <w:p w:rsidR="004267CE" w:rsidRDefault="004267CE" w:rsidP="004267CE">
      <w:pPr>
        <w:pStyle w:val="ac"/>
        <w:spacing w:after="227" w:afterAutospacing="0" w:line="601" w:lineRule="atLeast"/>
        <w:ind w:right="374"/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</w:pPr>
    </w:p>
    <w:p w:rsidR="004267CE" w:rsidRDefault="004267CE" w:rsidP="004267CE">
      <w:pPr>
        <w:pStyle w:val="ac"/>
        <w:spacing w:after="227" w:afterAutospacing="0" w:line="601" w:lineRule="atLeast"/>
        <w:ind w:right="374"/>
      </w:pPr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lastRenderedPageBreak/>
        <w:t>Волт Вітмен. “Пісня про себе” (уривки)</w:t>
      </w:r>
    </w:p>
    <w:p w:rsidR="004267CE" w:rsidRDefault="004267CE" w:rsidP="004267CE">
      <w:pPr>
        <w:pStyle w:val="ac"/>
      </w:pPr>
      <w:r>
        <w:rPr>
          <w:rFonts w:ascii="Georgia" w:hAnsi="Georgia"/>
          <w:color w:val="000000"/>
          <w:sz w:val="26"/>
          <w:szCs w:val="26"/>
        </w:rPr>
        <w:t>1</w:t>
      </w:r>
      <w:r>
        <w:br/>
      </w:r>
      <w:r>
        <w:br/>
      </w:r>
      <w:r>
        <w:rPr>
          <w:rFonts w:ascii="Georgia" w:hAnsi="Georgia"/>
          <w:color w:val="000000"/>
          <w:sz w:val="26"/>
          <w:szCs w:val="26"/>
        </w:rPr>
        <w:t>Себе я оспівую, себе я славлю,</w:t>
      </w:r>
      <w:r>
        <w:br/>
      </w:r>
      <w:r>
        <w:rPr>
          <w:rFonts w:ascii="Georgia" w:hAnsi="Georgia"/>
          <w:color w:val="000000"/>
          <w:sz w:val="26"/>
          <w:szCs w:val="26"/>
        </w:rPr>
        <w:t>І що прийнятне для мене, приймете й ви,</w:t>
      </w:r>
      <w:r>
        <w:br/>
      </w:r>
      <w:r>
        <w:rPr>
          <w:rFonts w:ascii="Georgia" w:hAnsi="Georgia"/>
          <w:color w:val="000000"/>
          <w:sz w:val="26"/>
          <w:szCs w:val="26"/>
        </w:rPr>
        <w:t>Бо кожний атом, що належить мені, і вам належить.</w:t>
      </w:r>
      <w:r>
        <w:br/>
      </w:r>
      <w:r>
        <w:rPr>
          <w:rFonts w:ascii="Georgia" w:hAnsi="Georgia"/>
          <w:color w:val="000000"/>
          <w:sz w:val="26"/>
          <w:szCs w:val="26"/>
        </w:rPr>
        <w:t>Я блукаю й кличу душу свою,</w:t>
      </w:r>
      <w:r>
        <w:br/>
      </w:r>
      <w:r>
        <w:rPr>
          <w:rFonts w:ascii="Georgia" w:hAnsi="Georgia"/>
          <w:color w:val="000000"/>
          <w:sz w:val="26"/>
          <w:szCs w:val="26"/>
        </w:rPr>
        <w:t>Нахиляюсь, блукаючи навмання, розглядаю літню травинку.</w:t>
      </w:r>
      <w:r>
        <w:br/>
      </w:r>
      <w:r>
        <w:rPr>
          <w:rFonts w:ascii="Georgia" w:hAnsi="Georgia"/>
          <w:color w:val="000000"/>
          <w:sz w:val="26"/>
          <w:szCs w:val="26"/>
        </w:rPr>
        <w:t>Мій язик, кожний атом крові моєї створені з цієї землі,</w:t>
      </w:r>
      <w:r>
        <w:br/>
      </w:r>
      <w:r>
        <w:rPr>
          <w:rFonts w:ascii="Georgia" w:hAnsi="Georgia"/>
          <w:color w:val="000000"/>
          <w:sz w:val="26"/>
          <w:szCs w:val="26"/>
        </w:rPr>
        <w:t>з цього повітря;</w:t>
      </w:r>
      <w:r>
        <w:br/>
      </w:r>
      <w:r>
        <w:rPr>
          <w:rFonts w:ascii="Georgia" w:hAnsi="Georgia"/>
          <w:color w:val="000000"/>
          <w:sz w:val="26"/>
          <w:szCs w:val="26"/>
        </w:rPr>
        <w:t>Народжений тут від батьків, народжених тут від батьків,</w:t>
      </w:r>
      <w:r>
        <w:br/>
      </w:r>
      <w:r>
        <w:rPr>
          <w:rFonts w:ascii="Georgia" w:hAnsi="Georgia"/>
          <w:color w:val="000000"/>
          <w:sz w:val="26"/>
          <w:szCs w:val="26"/>
        </w:rPr>
        <w:t>теж тут народжених,—</w:t>
      </w:r>
      <w:r>
        <w:br/>
      </w:r>
      <w:r>
        <w:rPr>
          <w:rFonts w:ascii="Georgia" w:hAnsi="Georgia"/>
          <w:color w:val="000000"/>
          <w:sz w:val="26"/>
          <w:szCs w:val="26"/>
        </w:rPr>
        <w:t>Я, тридцятисемирічний, цілком при здоров'ї, нині розпочинаю цю пісню</w:t>
      </w:r>
      <w:r>
        <w:br/>
      </w:r>
      <w:r>
        <w:rPr>
          <w:rFonts w:ascii="Georgia" w:hAnsi="Georgia"/>
          <w:color w:val="000000"/>
          <w:sz w:val="26"/>
          <w:szCs w:val="26"/>
        </w:rPr>
        <w:t>І сподіваюся не скінчити до смерті.</w:t>
      </w:r>
      <w:r>
        <w:br/>
      </w:r>
      <w:r>
        <w:rPr>
          <w:rFonts w:ascii="Georgia" w:hAnsi="Georgia"/>
          <w:color w:val="000000"/>
          <w:sz w:val="26"/>
          <w:szCs w:val="26"/>
        </w:rPr>
        <w:t>Вірування та школи без господаря,</w:t>
      </w:r>
      <w:r>
        <w:br/>
      </w:r>
      <w:r>
        <w:rPr>
          <w:rFonts w:ascii="Georgia" w:hAnsi="Georgia"/>
          <w:color w:val="000000"/>
          <w:sz w:val="26"/>
          <w:szCs w:val="26"/>
        </w:rPr>
        <w:t>Відступивши на хвильку, вдовольняються тим, що є, але не забуті,—</w:t>
      </w:r>
      <w:r>
        <w:br/>
      </w:r>
      <w:r>
        <w:rPr>
          <w:rFonts w:ascii="Georgia" w:hAnsi="Georgia"/>
          <w:color w:val="000000"/>
          <w:sz w:val="26"/>
          <w:szCs w:val="26"/>
        </w:rPr>
        <w:t>їх прихищаю, правильні й хибні, хай говорять, як заманеться:</w:t>
      </w:r>
      <w:r>
        <w:br/>
      </w:r>
      <w:r>
        <w:rPr>
          <w:rFonts w:ascii="Georgia" w:hAnsi="Georgia"/>
          <w:color w:val="000000"/>
          <w:sz w:val="26"/>
          <w:szCs w:val="26"/>
        </w:rPr>
        <w:t>Природа без стриму сповнена сил первісних.</w:t>
      </w:r>
      <w:r>
        <w:t xml:space="preserve"> </w:t>
      </w:r>
    </w:p>
    <w:p w:rsidR="004267CE" w:rsidRDefault="004267CE" w:rsidP="004267CE">
      <w:pPr>
        <w:pStyle w:val="ac"/>
      </w:pPr>
      <w:r>
        <w:rPr>
          <w:rFonts w:ascii="Georgia" w:hAnsi="Georgia"/>
          <w:color w:val="000000"/>
          <w:sz w:val="26"/>
          <w:szCs w:val="26"/>
        </w:rPr>
        <w:t>6</w:t>
      </w:r>
      <w:r>
        <w:br/>
      </w:r>
      <w:r>
        <w:br/>
      </w:r>
      <w:r>
        <w:rPr>
          <w:rFonts w:ascii="Georgia" w:hAnsi="Georgia"/>
          <w:color w:val="000000"/>
          <w:sz w:val="26"/>
          <w:szCs w:val="26"/>
        </w:rPr>
        <w:t>Спитала дитина: "Що таке трава?" — і повні жмені мені простягла.</w:t>
      </w:r>
      <w:r>
        <w:br/>
      </w:r>
      <w:r>
        <w:rPr>
          <w:rFonts w:ascii="Georgia" w:hAnsi="Georgia"/>
          <w:color w:val="000000"/>
          <w:sz w:val="26"/>
          <w:szCs w:val="26"/>
        </w:rPr>
        <w:t>Що відповісти дитині? Не більше за неї я знаю, що таке трава.</w:t>
      </w:r>
      <w:r>
        <w:br/>
      </w:r>
      <w:r>
        <w:rPr>
          <w:rFonts w:ascii="Georgia" w:hAnsi="Georgia"/>
          <w:color w:val="000000"/>
          <w:sz w:val="26"/>
          <w:szCs w:val="26"/>
        </w:rPr>
        <w:t>Може, це вдачі моєї прапор,</w:t>
      </w:r>
      <w:r>
        <w:br/>
      </w:r>
      <w:r>
        <w:rPr>
          <w:rFonts w:ascii="Georgia" w:hAnsi="Georgia"/>
          <w:color w:val="000000"/>
          <w:sz w:val="26"/>
          <w:szCs w:val="26"/>
        </w:rPr>
        <w:t>із зеленої — кольору надії — тканини зітканий.</w:t>
      </w:r>
      <w:r>
        <w:br/>
      </w:r>
      <w:r>
        <w:rPr>
          <w:rFonts w:ascii="Georgia" w:hAnsi="Georgia"/>
          <w:color w:val="000000"/>
          <w:sz w:val="26"/>
          <w:szCs w:val="26"/>
        </w:rPr>
        <w:t>А може, це хустинка від бога,</w:t>
      </w:r>
      <w:r>
        <w:br/>
      </w:r>
      <w:r>
        <w:rPr>
          <w:rFonts w:ascii="Georgia" w:hAnsi="Georgia"/>
          <w:color w:val="000000"/>
          <w:sz w:val="26"/>
          <w:szCs w:val="26"/>
        </w:rPr>
        <w:t>Напахчена, навмисно зронена в подарунок нам, на згадку,</w:t>
      </w:r>
      <w:r>
        <w:br/>
      </w:r>
      <w:r>
        <w:rPr>
          <w:rFonts w:ascii="Georgia" w:hAnsi="Georgia"/>
          <w:color w:val="000000"/>
          <w:sz w:val="26"/>
          <w:szCs w:val="26"/>
        </w:rPr>
        <w:t>Десь у куточку й вензель власника,—</w:t>
      </w:r>
      <w:r>
        <w:br/>
      </w:r>
      <w:r>
        <w:rPr>
          <w:rFonts w:ascii="Georgia" w:hAnsi="Georgia"/>
          <w:color w:val="000000"/>
          <w:sz w:val="26"/>
          <w:szCs w:val="26"/>
        </w:rPr>
        <w:t>щоб помітили ми, звернули увагу, запитали — чия?</w:t>
      </w:r>
      <w:r>
        <w:br/>
      </w:r>
      <w:r>
        <w:rPr>
          <w:rFonts w:ascii="Georgia" w:hAnsi="Georgia"/>
          <w:color w:val="000000"/>
          <w:sz w:val="26"/>
          <w:szCs w:val="26"/>
        </w:rPr>
        <w:t>А може, трава — й сама є дитина, зрощене немовля зелені.</w:t>
      </w:r>
      <w:r>
        <w:br/>
      </w:r>
      <w:r>
        <w:rPr>
          <w:rFonts w:ascii="Georgia" w:hAnsi="Georgia"/>
          <w:color w:val="000000"/>
          <w:sz w:val="26"/>
          <w:szCs w:val="26"/>
        </w:rPr>
        <w:t>А може — це ієрогліф один і той самий,</w:t>
      </w:r>
      <w:r>
        <w:br/>
      </w:r>
      <w:r>
        <w:rPr>
          <w:rFonts w:ascii="Georgia" w:hAnsi="Georgia"/>
          <w:color w:val="000000"/>
          <w:sz w:val="26"/>
          <w:szCs w:val="26"/>
        </w:rPr>
        <w:t>Що означає: "Росту, де багато землі й де мало,</w:t>
      </w:r>
      <w:r>
        <w:br/>
      </w:r>
      <w:r>
        <w:rPr>
          <w:rFonts w:ascii="Georgia" w:hAnsi="Georgia"/>
          <w:color w:val="000000"/>
          <w:sz w:val="26"/>
          <w:szCs w:val="26"/>
        </w:rPr>
        <w:t>Між чорними та білими людьми;</w:t>
      </w:r>
      <w:r>
        <w:br/>
      </w:r>
      <w:r>
        <w:rPr>
          <w:rFonts w:ascii="Georgia" w:hAnsi="Georgia"/>
          <w:color w:val="000000"/>
          <w:sz w:val="26"/>
          <w:szCs w:val="26"/>
        </w:rPr>
        <w:t>Хай то буде канадець, вірджінець, конгресмен чи негр,—</w:t>
      </w:r>
      <w:r>
        <w:br/>
      </w:r>
      <w:r>
        <w:rPr>
          <w:rFonts w:ascii="Georgia" w:hAnsi="Georgia"/>
          <w:color w:val="000000"/>
          <w:sz w:val="26"/>
          <w:szCs w:val="26"/>
        </w:rPr>
        <w:t>всім даю я одне і однаково всіх приймаю".</w:t>
      </w:r>
      <w:r>
        <w:br/>
      </w:r>
      <w:r>
        <w:rPr>
          <w:rFonts w:ascii="Georgia" w:hAnsi="Georgia"/>
          <w:color w:val="000000"/>
          <w:sz w:val="26"/>
          <w:szCs w:val="26"/>
        </w:rPr>
        <w:t>А тепер вона мені здається гарним, непідстриженим волоссям могил.</w:t>
      </w:r>
      <w:r>
        <w:br/>
      </w:r>
      <w:r>
        <w:rPr>
          <w:rFonts w:ascii="Georgia" w:hAnsi="Georgia"/>
          <w:color w:val="000000"/>
          <w:sz w:val="26"/>
          <w:szCs w:val="26"/>
        </w:rPr>
        <w:t>Я буду ніжний з тобою, траво вруниста,</w:t>
      </w:r>
      <w:r>
        <w:br/>
      </w:r>
      <w:r>
        <w:rPr>
          <w:rFonts w:ascii="Georgia" w:hAnsi="Georgia"/>
          <w:color w:val="000000"/>
          <w:sz w:val="26"/>
          <w:szCs w:val="26"/>
        </w:rPr>
        <w:t>Може, ти ростеш із грудей юнаків,</w:t>
      </w:r>
      <w:r>
        <w:br/>
      </w:r>
      <w:r>
        <w:rPr>
          <w:rFonts w:ascii="Georgia" w:hAnsi="Georgia"/>
          <w:color w:val="000000"/>
          <w:sz w:val="26"/>
          <w:szCs w:val="26"/>
        </w:rPr>
        <w:t>Може, я полюбив би їх, якби знав їх раніше,</w:t>
      </w:r>
      <w:r>
        <w:br/>
      </w:r>
      <w:r>
        <w:rPr>
          <w:rFonts w:ascii="Georgia" w:hAnsi="Georgia"/>
          <w:color w:val="000000"/>
          <w:sz w:val="26"/>
          <w:szCs w:val="26"/>
        </w:rPr>
        <w:t>Може, ти проросла із старих, чи з немовляти,</w:t>
      </w:r>
      <w:r>
        <w:br/>
      </w:r>
      <w:r>
        <w:rPr>
          <w:rFonts w:ascii="Georgia" w:hAnsi="Georgia"/>
          <w:color w:val="000000"/>
          <w:sz w:val="26"/>
          <w:szCs w:val="26"/>
        </w:rPr>
        <w:t>що недовго пробуло біля материнського лона,</w:t>
      </w:r>
      <w:r>
        <w:br/>
      </w:r>
      <w:r>
        <w:rPr>
          <w:rFonts w:ascii="Georgia" w:hAnsi="Georgia"/>
          <w:color w:val="000000"/>
          <w:sz w:val="26"/>
          <w:szCs w:val="26"/>
        </w:rPr>
        <w:t>Може, ти і є материнське лоно.</w:t>
      </w:r>
      <w:r>
        <w:br/>
      </w:r>
      <w:r>
        <w:rPr>
          <w:rFonts w:ascii="Georgia" w:hAnsi="Georgia"/>
          <w:color w:val="000000"/>
          <w:sz w:val="26"/>
          <w:szCs w:val="26"/>
        </w:rPr>
        <w:t>Ця трава надто темна,</w:t>
      </w:r>
      <w:r>
        <w:br/>
      </w:r>
      <w:r>
        <w:rPr>
          <w:rFonts w:ascii="Georgia" w:hAnsi="Georgia"/>
          <w:color w:val="000000"/>
          <w:sz w:val="26"/>
          <w:szCs w:val="26"/>
        </w:rPr>
        <w:lastRenderedPageBreak/>
        <w:t>вона не могла вирости з сивих голів материнських,</w:t>
      </w:r>
      <w:r>
        <w:br/>
      </w:r>
      <w:r>
        <w:rPr>
          <w:rFonts w:ascii="Georgia" w:hAnsi="Georgia"/>
          <w:color w:val="000000"/>
          <w:sz w:val="26"/>
          <w:szCs w:val="26"/>
        </w:rPr>
        <w:t>Вона темніша за безбарвні бороди стариків,</w:t>
      </w:r>
      <w:r>
        <w:br/>
      </w:r>
      <w:r>
        <w:rPr>
          <w:rFonts w:ascii="Georgia" w:hAnsi="Georgia"/>
          <w:color w:val="000000"/>
          <w:sz w:val="26"/>
          <w:szCs w:val="26"/>
        </w:rPr>
        <w:t>Затемна, щоб вирости з блідо-рожевих піднебінь.</w:t>
      </w:r>
      <w:r>
        <w:br/>
      </w:r>
      <w:r>
        <w:rPr>
          <w:rFonts w:ascii="Georgia" w:hAnsi="Georgia"/>
          <w:color w:val="000000"/>
          <w:sz w:val="26"/>
          <w:szCs w:val="26"/>
        </w:rPr>
        <w:t>О, я чую нарешті, що незліченні язики трави промовляють,</w:t>
      </w:r>
      <w:r>
        <w:br/>
      </w:r>
      <w:r>
        <w:rPr>
          <w:rFonts w:ascii="Georgia" w:hAnsi="Georgia"/>
          <w:color w:val="000000"/>
          <w:sz w:val="26"/>
          <w:szCs w:val="26"/>
        </w:rPr>
        <w:t>І відчуваю, що недарма вона проросла з піднебінь.</w:t>
      </w:r>
      <w:r>
        <w:br/>
      </w:r>
      <w:r>
        <w:rPr>
          <w:rFonts w:ascii="Georgia" w:hAnsi="Georgia"/>
          <w:color w:val="000000"/>
          <w:sz w:val="26"/>
          <w:szCs w:val="26"/>
        </w:rPr>
        <w:t>Коли б то я міг тлумачити її невиразні слова</w:t>
      </w:r>
      <w:r>
        <w:br/>
      </w:r>
      <w:r>
        <w:rPr>
          <w:rFonts w:ascii="Georgia" w:hAnsi="Georgia"/>
          <w:color w:val="000000"/>
          <w:sz w:val="26"/>
          <w:szCs w:val="26"/>
        </w:rPr>
        <w:t>про юнаків і юнок умерлих,</w:t>
      </w:r>
      <w:r>
        <w:br/>
      </w:r>
      <w:r>
        <w:rPr>
          <w:rFonts w:ascii="Georgia" w:hAnsi="Georgia"/>
          <w:color w:val="000000"/>
          <w:sz w:val="26"/>
          <w:szCs w:val="26"/>
        </w:rPr>
        <w:t>А також про дідусів і бабусь, і про немовлят,</w:t>
      </w:r>
      <w:r>
        <w:br/>
      </w:r>
      <w:r>
        <w:rPr>
          <w:rFonts w:ascii="Georgia" w:hAnsi="Georgia"/>
          <w:color w:val="000000"/>
          <w:sz w:val="26"/>
          <w:szCs w:val="26"/>
        </w:rPr>
        <w:t>що недовго пробули біля материнського лона.</w:t>
      </w:r>
      <w:r>
        <w:br/>
      </w:r>
      <w:r>
        <w:rPr>
          <w:rFonts w:ascii="Georgia" w:hAnsi="Georgia"/>
          <w:color w:val="000000"/>
          <w:sz w:val="26"/>
          <w:szCs w:val="26"/>
        </w:rPr>
        <w:t>Що, по-твоєму, сталося з юнаками й старими?</w:t>
      </w:r>
      <w:r>
        <w:br/>
      </w:r>
      <w:r>
        <w:rPr>
          <w:rFonts w:ascii="Georgia" w:hAnsi="Georgia"/>
          <w:color w:val="000000"/>
          <w:sz w:val="26"/>
          <w:szCs w:val="26"/>
        </w:rPr>
        <w:t>І що, по-твоєму, сталося з жінками й дітьми?</w:t>
      </w:r>
      <w:r>
        <w:br/>
      </w:r>
      <w:r>
        <w:rPr>
          <w:rFonts w:ascii="Georgia" w:hAnsi="Georgia"/>
          <w:color w:val="000000"/>
          <w:sz w:val="26"/>
          <w:szCs w:val="26"/>
        </w:rPr>
        <w:t>Вони живі й десь їм незле ведеться,</w:t>
      </w:r>
      <w:r>
        <w:br/>
      </w:r>
      <w:r>
        <w:rPr>
          <w:rFonts w:ascii="Georgia" w:hAnsi="Georgia"/>
          <w:color w:val="000000"/>
          <w:sz w:val="26"/>
          <w:szCs w:val="26"/>
        </w:rPr>
        <w:t>Найменший паросток свідчить, що смерті немає насправді,</w:t>
      </w:r>
      <w:r>
        <w:br/>
      </w:r>
      <w:r>
        <w:rPr>
          <w:rFonts w:ascii="Georgia" w:hAnsi="Georgia"/>
          <w:color w:val="000000"/>
          <w:sz w:val="26"/>
          <w:szCs w:val="26"/>
        </w:rPr>
        <w:t>А якщо вона й була, то вела за собою життя,—</w:t>
      </w:r>
      <w:r>
        <w:br/>
      </w:r>
      <w:r>
        <w:rPr>
          <w:rFonts w:ascii="Georgia" w:hAnsi="Georgia"/>
          <w:color w:val="000000"/>
          <w:sz w:val="26"/>
          <w:szCs w:val="26"/>
        </w:rPr>
        <w:t>смерть не чигає в кінці шляху, щоб життя зупинити,</w:t>
      </w:r>
      <w:r>
        <w:br/>
      </w:r>
      <w:r>
        <w:rPr>
          <w:rFonts w:ascii="Georgia" w:hAnsi="Georgia"/>
          <w:color w:val="000000"/>
          <w:sz w:val="26"/>
          <w:szCs w:val="26"/>
        </w:rPr>
        <w:t>Смерть гине сама при появі життя.</w:t>
      </w:r>
      <w:r>
        <w:br/>
      </w:r>
      <w:r>
        <w:rPr>
          <w:rFonts w:ascii="Georgia" w:hAnsi="Georgia"/>
          <w:color w:val="000000"/>
          <w:sz w:val="26"/>
          <w:szCs w:val="26"/>
        </w:rPr>
        <w:t>Усе рине вперед і вшир, ніщо не щезає,</w:t>
      </w:r>
      <w:r>
        <w:br/>
      </w:r>
      <w:r>
        <w:rPr>
          <w:rFonts w:ascii="Georgia" w:hAnsi="Georgia"/>
          <w:color w:val="000000"/>
          <w:sz w:val="26"/>
          <w:szCs w:val="26"/>
        </w:rPr>
        <w:t>Померти — це не те, що ти думав, це краще.</w:t>
      </w:r>
      <w:r>
        <w:t xml:space="preserve"> </w:t>
      </w:r>
    </w:p>
    <w:p w:rsidR="004267CE" w:rsidRPr="004267CE" w:rsidRDefault="004267CE" w:rsidP="004267CE">
      <w:pPr>
        <w:suppressAutoHyphens w:val="0"/>
        <w:spacing w:before="100" w:beforeAutospacing="1" w:after="100" w:afterAutospacing="1" w:line="276" w:lineRule="auto"/>
        <w:rPr>
          <w:lang w:val="uk-UA" w:eastAsia="uk-UA"/>
        </w:rPr>
      </w:pP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21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Я поет Тіла, і я — поет Душі,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Зі мною всі насолоди раю і всі муки пекла зі мною,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Перше я прищеплюю та плекаю в собі, друге — перекладаю на мову нову.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Я поет жінки так само, як і чоловіка,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І кажу, що так само чудово жінкою бути, як і чоловіком,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І кажу, що нема більшої величі, ніж бути матір'ю людей.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Я пісню співаю розпросторення чи то гордості;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Доволі ухилянь і вимолювання,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Я покажу, що розмір — це тільки розвиток.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Ти залишив позаду інших? Ти — президент?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То марниця, вони не лише наздоженуть тебе, а й підуть далі.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Я той, хто виходить, коли набирає сили лагідна ніч,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Я гукаю до землі й до моря, напівзанурених в ніч.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Притулися ближче, хологруда ноче, міцніш пригорнись, магнетична,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живлюща ноче!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Ноче південних вітрів, ноче небагатьох великих зірок!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Ноче — дрімотна, шалена, оголена літня ноче!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Усміхнися і ти, млосна, із диханням свіжим, о земле!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Земле сонних і вологих дерев!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Земле погаслого заходу, земле гір, на вершинах яких спочиває мла!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Земле склистих потоків місяця вповні, позначених злегка блакиттю!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Земле світла і тіні, що скалками грають на річці!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Земле перлистих хмар, що задля мене стали ясніші й чистіші!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Земле, з вигинами стрімкими, земле, вся в яблуневому цвіті!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lastRenderedPageBreak/>
        <w:t>Усміхнися, бо йде твій коханець!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Ти, щедротна, мені любов віддала — і тобі відповім я любов'ю!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br/>
      </w:r>
      <w:r w:rsidRPr="004267CE">
        <w:rPr>
          <w:rFonts w:ascii="Georgia" w:hAnsi="Georgia" w:cs="Arial"/>
          <w:color w:val="000000"/>
          <w:sz w:val="26"/>
          <w:szCs w:val="26"/>
          <w:bdr w:val="none" w:sz="0" w:space="0" w:color="auto" w:frame="1"/>
          <w:lang w:val="uk-UA" w:eastAsia="uk-UA"/>
        </w:rPr>
        <w:t>О невимовна, шалена любове!</w:t>
      </w:r>
      <w:r w:rsidRPr="004267CE">
        <w:rPr>
          <w:rFonts w:ascii="Arial" w:hAnsi="Arial" w:cs="Arial"/>
          <w:color w:val="000000"/>
          <w:sz w:val="16"/>
          <w:szCs w:val="16"/>
          <w:bdr w:val="none" w:sz="0" w:space="0" w:color="auto" w:frame="1"/>
          <w:lang w:val="uk-UA" w:eastAsia="uk-UA"/>
        </w:rPr>
        <w:t xml:space="preserve"> </w:t>
      </w:r>
    </w:p>
    <w:p w:rsidR="004267CE" w:rsidRPr="004267CE" w:rsidRDefault="004267CE" w:rsidP="004267CE">
      <w:pPr>
        <w:suppressAutoHyphens w:val="0"/>
        <w:jc w:val="right"/>
        <w:rPr>
          <w:lang w:val="uk-UA" w:eastAsia="uk-UA"/>
        </w:rPr>
      </w:pPr>
      <w:r w:rsidRPr="004267CE">
        <w:rPr>
          <w:sz w:val="28"/>
          <w:szCs w:val="28"/>
          <w:lang w:val="uk-UA" w:eastAsia="uk-UA"/>
        </w:rPr>
        <w:t>(переклад Леся Герасимчука)</w:t>
      </w:r>
    </w:p>
    <w:p w:rsidR="004267CE" w:rsidRDefault="004267CE" w:rsidP="004267CE">
      <w:pPr>
        <w:pStyle w:val="ac"/>
      </w:pPr>
    </w:p>
    <w:p w:rsidR="004267CE" w:rsidRDefault="004267CE" w:rsidP="004267CE">
      <w:pPr>
        <w:pStyle w:val="ac"/>
      </w:pPr>
    </w:p>
    <w:p w:rsidR="004267CE" w:rsidRDefault="004267CE">
      <w:pPr>
        <w:rPr>
          <w:sz w:val="28"/>
          <w:szCs w:val="28"/>
          <w:lang w:val="uk-UA"/>
        </w:rPr>
      </w:pPr>
    </w:p>
    <w:p w:rsidR="008F2ADB" w:rsidRDefault="008F2ADB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8F2ADB" w:rsidRDefault="008F2ADB"/>
    <w:sectPr w:rsidR="008F2ADB">
      <w:pgSz w:w="11906" w:h="16838"/>
      <w:pgMar w:top="850" w:right="850" w:bottom="850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;sans-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820117"/>
    <w:multiLevelType w:val="multilevel"/>
    <w:tmpl w:val="EF4CC9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DBD6CEF"/>
    <w:multiLevelType w:val="multilevel"/>
    <w:tmpl w:val="BF2210D0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F016C0F"/>
    <w:multiLevelType w:val="multilevel"/>
    <w:tmpl w:val="73EEE64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4B1234D9"/>
    <w:multiLevelType w:val="multilevel"/>
    <w:tmpl w:val="7146FA9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647D50E0"/>
    <w:multiLevelType w:val="multilevel"/>
    <w:tmpl w:val="C024AD5A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733C250F"/>
    <w:multiLevelType w:val="multilevel"/>
    <w:tmpl w:val="BB3A51EC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ADB"/>
    <w:rsid w:val="00364FF9"/>
    <w:rsid w:val="004267CE"/>
    <w:rsid w:val="008F2ADB"/>
    <w:rsid w:val="00A84497"/>
    <w:rsid w:val="00F31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8D070A-C361-4DEC-A73C-10722E6A1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19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иділення жирним"/>
    <w:qFormat/>
    <w:rPr>
      <w:b/>
      <w:bCs/>
    </w:rPr>
  </w:style>
  <w:style w:type="character" w:customStyle="1" w:styleId="a4">
    <w:name w:val="Маркери"/>
    <w:qFormat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9">
    <w:name w:val="Покажчик"/>
    <w:basedOn w:val="a"/>
    <w:qFormat/>
    <w:pPr>
      <w:suppressLineNumbers/>
    </w:pPr>
    <w:rPr>
      <w:rFonts w:cs="Lucida Sans"/>
    </w:rPr>
  </w:style>
  <w:style w:type="paragraph" w:styleId="aa">
    <w:name w:val="Balloon Text"/>
    <w:basedOn w:val="a"/>
    <w:link w:val="ab"/>
    <w:uiPriority w:val="99"/>
    <w:semiHidden/>
    <w:unhideWhenUsed/>
    <w:rsid w:val="00F314C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314C2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c">
    <w:name w:val="Normal (Web)"/>
    <w:basedOn w:val="a"/>
    <w:uiPriority w:val="99"/>
    <w:semiHidden/>
    <w:unhideWhenUsed/>
    <w:rsid w:val="004267CE"/>
    <w:pPr>
      <w:suppressAutoHyphens w:val="0"/>
      <w:spacing w:before="100" w:beforeAutospacing="1" w:after="100" w:afterAutospacing="1" w:line="276" w:lineRule="auto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7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8985">
          <w:blockQuote w:val="1"/>
          <w:marLeft w:val="0"/>
          <w:marRight w:val="0"/>
          <w:marTop w:val="301"/>
          <w:marBottom w:val="3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5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8319</Words>
  <Characters>4743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dc:description/>
  <cp:lastModifiedBy>Alina</cp:lastModifiedBy>
  <cp:revision>20</cp:revision>
  <cp:lastPrinted>2023-01-12T21:34:00Z</cp:lastPrinted>
  <dcterms:created xsi:type="dcterms:W3CDTF">2023-01-11T17:45:00Z</dcterms:created>
  <dcterms:modified xsi:type="dcterms:W3CDTF">2023-01-13T13:48:00Z</dcterms:modified>
  <dc:language>uk-UA</dc:language>
</cp:coreProperties>
</file>