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830" w:rsidRPr="000F6830" w:rsidRDefault="000F6830" w:rsidP="000F68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830">
        <w:rPr>
          <w:rFonts w:ascii="Times New Roman" w:eastAsia="Times New Roman" w:hAnsi="Times New Roman" w:cs="Times New Roman"/>
          <w:sz w:val="28"/>
          <w:szCs w:val="28"/>
        </w:rPr>
        <w:t xml:space="preserve">Ключова компетентність </w:t>
      </w:r>
      <w:r w:rsidRPr="000F6830">
        <w:rPr>
          <w:rFonts w:ascii="Times New Roman" w:eastAsia="Times New Roman" w:hAnsi="Times New Roman" w:cs="Times New Roman"/>
          <w:b/>
          <w:i/>
          <w:sz w:val="28"/>
          <w:szCs w:val="28"/>
        </w:rPr>
        <w:t>«Здоров’я і безпека»</w:t>
      </w:r>
      <w:r w:rsidRPr="000F6830">
        <w:rPr>
          <w:rFonts w:ascii="Times New Roman" w:eastAsia="Times New Roman" w:hAnsi="Times New Roman" w:cs="Times New Roman"/>
          <w:sz w:val="28"/>
          <w:szCs w:val="28"/>
        </w:rPr>
        <w:t xml:space="preserve"> – завдання із зарубіжної літератури (7 клас, І семестр).</w:t>
      </w:r>
    </w:p>
    <w:p w:rsidR="000F6830" w:rsidRDefault="000F6830" w:rsidP="000F68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</w:p>
    <w:p w:rsidR="000F6830" w:rsidRPr="000F6830" w:rsidRDefault="000F6830" w:rsidP="000F683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F6830">
        <w:rPr>
          <w:rFonts w:ascii="Times New Roman" w:eastAsia="Times New Roman" w:hAnsi="Times New Roman" w:cs="Times New Roman"/>
          <w:sz w:val="28"/>
          <w:szCs w:val="28"/>
        </w:rPr>
        <w:t>_____________________________________</w:t>
      </w:r>
      <w:bookmarkStart w:id="0" w:name="_GoBack"/>
      <w:bookmarkEnd w:id="0"/>
      <w:r w:rsidRPr="000F6830">
        <w:rPr>
          <w:rFonts w:ascii="Times New Roman" w:eastAsia="Times New Roman" w:hAnsi="Times New Roman" w:cs="Times New Roman"/>
          <w:sz w:val="28"/>
          <w:szCs w:val="28"/>
        </w:rPr>
        <w:t>__________________________________</w:t>
      </w:r>
      <w:r w:rsidRPr="000F6830">
        <w:rPr>
          <w:rFonts w:ascii="Times New Roman" w:eastAsia="Times New Roman" w:hAnsi="Times New Roman" w:cs="Times New Roman"/>
          <w:b/>
          <w:sz w:val="28"/>
          <w:szCs w:val="28"/>
        </w:rPr>
        <w:t>Вправа «Розвиток світогляду»                       Час: 20 хв.</w:t>
      </w:r>
    </w:p>
    <w:p w:rsidR="000F6830" w:rsidRPr="000F6830" w:rsidRDefault="000F6830" w:rsidP="000F6830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w:r w:rsidRPr="000F6830"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tbl>
      <w:tblPr>
        <w:tblW w:w="1049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977"/>
        <w:gridCol w:w="2977"/>
        <w:gridCol w:w="3685"/>
      </w:tblGrid>
      <w:tr w:rsidR="000F6830" w:rsidRPr="000F6830" w:rsidTr="001E4A1C">
        <w:tc>
          <w:tcPr>
            <w:tcW w:w="851" w:type="dxa"/>
          </w:tcPr>
          <w:p w:rsidR="000F6830" w:rsidRPr="000F6830" w:rsidRDefault="000F6830" w:rsidP="000F6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F683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Клас</w:t>
            </w:r>
          </w:p>
        </w:tc>
        <w:tc>
          <w:tcPr>
            <w:tcW w:w="2977" w:type="dxa"/>
          </w:tcPr>
          <w:p w:rsidR="000F6830" w:rsidRPr="000F6830" w:rsidRDefault="000F6830" w:rsidP="000F6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F683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2977" w:type="dxa"/>
          </w:tcPr>
          <w:p w:rsidR="000F6830" w:rsidRPr="000F6830" w:rsidRDefault="000F6830" w:rsidP="000F6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F683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Очікуваний результат</w:t>
            </w:r>
          </w:p>
        </w:tc>
        <w:tc>
          <w:tcPr>
            <w:tcW w:w="3685" w:type="dxa"/>
          </w:tcPr>
          <w:p w:rsidR="000F6830" w:rsidRPr="000F6830" w:rsidRDefault="000F6830" w:rsidP="000F6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F683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Складові компетентності «Здоров’я і безпека», які можна розвивати за допомогою пропонованої вправи</w:t>
            </w:r>
          </w:p>
        </w:tc>
      </w:tr>
      <w:tr w:rsidR="000F6830" w:rsidRPr="000F6830" w:rsidTr="001E4A1C">
        <w:tc>
          <w:tcPr>
            <w:tcW w:w="851" w:type="dxa"/>
          </w:tcPr>
          <w:p w:rsidR="000F6830" w:rsidRPr="000F6830" w:rsidRDefault="000F6830" w:rsidP="000F6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56"/>
                <w:szCs w:val="56"/>
              </w:rPr>
            </w:pPr>
            <w:r w:rsidRPr="000F6830">
              <w:rPr>
                <w:rFonts w:ascii="Times New Roman" w:eastAsia="Times New Roman" w:hAnsi="Times New Roman" w:cs="Times New Roman"/>
                <w:b/>
                <w:sz w:val="56"/>
                <w:szCs w:val="56"/>
              </w:rPr>
              <w:t>7</w:t>
            </w:r>
          </w:p>
        </w:tc>
        <w:tc>
          <w:tcPr>
            <w:tcW w:w="2977" w:type="dxa"/>
          </w:tcPr>
          <w:p w:rsidR="000F6830" w:rsidRPr="000F6830" w:rsidRDefault="000F6830" w:rsidP="000F68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F683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«Ілля Муромець і </w:t>
            </w:r>
            <w:proofErr w:type="spellStart"/>
            <w:r w:rsidRPr="000F683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Соловей-</w:t>
            </w:r>
            <w:proofErr w:type="spellEnd"/>
            <w:r w:rsidRPr="000F683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Розбійник». Реальність (історія, побут, звичаї) і художня вигадка в билині. Ідеал воїна-захисника. Утілення людських чеснот в образах героїв билин. Елементи фольклору.</w:t>
            </w:r>
          </w:p>
        </w:tc>
        <w:tc>
          <w:tcPr>
            <w:tcW w:w="2977" w:type="dxa"/>
          </w:tcPr>
          <w:p w:rsidR="000F6830" w:rsidRPr="000F6830" w:rsidRDefault="000F6830" w:rsidP="000F68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83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0F683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розуміє </w:t>
            </w:r>
            <w:r w:rsidRPr="000F6830">
              <w:rPr>
                <w:rFonts w:ascii="Times New Roman" w:eastAsia="Times New Roman" w:hAnsi="Times New Roman" w:cs="Times New Roman"/>
                <w:sz w:val="24"/>
                <w:szCs w:val="24"/>
              </w:rPr>
              <w:t>важливість поваги загальнолюдських чеснот;</w:t>
            </w:r>
          </w:p>
          <w:p w:rsidR="000F6830" w:rsidRPr="000F6830" w:rsidRDefault="000F6830" w:rsidP="000F68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83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- засуджує </w:t>
            </w:r>
            <w:r w:rsidRPr="000F6830">
              <w:rPr>
                <w:rFonts w:ascii="Times New Roman" w:eastAsia="Times New Roman" w:hAnsi="Times New Roman" w:cs="Times New Roman"/>
                <w:sz w:val="24"/>
                <w:szCs w:val="24"/>
              </w:rPr>
              <w:t>вирішення конфліктних ситуацій насильницьким шляхом;</w:t>
            </w:r>
          </w:p>
          <w:p w:rsidR="000F6830" w:rsidRPr="000F6830" w:rsidRDefault="000F6830" w:rsidP="000F68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683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- уміє </w:t>
            </w:r>
            <w:r w:rsidRPr="000F6830">
              <w:rPr>
                <w:rFonts w:ascii="Times New Roman" w:eastAsia="Times New Roman" w:hAnsi="Times New Roman" w:cs="Times New Roman"/>
                <w:sz w:val="24"/>
                <w:szCs w:val="24"/>
              </w:rPr>
              <w:t>виявляти проблеми та вирішувати їх мирним шляхом, вдаючись до переговорів.</w:t>
            </w:r>
          </w:p>
        </w:tc>
        <w:tc>
          <w:tcPr>
            <w:tcW w:w="3685" w:type="dxa"/>
          </w:tcPr>
          <w:p w:rsidR="000F6830" w:rsidRPr="000F6830" w:rsidRDefault="000F6830" w:rsidP="000F6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830">
              <w:rPr>
                <w:rFonts w:ascii="Times New Roman" w:eastAsia="Times New Roman" w:hAnsi="Times New Roman" w:cs="Times New Roman"/>
                <w:sz w:val="24"/>
                <w:szCs w:val="24"/>
              </w:rPr>
              <w:t>- вміння вести діалог у вирішенні конфліктних ситуацій;</w:t>
            </w:r>
          </w:p>
          <w:p w:rsidR="000F6830" w:rsidRPr="000F6830" w:rsidRDefault="000F6830" w:rsidP="000F6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830">
              <w:rPr>
                <w:rFonts w:ascii="Times New Roman" w:eastAsia="Times New Roman" w:hAnsi="Times New Roman" w:cs="Times New Roman"/>
                <w:sz w:val="24"/>
                <w:szCs w:val="24"/>
              </w:rPr>
              <w:t>- вміння застосовувати історичні приклади у вирішенні спірних питань;</w:t>
            </w:r>
          </w:p>
          <w:p w:rsidR="000F6830" w:rsidRPr="000F6830" w:rsidRDefault="000F6830" w:rsidP="000F6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830">
              <w:rPr>
                <w:rFonts w:ascii="Times New Roman" w:eastAsia="Times New Roman" w:hAnsi="Times New Roman" w:cs="Times New Roman"/>
                <w:sz w:val="24"/>
                <w:szCs w:val="24"/>
              </w:rPr>
              <w:t>- вміння дискутувати;</w:t>
            </w:r>
          </w:p>
          <w:p w:rsidR="000F6830" w:rsidRPr="000F6830" w:rsidRDefault="000F6830" w:rsidP="000F6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8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формування чеснот через вивчення героїчних образів. </w:t>
            </w:r>
          </w:p>
        </w:tc>
      </w:tr>
    </w:tbl>
    <w:p w:rsidR="000F6830" w:rsidRPr="000F6830" w:rsidRDefault="000F6830" w:rsidP="000F68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F6830" w:rsidRPr="000F6830" w:rsidRDefault="000F6830" w:rsidP="000F683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830" w:rsidRPr="000F6830" w:rsidRDefault="000F6830" w:rsidP="000F68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6830">
        <w:rPr>
          <w:rFonts w:ascii="Times New Roman" w:eastAsia="Times New Roman" w:hAnsi="Times New Roman" w:cs="Times New Roman"/>
          <w:b/>
          <w:sz w:val="24"/>
          <w:szCs w:val="24"/>
        </w:rPr>
        <w:t xml:space="preserve">Мета: </w:t>
      </w:r>
      <w:r w:rsidRPr="000F6830">
        <w:rPr>
          <w:rFonts w:ascii="Times New Roman" w:eastAsia="Times New Roman" w:hAnsi="Times New Roman" w:cs="Times New Roman"/>
          <w:sz w:val="24"/>
          <w:szCs w:val="24"/>
        </w:rPr>
        <w:t xml:space="preserve">дати розуміння, що знайомство з </w:t>
      </w:r>
      <w:proofErr w:type="spellStart"/>
      <w:r w:rsidRPr="000F6830">
        <w:rPr>
          <w:rFonts w:ascii="Times New Roman" w:eastAsia="Times New Roman" w:hAnsi="Times New Roman" w:cs="Times New Roman"/>
          <w:sz w:val="24"/>
          <w:szCs w:val="24"/>
        </w:rPr>
        <w:t>історико-героїчними</w:t>
      </w:r>
      <w:proofErr w:type="spellEnd"/>
      <w:r w:rsidRPr="000F6830">
        <w:rPr>
          <w:rFonts w:ascii="Times New Roman" w:eastAsia="Times New Roman" w:hAnsi="Times New Roman" w:cs="Times New Roman"/>
          <w:sz w:val="24"/>
          <w:szCs w:val="24"/>
        </w:rPr>
        <w:t xml:space="preserve"> постатями формує не тільки історичну свідомість, а й світоглядні тенденції учнів.</w:t>
      </w:r>
    </w:p>
    <w:p w:rsidR="000F6830" w:rsidRPr="000F6830" w:rsidRDefault="000F6830" w:rsidP="000F68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6830">
        <w:rPr>
          <w:rFonts w:ascii="Times New Roman" w:eastAsia="Times New Roman" w:hAnsi="Times New Roman" w:cs="Times New Roman"/>
          <w:b/>
          <w:sz w:val="24"/>
          <w:szCs w:val="24"/>
        </w:rPr>
        <w:t>Інструкція</w:t>
      </w:r>
    </w:p>
    <w:p w:rsidR="000F6830" w:rsidRPr="000F6830" w:rsidRDefault="000F6830" w:rsidP="000F68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6830">
        <w:rPr>
          <w:rFonts w:ascii="Times New Roman" w:eastAsia="Times New Roman" w:hAnsi="Times New Roman" w:cs="Times New Roman"/>
          <w:sz w:val="24"/>
          <w:szCs w:val="24"/>
        </w:rPr>
        <w:t xml:space="preserve">Учні отримують завдання визначити правильні твердження на основі билини «Ілля Муромець і </w:t>
      </w:r>
      <w:proofErr w:type="spellStart"/>
      <w:r w:rsidRPr="000F6830">
        <w:rPr>
          <w:rFonts w:ascii="Times New Roman" w:eastAsia="Times New Roman" w:hAnsi="Times New Roman" w:cs="Times New Roman"/>
          <w:sz w:val="24"/>
          <w:szCs w:val="24"/>
        </w:rPr>
        <w:t>Соловей-</w:t>
      </w:r>
      <w:proofErr w:type="spellEnd"/>
      <w:r w:rsidRPr="000F6830">
        <w:rPr>
          <w:rFonts w:ascii="Times New Roman" w:eastAsia="Times New Roman" w:hAnsi="Times New Roman" w:cs="Times New Roman"/>
          <w:sz w:val="24"/>
          <w:szCs w:val="24"/>
        </w:rPr>
        <w:t xml:space="preserve"> Розбійник».</w:t>
      </w:r>
    </w:p>
    <w:p w:rsidR="000F6830" w:rsidRPr="000F6830" w:rsidRDefault="000F6830" w:rsidP="000F68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F6830" w:rsidRPr="000F6830" w:rsidRDefault="000F6830" w:rsidP="000F68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683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F6830">
        <w:rPr>
          <w:rFonts w:ascii="Times New Roman" w:eastAsia="Times New Roman" w:hAnsi="Times New Roman" w:cs="Times New Roman"/>
          <w:b/>
          <w:sz w:val="24"/>
          <w:szCs w:val="24"/>
        </w:rPr>
        <w:t xml:space="preserve">Робота в групах (відповідно – 5 груп). </w:t>
      </w:r>
    </w:p>
    <w:p w:rsidR="000F6830" w:rsidRPr="000F6830" w:rsidRDefault="000F6830" w:rsidP="000F68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6830">
        <w:rPr>
          <w:rFonts w:ascii="Times New Roman" w:eastAsia="Times New Roman" w:hAnsi="Times New Roman" w:cs="Times New Roman"/>
          <w:sz w:val="24"/>
          <w:szCs w:val="24"/>
        </w:rPr>
        <w:t xml:space="preserve">Кожна група отримує завдання визначити правильність або хибність твердження та обґрунтувати свою думку: </w:t>
      </w:r>
    </w:p>
    <w:p w:rsidR="000F6830" w:rsidRPr="000F6830" w:rsidRDefault="000F6830" w:rsidP="000F68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6830">
        <w:rPr>
          <w:rFonts w:ascii="Times New Roman" w:eastAsia="Times New Roman" w:hAnsi="Times New Roman" w:cs="Times New Roman"/>
          <w:sz w:val="24"/>
          <w:szCs w:val="24"/>
        </w:rPr>
        <w:t>1. Давньоруські богатирі мають надлюдські здібності, завдяки яким вирішують конфліктні ситуації насильницьким шляхом.</w:t>
      </w:r>
    </w:p>
    <w:p w:rsidR="000F6830" w:rsidRPr="000F6830" w:rsidRDefault="000F6830" w:rsidP="000F68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6830">
        <w:rPr>
          <w:rFonts w:ascii="Times New Roman" w:eastAsia="Times New Roman" w:hAnsi="Times New Roman" w:cs="Times New Roman"/>
          <w:sz w:val="24"/>
          <w:szCs w:val="24"/>
        </w:rPr>
        <w:t>2. Богатирі здобувають собі особисту славу, захищаючи інтереси народу руського.</w:t>
      </w:r>
    </w:p>
    <w:p w:rsidR="000F6830" w:rsidRPr="000F6830" w:rsidRDefault="000F6830" w:rsidP="000F68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6830">
        <w:rPr>
          <w:rFonts w:ascii="Times New Roman" w:eastAsia="Times New Roman" w:hAnsi="Times New Roman" w:cs="Times New Roman"/>
          <w:sz w:val="24"/>
          <w:szCs w:val="24"/>
        </w:rPr>
        <w:t>3. Ілля Муромець – ідеал середньовічної гармонійної людини.</w:t>
      </w:r>
    </w:p>
    <w:p w:rsidR="000F6830" w:rsidRPr="000F6830" w:rsidRDefault="000F6830" w:rsidP="000F68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6830">
        <w:rPr>
          <w:rFonts w:ascii="Times New Roman" w:eastAsia="Times New Roman" w:hAnsi="Times New Roman" w:cs="Times New Roman"/>
          <w:sz w:val="24"/>
          <w:szCs w:val="24"/>
        </w:rPr>
        <w:t xml:space="preserve">4. Іллю Муромця можна назвати першим </w:t>
      </w:r>
      <w:proofErr w:type="spellStart"/>
      <w:r w:rsidRPr="000F6830">
        <w:rPr>
          <w:rFonts w:ascii="Times New Roman" w:eastAsia="Times New Roman" w:hAnsi="Times New Roman" w:cs="Times New Roman"/>
          <w:sz w:val="24"/>
          <w:szCs w:val="24"/>
        </w:rPr>
        <w:t>шляхобудівником</w:t>
      </w:r>
      <w:proofErr w:type="spellEnd"/>
      <w:r w:rsidRPr="000F683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F6830" w:rsidRPr="000F6830" w:rsidRDefault="000F6830" w:rsidP="000F68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6830">
        <w:rPr>
          <w:rFonts w:ascii="Times New Roman" w:eastAsia="Times New Roman" w:hAnsi="Times New Roman" w:cs="Times New Roman"/>
          <w:sz w:val="24"/>
          <w:szCs w:val="24"/>
        </w:rPr>
        <w:t>5. Князь Володимир любить і високо цінує богатирів.</w:t>
      </w:r>
    </w:p>
    <w:p w:rsidR="000F6830" w:rsidRPr="000F6830" w:rsidRDefault="000F6830" w:rsidP="000F68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F6830" w:rsidRPr="000F6830" w:rsidRDefault="000F6830" w:rsidP="000F68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6830">
        <w:rPr>
          <w:rFonts w:ascii="Times New Roman" w:eastAsia="Times New Roman" w:hAnsi="Times New Roman" w:cs="Times New Roman"/>
          <w:b/>
          <w:sz w:val="24"/>
          <w:szCs w:val="24"/>
        </w:rPr>
        <w:t>Підсумки</w:t>
      </w:r>
    </w:p>
    <w:p w:rsidR="000F6830" w:rsidRPr="000F6830" w:rsidRDefault="000F6830" w:rsidP="000F68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F6830" w:rsidRPr="000F6830" w:rsidRDefault="000F6830" w:rsidP="000F68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6830">
        <w:rPr>
          <w:rFonts w:ascii="Times New Roman" w:eastAsia="Times New Roman" w:hAnsi="Times New Roman" w:cs="Times New Roman"/>
          <w:sz w:val="24"/>
          <w:szCs w:val="24"/>
        </w:rPr>
        <w:t xml:space="preserve">Учні повинні усвідомити, що рушійною силою для давньоруських богатирів було прагнення бачити свою вітчизну могутньою і незалежною. Для богатирів властива безкорисливість, вони не прагнуть ні золота, ні влади, відмовляються від почестей. Для людей богатир – захисник, для князя – надія і опора. </w:t>
      </w:r>
    </w:p>
    <w:p w:rsidR="000F6830" w:rsidRPr="000F6830" w:rsidRDefault="000F6830" w:rsidP="000F68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6830">
        <w:rPr>
          <w:rFonts w:ascii="Times New Roman" w:eastAsia="Times New Roman" w:hAnsi="Times New Roman" w:cs="Times New Roman"/>
          <w:sz w:val="24"/>
          <w:szCs w:val="24"/>
        </w:rPr>
        <w:t>Доцільно розглядати цей твір, як притчу про доброго і патріотичного богатиря, котрий кладе край жорстоким і анти суспільним вчинкам злого і безсоромного. Адже сила має служити добру. Тож недаремно народна думка здавна ототожнює богатиря Іллю з печерським святим, мощі котрого спочивають у Антонієвій печері, а пам'ять святкується 19 грудня.</w:t>
      </w:r>
    </w:p>
    <w:p w:rsidR="0051583E" w:rsidRDefault="0051583E"/>
    <w:sectPr w:rsidR="0051583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2051B"/>
    <w:rsid w:val="000F6830"/>
    <w:rsid w:val="0051583E"/>
    <w:rsid w:val="00620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1566</Words>
  <Characters>894</Characters>
  <Application>Microsoft Office Word</Application>
  <DocSecurity>0</DocSecurity>
  <Lines>7</Lines>
  <Paragraphs>4</Paragraphs>
  <ScaleCrop>false</ScaleCrop>
  <Company>Grizli777</Company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2021-03-12T06:48:00Z</dcterms:created>
  <dcterms:modified xsi:type="dcterms:W3CDTF">2021-03-12T06:49:00Z</dcterms:modified>
</cp:coreProperties>
</file>