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A06" w:rsidRPr="00E62782" w:rsidRDefault="003B4A06" w:rsidP="003B4A06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</w:pP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Урок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5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.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Тема. 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РМ. 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Поговоримо про особисте або Мої поради Симоні </w:t>
      </w:r>
      <w:proofErr w:type="spellStart"/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Кролл</w:t>
      </w:r>
      <w:proofErr w:type="spellEnd"/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написання листа  літературному  героєві (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за повістю У. Старка «Диваки і зануди»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)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)</w:t>
      </w:r>
    </w:p>
    <w:p w:rsidR="003B4A06" w:rsidRPr="00E62782" w:rsidRDefault="003B4A06" w:rsidP="003B4A06">
      <w:pPr>
        <w:autoSpaceDE w:val="0"/>
        <w:autoSpaceDN w:val="0"/>
        <w:adjustRightInd w:val="0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Мета: 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формування предметних </w:t>
      </w:r>
      <w:proofErr w:type="spellStart"/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компетентностей</w:t>
      </w:r>
      <w:proofErr w:type="spellEnd"/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характеризувати образи героїв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твору, 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виявити рівень розуміння змісту, іде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йно-художніх особливостей повісті,</w:t>
      </w:r>
      <w:r w:rsidRPr="00E7795C">
        <w:rPr>
          <w:lang w:val="uk-UA"/>
        </w:rPr>
        <w:t xml:space="preserve"> </w:t>
      </w:r>
      <w:r w:rsidRPr="00E7795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вчити писати твір-лист до літературного героя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; розвивати образне, аналітичне мислення, зв'язне усне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та писемне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мовлення,</w:t>
      </w:r>
      <w:r w:rsidR="00323ECF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творчу уяву,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уміння висловлювати свої судження й аргументувати їх; виховувати високі моральні якості, прагнення до самопізнання та самовдосконалення; формування ключових </w:t>
      </w:r>
      <w:proofErr w:type="spellStart"/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компетентностей</w:t>
      </w:r>
      <w:proofErr w:type="spellEnd"/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уміння вчитися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(спілкування державною мовою)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розвивати навички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колективної та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індивідуальної роботи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; інформаційної: розвивати навички роботи із джерелами інформації; загальнокультурної: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виховувати толерантність, 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естетичний смак; розширювати світогляд школярів                                                                                                                                                      </w:t>
      </w:r>
      <w:r w:rsidRPr="00E62782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Очікувані результати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учні</w:t>
      </w:r>
      <w:r w:rsidRPr="00E62782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 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виявляють рівень розуміння змісту, ідейно-художніх особливостей твору; розвивають образне, 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налітичне мислення, зв’язне 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мовлення, уміють висловлювати свої судження й аргументувати їх; виховують високі моральні якості, прагнення до самопізнання та самовдосконалення                                                                                                                                  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Обладнання: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портрет Старка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тексти повісті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ілюстрації до твору, контрольні зошити</w:t>
      </w:r>
      <w:r w:rsidRPr="00E6278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 w:rsidRPr="00E62782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Тип уроку</w:t>
      </w:r>
      <w:r w:rsidRPr="00E6278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урок розвитку  комунікативних вмінь і навичок</w:t>
      </w:r>
      <w:r w:rsidRPr="00E62782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</w:p>
    <w:p w:rsidR="003B4A06" w:rsidRPr="00E62782" w:rsidRDefault="003B4A06" w:rsidP="003B4A06">
      <w:pPr>
        <w:autoSpaceDE w:val="0"/>
        <w:autoSpaceDN w:val="0"/>
        <w:adjustRightInd w:val="0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627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</w:t>
      </w:r>
      <w:r w:rsidRPr="00E6278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Перебіг уроку</w:t>
      </w:r>
    </w:p>
    <w:p w:rsidR="003B4A06" w:rsidRPr="00E62782" w:rsidRDefault="003B4A06" w:rsidP="003B4A06">
      <w:pPr>
        <w:pStyle w:val="a3"/>
        <w:jc w:val="right"/>
        <w:rPr>
          <w:b/>
        </w:rPr>
      </w:pPr>
      <w:r>
        <w:rPr>
          <w:b/>
        </w:rPr>
        <w:t xml:space="preserve">                                                               Хочеш щирості та відвертості думок – напиш</w:t>
      </w:r>
      <w:bookmarkStart w:id="0" w:name="_GoBack"/>
      <w:bookmarkEnd w:id="0"/>
      <w:r>
        <w:rPr>
          <w:b/>
        </w:rPr>
        <w:t xml:space="preserve">и листа. </w:t>
      </w:r>
    </w:p>
    <w:p w:rsidR="003B4A06" w:rsidRPr="00C73ECF" w:rsidRDefault="003B4A06" w:rsidP="003B4A06">
      <w:pPr>
        <w:pStyle w:val="a3"/>
      </w:pPr>
      <w:r w:rsidRPr="008A13B7">
        <w:rPr>
          <w:b/>
        </w:rPr>
        <w:t xml:space="preserve">І. Організаційний момент                                                                                                                                                                              ІІ. Актуалізація опорних знань                                                                                                                                                                                        1. Бліцопитування </w:t>
      </w:r>
      <w:r w:rsidRPr="008A13B7">
        <w:t>♦ Нічний заплив</w:t>
      </w:r>
      <w:r>
        <w:t>, розкриття таємниці Симони, зізнан</w:t>
      </w:r>
      <w:r w:rsidR="00FE1A41">
        <w:t>н</w:t>
      </w:r>
      <w:r>
        <w:t xml:space="preserve">я героїні в симпатії до Ісака – все це допоможе у бажанні дівчинки вже нічого не боятися? (Так) </w:t>
      </w:r>
      <w:r w:rsidRPr="00FA5CFF">
        <w:t>♦</w:t>
      </w:r>
      <w:r>
        <w:t xml:space="preserve"> Що зробить Симона, готуючись йти до школи? (Одягнеться як дівчина)</w:t>
      </w:r>
      <w:r w:rsidRPr="004A6B58">
        <w:t xml:space="preserve"> </w:t>
      </w:r>
      <w:r w:rsidRPr="00FA5CFF">
        <w:t>♦</w:t>
      </w:r>
      <w:r>
        <w:t xml:space="preserve"> Чи страшно було їй  розкривати свою таємницю у школі? (Ні, бо зрозуміла, що варто закінчувати цю гру, тим паче знала, що подобається Ісаку) </w:t>
      </w:r>
      <w:r w:rsidRPr="00FA5CFF">
        <w:t>♦</w:t>
      </w:r>
      <w:r>
        <w:t xml:space="preserve"> Як однолітки та вчителька сприйняли цю новину (Спочатку як жарт, потім були розгублені, особливо </w:t>
      </w:r>
      <w:proofErr w:type="spellStart"/>
      <w:r>
        <w:t>Катті</w:t>
      </w:r>
      <w:proofErr w:type="spellEnd"/>
      <w:r>
        <w:t xml:space="preserve">, а потім з гумором) </w:t>
      </w:r>
      <w:r w:rsidRPr="00870216">
        <w:t>♦</w:t>
      </w:r>
      <w:r>
        <w:t xml:space="preserve"> Який приємний </w:t>
      </w:r>
      <w:r w:rsidRPr="008A13B7">
        <w:t xml:space="preserve">сюрприз очікував дівчинку вдома? (Повернувся </w:t>
      </w:r>
      <w:proofErr w:type="spellStart"/>
      <w:r w:rsidRPr="008A13B7">
        <w:t>Кільрой</w:t>
      </w:r>
      <w:proofErr w:type="spellEnd"/>
      <w:r w:rsidRPr="008A13B7">
        <w:t xml:space="preserve">) ♦ </w:t>
      </w:r>
      <w:r>
        <w:t>З ким майже до ранку розмовляла Симона? (З дідусем)</w:t>
      </w:r>
      <w:r w:rsidRPr="008A13B7">
        <w:t xml:space="preserve"> ♦ </w:t>
      </w:r>
      <w:r>
        <w:t>Чому дідусь вирішив зібрати друзів? (Збирався попрощатись з ними)</w:t>
      </w:r>
      <w:r w:rsidRPr="008A13B7">
        <w:t xml:space="preserve"> ♦ </w:t>
      </w:r>
      <w:r>
        <w:t xml:space="preserve">Останніми словами дідуся </w:t>
      </w:r>
      <w:r w:rsidRPr="00572028">
        <w:t xml:space="preserve">були: «Нехай свято продовжується» Що він мав на увазі? (Щоб його рідні проживали життя радісно і щасливо, щоб відчували всю його чарівність і неповторність).                                                                                                                                    </w:t>
      </w:r>
      <w:r w:rsidRPr="00572028">
        <w:rPr>
          <w:b/>
        </w:rPr>
        <w:t xml:space="preserve">2. </w:t>
      </w:r>
      <w:r>
        <w:rPr>
          <w:b/>
        </w:rPr>
        <w:t xml:space="preserve">Перевірка домашнього завдання. Прийом </w:t>
      </w:r>
      <w:r w:rsidRPr="00611BFC">
        <w:rPr>
          <w:b/>
          <w:lang w:val="ru-RU"/>
        </w:rPr>
        <w:t xml:space="preserve">«Банк </w:t>
      </w:r>
      <w:proofErr w:type="spellStart"/>
      <w:r w:rsidRPr="00611BFC">
        <w:rPr>
          <w:b/>
          <w:lang w:val="ru-RU"/>
        </w:rPr>
        <w:t>добрих</w:t>
      </w:r>
      <w:proofErr w:type="spellEnd"/>
      <w:r w:rsidRPr="00611BFC">
        <w:rPr>
          <w:b/>
          <w:lang w:val="ru-RU"/>
        </w:rPr>
        <w:t xml:space="preserve"> </w:t>
      </w:r>
      <w:proofErr w:type="spellStart"/>
      <w:r w:rsidRPr="00611BFC">
        <w:rPr>
          <w:b/>
          <w:lang w:val="ru-RU"/>
        </w:rPr>
        <w:t>порад</w:t>
      </w:r>
      <w:proofErr w:type="spellEnd"/>
      <w:r w:rsidRPr="00611BFC">
        <w:rPr>
          <w:b/>
          <w:lang w:val="ru-RU"/>
        </w:rPr>
        <w:t xml:space="preserve"> </w:t>
      </w:r>
      <w:proofErr w:type="spellStart"/>
      <w:r w:rsidRPr="00611BFC">
        <w:rPr>
          <w:b/>
          <w:lang w:val="ru-RU"/>
        </w:rPr>
        <w:t>Симоні</w:t>
      </w:r>
      <w:proofErr w:type="spellEnd"/>
      <w:r w:rsidRPr="00611BFC">
        <w:rPr>
          <w:b/>
          <w:lang w:val="ru-RU"/>
        </w:rPr>
        <w:t>»</w:t>
      </w:r>
      <w:r>
        <w:rPr>
          <w:b/>
        </w:rPr>
        <w:t xml:space="preserve">. </w:t>
      </w:r>
      <w:r w:rsidRPr="00611BFC">
        <w:t>Чи є у вас</w:t>
      </w:r>
      <w:r>
        <w:rPr>
          <w:b/>
        </w:rPr>
        <w:t xml:space="preserve"> </w:t>
      </w:r>
      <w:r>
        <w:t>поради</w:t>
      </w:r>
      <w:r w:rsidRPr="00611BFC">
        <w:t xml:space="preserve">, аби Симона не почувалась </w:t>
      </w:r>
      <w:r>
        <w:t>такою самотньою? Поділіться, будь ласка, своїми думками.</w:t>
      </w:r>
      <w:r>
        <w:rPr>
          <w:b/>
        </w:rPr>
        <w:t xml:space="preserve">  </w:t>
      </w:r>
      <w:r w:rsidRPr="00572028">
        <w:t xml:space="preserve">                                                             </w:t>
      </w:r>
      <w:r>
        <w:t xml:space="preserve">                                                                                </w:t>
      </w:r>
      <w:r w:rsidRPr="00572028">
        <w:t xml:space="preserve"> </w:t>
      </w:r>
      <w:r w:rsidRPr="00611BFC">
        <w:rPr>
          <w:b/>
          <w:bCs/>
          <w:lang w:eastAsia="ru-RU"/>
        </w:rPr>
        <w:t>І</w:t>
      </w:r>
      <w:r w:rsidRPr="00572028">
        <w:rPr>
          <w:b/>
          <w:bCs/>
          <w:lang w:eastAsia="ru-RU"/>
        </w:rPr>
        <w:t>I</w:t>
      </w:r>
      <w:r w:rsidRPr="00611BFC">
        <w:rPr>
          <w:b/>
          <w:bCs/>
          <w:lang w:eastAsia="ru-RU"/>
        </w:rPr>
        <w:t xml:space="preserve">І. Мотивація навчальної діяльності                                                                                                                           </w:t>
      </w:r>
      <w:r w:rsidRPr="00611BFC">
        <w:rPr>
          <w:lang w:eastAsia="ru-RU"/>
        </w:rPr>
        <w:t xml:space="preserve"> </w:t>
      </w:r>
      <w:r w:rsidRPr="005907D4">
        <w:rPr>
          <w:b/>
        </w:rPr>
        <w:t xml:space="preserve">1. </w:t>
      </w:r>
      <w:r>
        <w:rPr>
          <w:b/>
        </w:rPr>
        <w:t>Слово вчителя.</w:t>
      </w:r>
      <w:r w:rsidRPr="00DA3ED6">
        <w:t xml:space="preserve"> </w:t>
      </w:r>
      <w:r w:rsidRPr="00611BFC">
        <w:t>—</w:t>
      </w:r>
      <w:r>
        <w:t xml:space="preserve"> Погодьтеся, що, коли є різні види мобільного зв</w:t>
      </w:r>
      <w:r w:rsidRPr="00DA3ED6">
        <w:t>’</w:t>
      </w:r>
      <w:r>
        <w:t>язку, не актуально писати листи. Ми їх і не пишемо. А шкода, бо:</w:t>
      </w:r>
      <w:r>
        <w:rPr>
          <w:b/>
        </w:rPr>
        <w:t xml:space="preserve"> </w:t>
      </w:r>
      <w:r>
        <w:t xml:space="preserve">листи зберігаються довгий час, є можливість продумати кожне слово, лист можна писати кілька днів і, найголовніше, вони – це пам'ять про події та людей, які були у нашому житті. Сьогодні пропоную контрольну письмову роботу, що є підсумком попередніх уроків.                                                                                                                                                         </w:t>
      </w:r>
      <w:r w:rsidRPr="005907D4">
        <w:rPr>
          <w:b/>
          <w:bCs/>
          <w:lang w:eastAsia="ru-RU"/>
        </w:rPr>
        <w:t>ІV. Оголошення теми та мети уроку</w:t>
      </w:r>
      <w:r w:rsidRPr="005907D4">
        <w:rPr>
          <w:lang w:eastAsia="ru-RU"/>
        </w:rPr>
        <w:t xml:space="preserve">                                                                                                                                      </w:t>
      </w:r>
      <w:r w:rsidRPr="005907D4">
        <w:rPr>
          <w:b/>
          <w:bCs/>
          <w:lang w:eastAsia="ru-RU"/>
        </w:rPr>
        <w:t xml:space="preserve">V. Основний зміст уроку </w:t>
      </w:r>
      <w:r w:rsidRPr="005907D4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5907D4">
        <w:rPr>
          <w:b/>
        </w:rPr>
        <w:t xml:space="preserve">                                                      </w:t>
      </w:r>
      <w:r>
        <w:rPr>
          <w:b/>
        </w:rPr>
        <w:t xml:space="preserve">1. Колективна робота. </w:t>
      </w:r>
      <w:r>
        <w:t xml:space="preserve">Хочу, щоб ми з вами згадали </w:t>
      </w:r>
      <w:r w:rsidRPr="00C73ECF">
        <w:t xml:space="preserve"> орієнтовний план написання листа</w:t>
      </w:r>
      <w:r>
        <w:rPr>
          <w:b/>
        </w:rPr>
        <w:t xml:space="preserve">.                                                 </w:t>
      </w:r>
      <w:r w:rsidRPr="009033C1">
        <w:rPr>
          <w:b/>
          <w:i/>
        </w:rPr>
        <w:t xml:space="preserve">І. Вступ.                                                                                                                                                                         </w:t>
      </w:r>
      <w:r w:rsidRPr="009033C1">
        <w:rPr>
          <w:i/>
        </w:rPr>
        <w:t>1. Звернення до адресата, вітання. (Добрий день, Моє шанування…)</w:t>
      </w:r>
      <w:r w:rsidRPr="009033C1">
        <w:rPr>
          <w:b/>
          <w:i/>
        </w:rPr>
        <w:t xml:space="preserve">                                                                                                                                                                   </w:t>
      </w:r>
      <w:r w:rsidRPr="009033C1">
        <w:rPr>
          <w:i/>
        </w:rPr>
        <w:t xml:space="preserve">2. Вказати мету написання листа.                                                                                                                               </w:t>
      </w:r>
      <w:r w:rsidRPr="009033C1">
        <w:rPr>
          <w:b/>
          <w:i/>
        </w:rPr>
        <w:t xml:space="preserve">ІІ. Основна частина. </w:t>
      </w:r>
      <w:r w:rsidRPr="009033C1">
        <w:rPr>
          <w:i/>
        </w:rPr>
        <w:t xml:space="preserve">                                                                                                                                                          </w:t>
      </w:r>
      <w:r w:rsidRPr="009033C1">
        <w:rPr>
          <w:b/>
          <w:i/>
        </w:rPr>
        <w:t xml:space="preserve"> </w:t>
      </w:r>
      <w:r w:rsidRPr="009033C1">
        <w:rPr>
          <w:i/>
        </w:rPr>
        <w:t xml:space="preserve">1. Перше знайомство з героєм.                                                                                                                                                                  2. Що найбільше подобається у поведінці героя, а що ви не зовсім розумієте, тому не підтримуєте. 3. Які риси характеру вам подобаються, а які – не зовсім.                                                                                            4. Чого ви навчилися у героя?                                                                                                                                 </w:t>
      </w:r>
      <w:r w:rsidRPr="009033C1">
        <w:rPr>
          <w:i/>
        </w:rPr>
        <w:lastRenderedPageBreak/>
        <w:t xml:space="preserve">5. У реальному житті хотіли б мати такого друга?                                                                                                                   </w:t>
      </w:r>
      <w:r w:rsidRPr="009033C1">
        <w:rPr>
          <w:b/>
          <w:i/>
        </w:rPr>
        <w:t xml:space="preserve">ІІІ. Висновок.                                                                                     </w:t>
      </w:r>
      <w:r w:rsidRPr="009033C1">
        <w:rPr>
          <w:i/>
        </w:rPr>
        <w:t xml:space="preserve">                                                                                 1. Ваші побажання чи  прохання.                                                                                                                                                  2. Прощання.                                                                                                                                                                   3. Підпис, дата.</w:t>
      </w:r>
      <w:r>
        <w:t xml:space="preserve"> </w:t>
      </w:r>
      <w:r w:rsidRPr="005907D4">
        <w:br/>
      </w:r>
      <w:r w:rsidRPr="005907D4">
        <w:rPr>
          <w:b/>
          <w:iCs/>
          <w:lang w:eastAsia="ru-RU"/>
        </w:rPr>
        <w:t xml:space="preserve">2. </w:t>
      </w:r>
      <w:r>
        <w:rPr>
          <w:b/>
          <w:bCs/>
        </w:rPr>
        <w:t>Критерії оцінки художнього листа.</w:t>
      </w:r>
      <w:r>
        <w:t xml:space="preserve">                                                                                                                      1. Наявність всіх структурних елементів тексту (звертання, привітання, розповідь, побажання, прощання, підпис).                                                                                                                                                     2. Переконливість і емоційність мовленн</w:t>
      </w:r>
      <w:r w:rsidR="00B06B2A">
        <w:t>я</w:t>
      </w:r>
      <w:r>
        <w:t xml:space="preserve">.                                                                                                            3. Доречність, доказовість цитат (якщо використовуєте).                                                                                                                             4. Особисті відкриття, новаторство.                                                                                                                             5. Доброзичливість та повага до співбесідника.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iCs/>
          <w:lang w:eastAsia="ru-RU"/>
        </w:rPr>
        <w:t xml:space="preserve">3. </w:t>
      </w:r>
      <w:r w:rsidRPr="005907D4">
        <w:rPr>
          <w:b/>
          <w:iCs/>
          <w:lang w:eastAsia="ru-RU"/>
        </w:rPr>
        <w:t>С</w:t>
      </w:r>
      <w:r>
        <w:rPr>
          <w:b/>
          <w:iCs/>
          <w:lang w:eastAsia="ru-RU"/>
        </w:rPr>
        <w:t xml:space="preserve">амостійна робота.  </w:t>
      </w:r>
      <w:r w:rsidRPr="00B351EF">
        <w:rPr>
          <w:iCs/>
          <w:lang w:eastAsia="ru-RU"/>
        </w:rPr>
        <w:t>Використовуючи домашні напрацювання, напишіть</w:t>
      </w:r>
      <w:r>
        <w:rPr>
          <w:iCs/>
          <w:lang w:eastAsia="ru-RU"/>
        </w:rPr>
        <w:t xml:space="preserve"> листа літературному героєві</w:t>
      </w:r>
      <w:r w:rsidRPr="00B351EF">
        <w:rPr>
          <w:iCs/>
          <w:lang w:eastAsia="ru-RU"/>
        </w:rPr>
        <w:t>.</w:t>
      </w:r>
      <w:r w:rsidRPr="005907D4">
        <w:t xml:space="preserve">                                                                                                                                                </w:t>
      </w:r>
      <w:r w:rsidRPr="005907D4">
        <w:rPr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  <w:r w:rsidRPr="005907D4">
        <w:rPr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VІ. Підсумок уроку. Рефлексія                                                                                                                                                                                   </w:t>
      </w:r>
      <w:r w:rsidRPr="005907D4">
        <w:rPr>
          <w:b/>
        </w:rPr>
        <w:t xml:space="preserve">1. Робота у групах.  За що  шанують і </w:t>
      </w:r>
      <w:proofErr w:type="spellStart"/>
      <w:r w:rsidRPr="005907D4">
        <w:rPr>
          <w:b/>
        </w:rPr>
        <w:t>люблятьУльфа</w:t>
      </w:r>
      <w:proofErr w:type="spellEnd"/>
      <w:r w:rsidRPr="005907D4">
        <w:rPr>
          <w:b/>
        </w:rPr>
        <w:t xml:space="preserve"> Старка  у всьому світі? </w:t>
      </w:r>
      <w:r w:rsidRPr="005907D4">
        <w:t xml:space="preserve">Роздуми учнів + джерела довідкової інформації  </w:t>
      </w:r>
      <w:hyperlink r:id="rId4" w:history="1">
        <w:r w:rsidRPr="005907D4">
          <w:rPr>
            <w:rStyle w:val="a4"/>
          </w:rPr>
          <w:t>https://starylev.com.ua/news/10-prychyn-chomu-my-lyubymo-ulfa-starka</w:t>
        </w:r>
      </w:hyperlink>
      <w:r w:rsidRPr="005907D4">
        <w:t xml:space="preserve">  (при наявності інтернету). Маємо, щонайменше, десять причин. 1. За те, що </w:t>
      </w:r>
      <w:proofErr w:type="spellStart"/>
      <w:r w:rsidRPr="005907D4">
        <w:t>Старк</w:t>
      </w:r>
      <w:proofErr w:type="spellEnd"/>
      <w:r w:rsidRPr="005907D4">
        <w:t xml:space="preserve"> не боїться говорити на серйозні «недитячі» теми. 2. За продовження традиції. 3. За відсутність моралізаторства. 4. За увагу до старшого покоління.  5. За активну участь у русі з популяризації читання. 6. За тонкий гумор. 7. За те, що його книжки добре читати вголос. 8. За багатоголосся. 9. За сумні казки. 10. За чудові ілюстрації, з якими виходять його книжки.                                                                                                                                                                                              </w:t>
      </w:r>
      <w:r w:rsidRPr="005907D4">
        <w:rPr>
          <w:b/>
          <w:bCs/>
          <w:lang w:eastAsia="ru-RU"/>
        </w:rPr>
        <w:t>2.</w:t>
      </w:r>
      <w:r w:rsidRPr="005907D4">
        <w:rPr>
          <w:b/>
          <w:iCs/>
          <w:color w:val="000000"/>
          <w:spacing w:val="-4"/>
          <w:lang w:eastAsia="ru-RU"/>
        </w:rPr>
        <w:t xml:space="preserve"> </w:t>
      </w:r>
      <w:r w:rsidRPr="005907D4">
        <w:rPr>
          <w:b/>
          <w:color w:val="000000"/>
          <w:spacing w:val="-5"/>
          <w:lang w:eastAsia="ru-RU"/>
        </w:rPr>
        <w:t>Інтерактивний прийом «Моя думка».</w:t>
      </w:r>
      <w:r w:rsidRPr="005907D4">
        <w:rPr>
          <w:color w:val="000000"/>
          <w:spacing w:val="-5"/>
          <w:lang w:eastAsia="ru-RU"/>
        </w:rPr>
        <w:t xml:space="preserve">  </w:t>
      </w:r>
      <w:r w:rsidRPr="005907D4">
        <w:t xml:space="preserve">♦ </w:t>
      </w:r>
      <w:r w:rsidRPr="005907D4">
        <w:rPr>
          <w:color w:val="000000"/>
          <w:spacing w:val="-5"/>
          <w:lang w:eastAsia="ru-RU"/>
        </w:rPr>
        <w:t xml:space="preserve">Які почуття  викликала у вас  повість? Чому?  </w:t>
      </w:r>
      <w:r w:rsidRPr="005907D4">
        <w:t xml:space="preserve">♦ </w:t>
      </w:r>
      <w:r w:rsidRPr="005907D4">
        <w:rPr>
          <w:color w:val="000000"/>
          <w:spacing w:val="-5"/>
          <w:lang w:eastAsia="ru-RU"/>
        </w:rPr>
        <w:t xml:space="preserve">Що в творі виявилося для вас незрозумілим чи неприйнятним? Поясніть. </w:t>
      </w:r>
      <w:r w:rsidRPr="005907D4">
        <w:t>♦</w:t>
      </w:r>
      <w:r w:rsidRPr="005907D4">
        <w:rPr>
          <w:color w:val="000000"/>
          <w:spacing w:val="-5"/>
          <w:lang w:eastAsia="ru-RU"/>
        </w:rPr>
        <w:t xml:space="preserve"> Хто з героїв викликав співчуття, захоплення, а хто, навпаки, — огиду та осуд?</w:t>
      </w:r>
      <w:r w:rsidRPr="005907D4">
        <w:rPr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5907D4">
        <w:t xml:space="preserve"> </w:t>
      </w:r>
      <w:r w:rsidRPr="005907D4">
        <w:rPr>
          <w:b/>
          <w:bCs/>
          <w:lang w:eastAsia="ru-RU"/>
        </w:rPr>
        <w:t>VІІ. Домашнє завдання                                                                                                                                                                              1. Для всіх</w:t>
      </w:r>
      <w:r w:rsidRPr="005907D4">
        <w:rPr>
          <w:bCs/>
          <w:lang w:eastAsia="ru-RU"/>
        </w:rPr>
        <w:t>.</w:t>
      </w:r>
      <w:r w:rsidRPr="005907D4">
        <w:t xml:space="preserve"> 1. Перед вами  сюжет повісті «Диваки і зануди» в чорно-білих ілюстраціях.</w:t>
      </w:r>
      <w:r w:rsidRPr="005907D4">
        <w:rPr>
          <w:b/>
        </w:rPr>
        <w:t xml:space="preserve"> Завдання. </w:t>
      </w:r>
      <w:r w:rsidRPr="005907D4">
        <w:t>Уважно перегляньте їх.</w:t>
      </w:r>
      <w:r w:rsidRPr="005907D4">
        <w:rPr>
          <w:b/>
        </w:rPr>
        <w:t xml:space="preserve"> </w:t>
      </w:r>
      <w:proofErr w:type="spellStart"/>
      <w:r w:rsidRPr="005907D4">
        <w:t>Співставте</w:t>
      </w:r>
      <w:proofErr w:type="spellEnd"/>
      <w:r w:rsidRPr="005907D4">
        <w:t xml:space="preserve"> з епізодами тексту.</w:t>
      </w:r>
      <w:r w:rsidRPr="005907D4">
        <w:rPr>
          <w:b/>
        </w:rPr>
        <w:t xml:space="preserve"> </w:t>
      </w:r>
      <w:r w:rsidRPr="005907D4">
        <w:t>Який з епізодів вас найбільше вразив? Чому? Відповідь запишіть у зошит (4-5 речень). 2.</w:t>
      </w:r>
      <w:r w:rsidRPr="005907D4">
        <w:rPr>
          <w:b/>
          <w:bCs/>
        </w:rPr>
        <w:t xml:space="preserve"> </w:t>
      </w:r>
      <w:r w:rsidRPr="005907D4">
        <w:rPr>
          <w:bCs/>
        </w:rPr>
        <w:t xml:space="preserve">Підготувати презентацію про П'єра де </w:t>
      </w:r>
      <w:proofErr w:type="spellStart"/>
      <w:r w:rsidRPr="005907D4">
        <w:rPr>
          <w:bCs/>
        </w:rPr>
        <w:t>Ронсара</w:t>
      </w:r>
      <w:proofErr w:type="spellEnd"/>
      <w:r w:rsidRPr="005907D4">
        <w:rPr>
          <w:bCs/>
        </w:rPr>
        <w:t xml:space="preserve">, тексти вірша «До того як любов у світ прийшла..», тексти А. Міцкевича «Непевність». </w:t>
      </w:r>
      <w:r w:rsidRPr="005907D4">
        <w:t xml:space="preserve">                                                   </w:t>
      </w:r>
      <w:r w:rsidRPr="005907D4">
        <w:rPr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5907D4">
        <w:rPr>
          <w:b/>
          <w:bCs/>
          <w:lang w:eastAsia="ru-RU"/>
        </w:rPr>
        <w:t xml:space="preserve">2. Для бажаючих. </w:t>
      </w:r>
      <w:r w:rsidRPr="005907D4">
        <w:t>1. Використайте ілюстрацію як розмальовку, користуйтеся лише тими  кольорами, які відповідають вашому враженню від  прочитаної книги «Диваки і зануди».</w:t>
      </w:r>
      <w:r w:rsidRPr="005907D4">
        <w:rPr>
          <w:bCs/>
          <w:lang w:eastAsia="ru-RU"/>
        </w:rPr>
        <w:t xml:space="preserve">                                                </w:t>
      </w:r>
      <w:r w:rsidRPr="005907D4">
        <w:rPr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  <w:r w:rsidRPr="005907D4">
        <w:t xml:space="preserve"> </w:t>
      </w:r>
    </w:p>
    <w:p w:rsidR="003B4A06" w:rsidRPr="005907D4" w:rsidRDefault="003B4A06" w:rsidP="003B4A06">
      <w:pPr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Додаток до уроку № 5</w:t>
      </w:r>
      <w:r w:rsidRPr="005907D4">
        <w:rPr>
          <w:rFonts w:ascii="Times New Roman" w:hAnsi="Times New Roman" w:cs="Times New Roman"/>
          <w:b/>
          <w:lang w:val="uk-UA"/>
        </w:rPr>
        <w:t>.</w:t>
      </w:r>
    </w:p>
    <w:p w:rsidR="003B4A06" w:rsidRPr="005907D4" w:rsidRDefault="003B4A06" w:rsidP="003B4A06">
      <w:pPr>
        <w:rPr>
          <w:rFonts w:ascii="Times New Roman" w:hAnsi="Times New Roman" w:cs="Times New Roman"/>
          <w:lang w:val="uk-UA"/>
        </w:rPr>
      </w:pPr>
      <w:r w:rsidRPr="005907D4">
        <w:rPr>
          <w:rFonts w:ascii="Times New Roman" w:hAnsi="Times New Roman" w:cs="Times New Roman"/>
          <w:b/>
          <w:lang w:val="uk-UA"/>
        </w:rPr>
        <w:t xml:space="preserve">Перед вами  сюжет повісті «Диваки і зануди» в чорно-білих ілюстраціях. Завдання. </w:t>
      </w:r>
      <w:r w:rsidRPr="005907D4">
        <w:rPr>
          <w:rFonts w:ascii="Times New Roman" w:hAnsi="Times New Roman" w:cs="Times New Roman"/>
          <w:lang w:val="uk-UA"/>
        </w:rPr>
        <w:t>Уважно перегляньте їх.</w:t>
      </w:r>
      <w:r w:rsidRPr="005907D4"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5907D4">
        <w:rPr>
          <w:rFonts w:ascii="Times New Roman" w:hAnsi="Times New Roman" w:cs="Times New Roman"/>
          <w:lang w:val="uk-UA"/>
        </w:rPr>
        <w:t>Співставте</w:t>
      </w:r>
      <w:proofErr w:type="spellEnd"/>
      <w:r w:rsidRPr="005907D4">
        <w:rPr>
          <w:rFonts w:ascii="Times New Roman" w:hAnsi="Times New Roman" w:cs="Times New Roman"/>
          <w:lang w:val="uk-UA"/>
        </w:rPr>
        <w:t xml:space="preserve"> з епізодами тексту.</w:t>
      </w:r>
      <w:r w:rsidRPr="005907D4">
        <w:rPr>
          <w:rFonts w:ascii="Times New Roman" w:hAnsi="Times New Roman" w:cs="Times New Roman"/>
          <w:b/>
          <w:lang w:val="uk-UA"/>
        </w:rPr>
        <w:t xml:space="preserve"> </w:t>
      </w:r>
      <w:r w:rsidRPr="005907D4">
        <w:rPr>
          <w:rFonts w:ascii="Times New Roman" w:hAnsi="Times New Roman" w:cs="Times New Roman"/>
          <w:lang w:val="uk-UA"/>
        </w:rPr>
        <w:t>Який з епізодів вас найбільше вразив? Чому? Відповідь запишіть у зошит (4-5 речень).</w:t>
      </w:r>
    </w:p>
    <w:p w:rsidR="003B4A06" w:rsidRPr="00E62782" w:rsidRDefault="003B4A06" w:rsidP="003B4A06">
      <w:pPr>
        <w:rPr>
          <w:rFonts w:ascii="Times New Roman" w:hAnsi="Times New Roman" w:cs="Times New Roman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41"/>
        <w:gridCol w:w="3256"/>
        <w:gridCol w:w="3256"/>
      </w:tblGrid>
      <w:tr w:rsidR="003B4A06" w:rsidRPr="00E62782" w:rsidTr="00EC7906">
        <w:trPr>
          <w:trHeight w:val="2265"/>
        </w:trPr>
        <w:tc>
          <w:tcPr>
            <w:tcW w:w="3445" w:type="dxa"/>
          </w:tcPr>
          <w:p w:rsidR="003B4A06" w:rsidRPr="00E62782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E6278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2AF4185" wp14:editId="48717770">
                  <wp:extent cx="2219218" cy="1520190"/>
                  <wp:effectExtent l="0" t="0" r="0" b="3810"/>
                  <wp:docPr id="10" name="Рисунок 10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659" cy="1531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Pr="00E62782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E6278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3FFE1B9" wp14:editId="4A834E79">
                  <wp:extent cx="2013735" cy="1478478"/>
                  <wp:effectExtent l="0" t="0" r="5715" b="7620"/>
                  <wp:docPr id="20" name="Рисунок 20" descr="Читать онлайн «Чудаки и зануды», Ульф Старк – ЛитР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Читать онлайн «Чудаки и зануды», Ульф Старк – ЛитР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657" cy="1501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Pr="00E62782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E6278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A6650C0" wp14:editId="32349298">
                  <wp:extent cx="1982470" cy="1489752"/>
                  <wp:effectExtent l="0" t="0" r="0" b="0"/>
                  <wp:docPr id="26" name="Рисунок 26" descr="Читать онлайн «Чудаки и зануды», Ульф Старк – ЛитР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Читать онлайн «Чудаки и зануды», Ульф Старк – ЛитР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341" cy="149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A06" w:rsidTr="00EC7906">
        <w:tc>
          <w:tcPr>
            <w:tcW w:w="3445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5E89794" wp14:editId="670BD1BE">
                  <wp:extent cx="2188210" cy="1489485"/>
                  <wp:effectExtent l="0" t="0" r="2540" b="0"/>
                  <wp:docPr id="27" name="Рисунок 27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178" cy="1512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DA203E">
              <w:rPr>
                <w:noProof/>
                <w:lang w:eastAsia="ru-RU"/>
              </w:rPr>
              <w:drawing>
                <wp:inline distT="0" distB="0" distL="0" distR="0" wp14:anchorId="4B7A6314" wp14:editId="3137D62D">
                  <wp:extent cx="2033905" cy="1468755"/>
                  <wp:effectExtent l="0" t="0" r="4445" b="0"/>
                  <wp:docPr id="29" name="Рисунок 29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513" cy="1478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204301" wp14:editId="5EB76237">
                  <wp:extent cx="2034283" cy="1468418"/>
                  <wp:effectExtent l="0" t="0" r="4445" b="0"/>
                  <wp:docPr id="30" name="Рисунок 30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091" cy="1482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A06" w:rsidTr="00EC7906">
        <w:tc>
          <w:tcPr>
            <w:tcW w:w="3445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DA203E">
              <w:rPr>
                <w:noProof/>
                <w:lang w:eastAsia="ru-RU"/>
              </w:rPr>
              <w:drawing>
                <wp:inline distT="0" distB="0" distL="0" distR="0" wp14:anchorId="3C3FC48D" wp14:editId="756436A0">
                  <wp:extent cx="2167847" cy="1386788"/>
                  <wp:effectExtent l="0" t="0" r="4445" b="4445"/>
                  <wp:docPr id="31" name="Рисунок 31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2336" cy="1402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DA203E">
              <w:rPr>
                <w:noProof/>
                <w:lang w:eastAsia="ru-RU"/>
              </w:rPr>
              <w:drawing>
                <wp:inline distT="0" distB="0" distL="0" distR="0" wp14:anchorId="20909D6D" wp14:editId="66F41777">
                  <wp:extent cx="2034283" cy="1386672"/>
                  <wp:effectExtent l="0" t="0" r="4445" b="4445"/>
                  <wp:docPr id="32" name="Рисунок 32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614" cy="1403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DA203E">
              <w:rPr>
                <w:noProof/>
                <w:lang w:eastAsia="ru-RU"/>
              </w:rPr>
              <w:drawing>
                <wp:inline distT="0" distB="0" distL="0" distR="0" wp14:anchorId="3D352B43" wp14:editId="3BC98CEC">
                  <wp:extent cx="1993187" cy="1468649"/>
                  <wp:effectExtent l="0" t="0" r="7620" b="0"/>
                  <wp:docPr id="33" name="Рисунок 33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357" cy="1484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A06" w:rsidTr="00EC7906">
        <w:tc>
          <w:tcPr>
            <w:tcW w:w="3445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noProof/>
                <w:lang w:eastAsia="ru-RU"/>
              </w:rPr>
              <w:drawing>
                <wp:inline distT="0" distB="0" distL="0" distR="0" wp14:anchorId="3E2FFC92" wp14:editId="51F947C7">
                  <wp:extent cx="2198370" cy="1407559"/>
                  <wp:effectExtent l="0" t="0" r="0" b="2540"/>
                  <wp:docPr id="34" name="Рисунок 34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332" cy="143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4375DB" wp14:editId="2E0D4739">
                  <wp:extent cx="2033905" cy="1417833"/>
                  <wp:effectExtent l="0" t="0" r="0" b="0"/>
                  <wp:docPr id="35" name="Рисунок 35" descr="https://download.librebook.me/download/illustrations/06/50/95/i_0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download.librebook.me/download/illustrations/06/50/95/i_0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780" cy="144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E72286D" wp14:editId="0C85CBD2">
                  <wp:extent cx="1980797" cy="1376737"/>
                  <wp:effectExtent l="0" t="0" r="635" b="0"/>
                  <wp:docPr id="36" name="Рисунок 36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189" cy="1406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A06" w:rsidTr="00EC7906">
        <w:tc>
          <w:tcPr>
            <w:tcW w:w="3445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noProof/>
                <w:lang w:eastAsia="ru-RU"/>
              </w:rPr>
              <w:drawing>
                <wp:inline distT="0" distB="0" distL="0" distR="0" wp14:anchorId="03E8F230" wp14:editId="1A9FC613">
                  <wp:extent cx="2187980" cy="1500026"/>
                  <wp:effectExtent l="0" t="0" r="3175" b="5080"/>
                  <wp:docPr id="37" name="Рисунок 37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192" cy="1517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noProof/>
                <w:lang w:eastAsia="ru-RU"/>
              </w:rPr>
              <w:drawing>
                <wp:inline distT="0" distB="0" distL="0" distR="0" wp14:anchorId="7E7E87F0" wp14:editId="5731F580">
                  <wp:extent cx="2033905" cy="1499870"/>
                  <wp:effectExtent l="0" t="0" r="4445" b="5080"/>
                  <wp:docPr id="38" name="Рисунок 38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127" cy="151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noProof/>
                <w:lang w:eastAsia="ru-RU"/>
              </w:rPr>
              <w:drawing>
                <wp:inline distT="0" distB="0" distL="0" distR="0" wp14:anchorId="32A41E52" wp14:editId="5D2BFC11">
                  <wp:extent cx="1982470" cy="1458595"/>
                  <wp:effectExtent l="0" t="0" r="0" b="8255"/>
                  <wp:docPr id="39" name="Рисунок 39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585" cy="1466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A06" w:rsidTr="00EC7906">
        <w:tc>
          <w:tcPr>
            <w:tcW w:w="3445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noProof/>
                <w:lang w:eastAsia="ru-RU"/>
              </w:rPr>
              <w:drawing>
                <wp:inline distT="0" distB="0" distL="0" distR="0" wp14:anchorId="7B71EE91" wp14:editId="5CDA1B13">
                  <wp:extent cx="2229245" cy="1458930"/>
                  <wp:effectExtent l="0" t="0" r="0" b="8255"/>
                  <wp:docPr id="40" name="Рисунок 40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8866" cy="147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noProof/>
                <w:lang w:eastAsia="ru-RU"/>
              </w:rPr>
              <w:drawing>
                <wp:inline distT="0" distB="0" distL="0" distR="0" wp14:anchorId="364D7F0B" wp14:editId="560FAC5A">
                  <wp:extent cx="2023377" cy="1500027"/>
                  <wp:effectExtent l="0" t="0" r="0" b="5080"/>
                  <wp:docPr id="41" name="Рисунок 41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869" cy="1511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53CCFE" wp14:editId="53EBED03">
                  <wp:extent cx="1981969" cy="1469204"/>
                  <wp:effectExtent l="0" t="0" r="0" b="0"/>
                  <wp:docPr id="44" name="Рисунок 44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447" cy="1477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A06" w:rsidTr="00EC7906">
        <w:tc>
          <w:tcPr>
            <w:tcW w:w="3445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3D67F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CF06389" wp14:editId="4D273145">
                  <wp:extent cx="2198370" cy="1438382"/>
                  <wp:effectExtent l="0" t="0" r="0" b="9525"/>
                  <wp:docPr id="52" name="Рисунок 52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986" cy="1455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9A0E3D" wp14:editId="782122C2">
                  <wp:extent cx="2033905" cy="1458930"/>
                  <wp:effectExtent l="0" t="0" r="4445" b="8255"/>
                  <wp:docPr id="85" name="Рисунок 85" descr="Ульф Старк «Чудаки и зануды» — отзыв «Хочу быть чудаком :D» от  AnnaShulzhen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Ульф Старк «Чудаки и зануды» — отзыв «Хочу быть чудаком :D» от  AnnaShulzhen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8688" cy="1476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3B4A06" w:rsidRDefault="003B4A06" w:rsidP="00EC7906">
            <w:pPr>
              <w:rPr>
                <w:rFonts w:ascii="Times New Roman" w:hAnsi="Times New Roman" w:cs="Times New Roman"/>
                <w:lang w:val="uk-UA"/>
              </w:rPr>
            </w:pPr>
            <w:r w:rsidRPr="00D75382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A3F5C32" wp14:editId="5BC0BD68">
                  <wp:extent cx="1993187" cy="1417320"/>
                  <wp:effectExtent l="0" t="0" r="7620" b="0"/>
                  <wp:docPr id="86" name="Рисунок 86" descr="Чудаки и зануд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Чудаки и зануд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179" cy="143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4A06" w:rsidRDefault="003B4A06" w:rsidP="003B4A06">
      <w:pPr>
        <w:rPr>
          <w:rFonts w:ascii="Times New Roman" w:hAnsi="Times New Roman" w:cs="Times New Roman"/>
          <w:lang w:val="uk-UA"/>
        </w:rPr>
      </w:pPr>
    </w:p>
    <w:p w:rsidR="003B4A06" w:rsidRDefault="003B4A06" w:rsidP="003B4A06">
      <w:pPr>
        <w:rPr>
          <w:rFonts w:ascii="Times New Roman" w:hAnsi="Times New Roman" w:cs="Times New Roman"/>
          <w:lang w:val="uk-UA"/>
        </w:rPr>
      </w:pPr>
    </w:p>
    <w:p w:rsidR="003B4A06" w:rsidRDefault="003B4A06" w:rsidP="003B4A0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lastRenderedPageBreak/>
        <w:t xml:space="preserve">2. </w:t>
      </w:r>
      <w:r w:rsidRPr="00AF6F7B">
        <w:rPr>
          <w:rFonts w:ascii="Times New Roman" w:hAnsi="Times New Roman" w:cs="Times New Roman"/>
          <w:b/>
          <w:lang w:val="uk-UA"/>
        </w:rPr>
        <w:t>Робота у групах.</w:t>
      </w:r>
      <w:r w:rsidRPr="00AF6F7B">
        <w:rPr>
          <w:rFonts w:ascii="Times New Roman" w:hAnsi="Times New Roman" w:cs="Times New Roman"/>
          <w:lang w:val="uk-UA"/>
        </w:rPr>
        <w:t xml:space="preserve">  За що  шанують і </w:t>
      </w:r>
      <w:proofErr w:type="spellStart"/>
      <w:r w:rsidRPr="00AF6F7B">
        <w:rPr>
          <w:rFonts w:ascii="Times New Roman" w:hAnsi="Times New Roman" w:cs="Times New Roman"/>
          <w:lang w:val="uk-UA"/>
        </w:rPr>
        <w:t>люблятьУльфа</w:t>
      </w:r>
      <w:proofErr w:type="spellEnd"/>
      <w:r w:rsidRPr="00AF6F7B">
        <w:rPr>
          <w:rFonts w:ascii="Times New Roman" w:hAnsi="Times New Roman" w:cs="Times New Roman"/>
          <w:lang w:val="uk-UA"/>
        </w:rPr>
        <w:t xml:space="preserve"> Старка  у всьому</w:t>
      </w:r>
      <w:r>
        <w:rPr>
          <w:rFonts w:ascii="Times New Roman" w:hAnsi="Times New Roman" w:cs="Times New Roman"/>
          <w:lang w:val="uk-UA"/>
        </w:rPr>
        <w:t xml:space="preserve"> світі</w:t>
      </w:r>
      <w:r w:rsidRPr="00AF6F7B">
        <w:rPr>
          <w:rFonts w:ascii="Times New Roman" w:hAnsi="Times New Roman" w:cs="Times New Roman"/>
          <w:lang w:val="uk-UA"/>
        </w:rPr>
        <w:t>? Роздуми учнів + джерела довідкової інформації</w:t>
      </w:r>
      <w:r>
        <w:rPr>
          <w:rFonts w:ascii="Times New Roman" w:hAnsi="Times New Roman" w:cs="Times New Roman"/>
          <w:lang w:val="uk-UA"/>
        </w:rPr>
        <w:t xml:space="preserve"> </w:t>
      </w:r>
      <w:r w:rsidRPr="000F7A7D">
        <w:t xml:space="preserve"> </w:t>
      </w:r>
      <w:hyperlink r:id="rId26" w:history="1">
        <w:r w:rsidRPr="004B1DE3">
          <w:rPr>
            <w:rStyle w:val="a4"/>
            <w:rFonts w:ascii="Times New Roman" w:hAnsi="Times New Roman" w:cs="Times New Roman"/>
            <w:lang w:val="uk-UA"/>
          </w:rPr>
          <w:t>https://starylev.com.ua/news/10-prychyn-chomu-my-lyubymo-ulfa-starka</w:t>
        </w:r>
      </w:hyperlink>
      <w:r>
        <w:rPr>
          <w:rFonts w:ascii="Times New Roman" w:hAnsi="Times New Roman" w:cs="Times New Roman"/>
          <w:lang w:val="uk-UA"/>
        </w:rPr>
        <w:t xml:space="preserve">  (при наявності і</w:t>
      </w:r>
      <w:r w:rsidRPr="00AF6F7B">
        <w:rPr>
          <w:rFonts w:ascii="Times New Roman" w:hAnsi="Times New Roman" w:cs="Times New Roman"/>
          <w:lang w:val="uk-UA"/>
        </w:rPr>
        <w:t>нтернету). Маємо, щонайменше, десять причин.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1. </w:t>
      </w:r>
      <w:r w:rsidRPr="00AF6F7B">
        <w:rPr>
          <w:rFonts w:ascii="Times New Roman" w:hAnsi="Times New Roman" w:cs="Times New Roman"/>
          <w:lang w:val="uk-UA"/>
        </w:rPr>
        <w:t xml:space="preserve">За те, що </w:t>
      </w:r>
      <w:proofErr w:type="spellStart"/>
      <w:r w:rsidRPr="00AF6F7B">
        <w:rPr>
          <w:rFonts w:ascii="Times New Roman" w:hAnsi="Times New Roman" w:cs="Times New Roman"/>
          <w:lang w:val="uk-UA"/>
        </w:rPr>
        <w:t>Старк</w:t>
      </w:r>
      <w:proofErr w:type="spellEnd"/>
      <w:r w:rsidRPr="00AF6F7B">
        <w:rPr>
          <w:rFonts w:ascii="Times New Roman" w:hAnsi="Times New Roman" w:cs="Times New Roman"/>
          <w:lang w:val="uk-UA"/>
        </w:rPr>
        <w:t xml:space="preserve"> не боїться говорити на серйозні «недитячі» теми</w:t>
      </w:r>
      <w:r>
        <w:rPr>
          <w:rFonts w:ascii="Times New Roman" w:hAnsi="Times New Roman" w:cs="Times New Roman"/>
          <w:lang w:val="uk-UA"/>
        </w:rPr>
        <w:t xml:space="preserve">. 2. </w:t>
      </w:r>
      <w:r w:rsidRPr="009B402B">
        <w:rPr>
          <w:rFonts w:ascii="Times New Roman" w:hAnsi="Times New Roman" w:cs="Times New Roman"/>
          <w:lang w:val="uk-UA"/>
        </w:rPr>
        <w:t>За продовження традиції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3. </w:t>
      </w:r>
      <w:r w:rsidRPr="009B402B">
        <w:rPr>
          <w:rFonts w:ascii="Times New Roman" w:hAnsi="Times New Roman" w:cs="Times New Roman"/>
          <w:lang w:val="uk-UA"/>
        </w:rPr>
        <w:t>За відсутність моралізаторства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4. </w:t>
      </w:r>
      <w:r w:rsidRPr="009B402B">
        <w:rPr>
          <w:rFonts w:ascii="Times New Roman" w:hAnsi="Times New Roman" w:cs="Times New Roman"/>
          <w:lang w:val="uk-UA"/>
        </w:rPr>
        <w:t>За увагу до старшого покоління</w:t>
      </w:r>
      <w:r>
        <w:rPr>
          <w:rFonts w:ascii="Times New Roman" w:hAnsi="Times New Roman" w:cs="Times New Roman"/>
          <w:lang w:val="uk-UA"/>
        </w:rPr>
        <w:t xml:space="preserve">.  5. </w:t>
      </w:r>
      <w:r w:rsidRPr="009B402B">
        <w:rPr>
          <w:rFonts w:ascii="Times New Roman" w:hAnsi="Times New Roman" w:cs="Times New Roman"/>
          <w:lang w:val="uk-UA"/>
        </w:rPr>
        <w:t>За активну участь у русі з популяризації читання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6. </w:t>
      </w:r>
      <w:r w:rsidRPr="009B402B">
        <w:rPr>
          <w:rFonts w:ascii="Times New Roman" w:hAnsi="Times New Roman" w:cs="Times New Roman"/>
          <w:lang w:val="uk-UA"/>
        </w:rPr>
        <w:t>За тонкий гумор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7. </w:t>
      </w:r>
      <w:r w:rsidRPr="009B402B">
        <w:rPr>
          <w:rFonts w:ascii="Times New Roman" w:hAnsi="Times New Roman" w:cs="Times New Roman"/>
          <w:lang w:val="uk-UA"/>
        </w:rPr>
        <w:t>За те, що його книжки добре читати вголос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8. </w:t>
      </w:r>
      <w:r w:rsidRPr="009B402B">
        <w:rPr>
          <w:rFonts w:ascii="Times New Roman" w:hAnsi="Times New Roman" w:cs="Times New Roman"/>
          <w:lang w:val="uk-UA"/>
        </w:rPr>
        <w:t>За багатоголосся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9. </w:t>
      </w:r>
      <w:r w:rsidRPr="009B402B">
        <w:rPr>
          <w:rFonts w:ascii="Times New Roman" w:hAnsi="Times New Roman" w:cs="Times New Roman"/>
          <w:lang w:val="uk-UA"/>
        </w:rPr>
        <w:t>За сумні казки</w:t>
      </w:r>
      <w:r>
        <w:rPr>
          <w:rFonts w:ascii="Times New Roman" w:hAnsi="Times New Roman" w:cs="Times New Roman"/>
          <w:lang w:val="uk-UA"/>
        </w:rPr>
        <w:t>.</w:t>
      </w:r>
      <w:r w:rsidRPr="000F7A7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10. </w:t>
      </w:r>
      <w:r w:rsidRPr="009B402B">
        <w:rPr>
          <w:rFonts w:ascii="Times New Roman" w:hAnsi="Times New Roman" w:cs="Times New Roman"/>
          <w:lang w:val="uk-UA"/>
        </w:rPr>
        <w:t>За чудові ілюстрації, з якими виходять його книжки</w:t>
      </w:r>
      <w:r>
        <w:rPr>
          <w:rFonts w:ascii="Times New Roman" w:hAnsi="Times New Roman" w:cs="Times New Roman"/>
          <w:lang w:val="uk-UA"/>
        </w:rPr>
        <w:t xml:space="preserve">.                                                                                    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 xml:space="preserve">1. За те, що </w:t>
      </w:r>
      <w:proofErr w:type="spellStart"/>
      <w:r w:rsidRPr="001C6F0C">
        <w:rPr>
          <w:rFonts w:ascii="Times New Roman" w:hAnsi="Times New Roman" w:cs="Times New Roman"/>
          <w:b/>
          <w:lang w:val="uk-UA"/>
        </w:rPr>
        <w:t>Старк</w:t>
      </w:r>
      <w:proofErr w:type="spellEnd"/>
      <w:r w:rsidRPr="001C6F0C">
        <w:rPr>
          <w:rFonts w:ascii="Times New Roman" w:hAnsi="Times New Roman" w:cs="Times New Roman"/>
          <w:b/>
          <w:lang w:val="uk-UA"/>
        </w:rPr>
        <w:t xml:space="preserve"> не боїться говорити на серйозні «недитячі» теми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Як у часи домінування у літературі нестерпно </w:t>
      </w:r>
      <w:proofErr w:type="spellStart"/>
      <w:r w:rsidRPr="009B402B">
        <w:rPr>
          <w:rFonts w:ascii="Times New Roman" w:hAnsi="Times New Roman" w:cs="Times New Roman"/>
          <w:lang w:val="uk-UA"/>
        </w:rPr>
        <w:t>занудного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«Маленького лорда </w:t>
      </w:r>
      <w:proofErr w:type="spellStart"/>
      <w:r w:rsidRPr="009B402B">
        <w:rPr>
          <w:rFonts w:ascii="Times New Roman" w:hAnsi="Times New Roman" w:cs="Times New Roman"/>
          <w:lang w:val="uk-UA"/>
        </w:rPr>
        <w:t>Фаунтлероя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» </w:t>
      </w:r>
      <w:proofErr w:type="spellStart"/>
      <w:r w:rsidRPr="009B402B">
        <w:rPr>
          <w:rFonts w:ascii="Times New Roman" w:hAnsi="Times New Roman" w:cs="Times New Roman"/>
          <w:lang w:val="uk-UA"/>
        </w:rPr>
        <w:t>Френсіс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Бернетт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так і зараз існує дивне, але міцне упередження: різні теми призначені для різного віку. Мовляв, про війну не говорять з маленькими дітьми, а от з підлітками вже можна. Про різницю між дівчатами і хлопчиками варто знати у 13, але не у 7. Розмови про смерть ми завжди прикриваємо метафорами та оточуємо низкою ритуалів, обов’язкових для виконання. Все це нагадує історію Будди, якого виховували у палаці за високою стіною, аби хлопчик не здогадався, що світ сповнений страждань. У нас ціле покоління таких </w:t>
      </w:r>
      <w:proofErr w:type="spellStart"/>
      <w:r w:rsidRPr="009B402B">
        <w:rPr>
          <w:rFonts w:ascii="Times New Roman" w:hAnsi="Times New Roman" w:cs="Times New Roman"/>
          <w:lang w:val="uk-UA"/>
        </w:rPr>
        <w:t>будд</w:t>
      </w:r>
      <w:proofErr w:type="spellEnd"/>
      <w:r w:rsidRPr="009B402B">
        <w:rPr>
          <w:rFonts w:ascii="Times New Roman" w:hAnsi="Times New Roman" w:cs="Times New Roman"/>
          <w:lang w:val="uk-UA"/>
        </w:rPr>
        <w:t>, яким нічого не розповідають, але вони, як і Будда, здогадуються, що за стіною ніжних прізвиськ і к</w:t>
      </w:r>
      <w:r>
        <w:rPr>
          <w:rFonts w:ascii="Times New Roman" w:hAnsi="Times New Roman" w:cs="Times New Roman"/>
          <w:lang w:val="uk-UA"/>
        </w:rPr>
        <w:t xml:space="preserve">урочок </w:t>
      </w:r>
      <w:proofErr w:type="spellStart"/>
      <w:r>
        <w:rPr>
          <w:rFonts w:ascii="Times New Roman" w:hAnsi="Times New Roman" w:cs="Times New Roman"/>
          <w:lang w:val="uk-UA"/>
        </w:rPr>
        <w:t>ряб</w:t>
      </w:r>
      <w:proofErr w:type="spellEnd"/>
      <w:r>
        <w:rPr>
          <w:rFonts w:ascii="Times New Roman" w:hAnsi="Times New Roman" w:cs="Times New Roman"/>
          <w:lang w:val="uk-UA"/>
        </w:rPr>
        <w:t xml:space="preserve"> існує реальний світ. </w:t>
      </w:r>
      <w:r w:rsidRPr="009B402B">
        <w:rPr>
          <w:rFonts w:ascii="Times New Roman" w:hAnsi="Times New Roman" w:cs="Times New Roman"/>
          <w:lang w:val="uk-UA"/>
        </w:rPr>
        <w:t xml:space="preserve">Саме про цей реальний світ пише </w:t>
      </w:r>
      <w:proofErr w:type="spellStart"/>
      <w:r w:rsidRPr="009B402B">
        <w:rPr>
          <w:rFonts w:ascii="Times New Roman" w:hAnsi="Times New Roman" w:cs="Times New Roman"/>
          <w:lang w:val="uk-UA"/>
        </w:rPr>
        <w:t>Ульф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: про батька, який десь на війні («Маленька книжка про любов»), про сестру, якій не судилося народитися («Моя сестра янгол»), про новознайденого дідуся, який невдовзі помре, щасливий, що у нього з’явився новий онук («Чи вмієш ти свистати, </w:t>
      </w:r>
      <w:proofErr w:type="spellStart"/>
      <w:r w:rsidRPr="009B402B">
        <w:rPr>
          <w:rFonts w:ascii="Times New Roman" w:hAnsi="Times New Roman" w:cs="Times New Roman"/>
          <w:lang w:val="uk-UA"/>
        </w:rPr>
        <w:t>Юганно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?»). Цим книжки Старка нагадують прозу </w:t>
      </w:r>
      <w:proofErr w:type="spellStart"/>
      <w:r w:rsidRPr="009B402B">
        <w:rPr>
          <w:rFonts w:ascii="Times New Roman" w:hAnsi="Times New Roman" w:cs="Times New Roman"/>
          <w:lang w:val="uk-UA"/>
        </w:rPr>
        <w:t>Анджели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Нанетті</w:t>
      </w:r>
      <w:proofErr w:type="spellEnd"/>
      <w:r w:rsidRPr="009B402B">
        <w:rPr>
          <w:rFonts w:ascii="Times New Roman" w:hAnsi="Times New Roman" w:cs="Times New Roman"/>
          <w:lang w:val="uk-UA"/>
        </w:rPr>
        <w:t>, яка також вміє писати на складні теми на</w:t>
      </w:r>
      <w:r>
        <w:rPr>
          <w:rFonts w:ascii="Times New Roman" w:hAnsi="Times New Roman" w:cs="Times New Roman"/>
          <w:lang w:val="uk-UA"/>
        </w:rPr>
        <w:t xml:space="preserve">прочуд поетично і навіть ніжно.                                                          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2. За продовження традиції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Ульф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в інтерв’ю відверто зізнається, що продовжує традицію шведської дитячої літератури, зокрема книжок </w:t>
      </w:r>
      <w:proofErr w:type="spellStart"/>
      <w:r w:rsidRPr="009B402B">
        <w:rPr>
          <w:rFonts w:ascii="Times New Roman" w:hAnsi="Times New Roman" w:cs="Times New Roman"/>
          <w:lang w:val="uk-UA"/>
        </w:rPr>
        <w:t>Астрід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Ліндґрен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Pr="009B402B">
        <w:rPr>
          <w:rFonts w:ascii="Times New Roman" w:hAnsi="Times New Roman" w:cs="Times New Roman"/>
          <w:lang w:val="uk-UA"/>
        </w:rPr>
        <w:t>Еви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Еріксон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Pr="009B402B">
        <w:rPr>
          <w:rFonts w:ascii="Times New Roman" w:hAnsi="Times New Roman" w:cs="Times New Roman"/>
          <w:lang w:val="uk-UA"/>
        </w:rPr>
        <w:t>Ульфа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Нільсона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Анни </w:t>
      </w:r>
      <w:proofErr w:type="spellStart"/>
      <w:r w:rsidRPr="009B402B">
        <w:rPr>
          <w:rFonts w:ascii="Times New Roman" w:hAnsi="Times New Roman" w:cs="Times New Roman"/>
          <w:lang w:val="uk-UA"/>
        </w:rPr>
        <w:t>Галлінґ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. Від слов’янської традиції скандинавська відрізняється насамперед іншим поглядом на світ дитинства: якщо наші автори досі за рідкісними щасливими винятками оцінюють все з позиції дорослого, то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намагається побачити оточення очима дитини. Для його персонажів важать не стільки строгі логічні зв’язки, скільки відчуття та образи, запахи і звуки.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пише про напрочуд важливі соціальні речі – війну («Маленька книжка про любов»), проблеми біженців («Хлопчик, дідусь і стіна»), </w:t>
      </w:r>
      <w:proofErr w:type="spellStart"/>
      <w:r w:rsidRPr="009B402B">
        <w:rPr>
          <w:rFonts w:ascii="Times New Roman" w:hAnsi="Times New Roman" w:cs="Times New Roman"/>
          <w:lang w:val="uk-UA"/>
        </w:rPr>
        <w:t>міжпоколіннєві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конфлікти («Хай танцюють білі ведмеді»), але не нав’язує оцінок. Його книжки про простих людей та їхні проблеми – це не </w:t>
      </w:r>
      <w:proofErr w:type="spellStart"/>
      <w:r w:rsidRPr="009B402B">
        <w:rPr>
          <w:rFonts w:ascii="Times New Roman" w:hAnsi="Times New Roman" w:cs="Times New Roman"/>
          <w:lang w:val="uk-UA"/>
        </w:rPr>
        <w:t>сльозовитискальні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оповідання, знайомі кожному українцю зі шкільної програми, а цікаві історії із важливим соціальним меседжем, який однак не випинає з тексту і не муляє око. І хоча сам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стверджує, що пише «неспокійні книжки», мені світ його історій нагадує спокійний га</w:t>
      </w:r>
      <w:r>
        <w:rPr>
          <w:rFonts w:ascii="Times New Roman" w:hAnsi="Times New Roman" w:cs="Times New Roman"/>
          <w:lang w:val="uk-UA"/>
        </w:rPr>
        <w:t xml:space="preserve">рмонійний </w:t>
      </w:r>
      <w:proofErr w:type="spellStart"/>
      <w:r>
        <w:rPr>
          <w:rFonts w:ascii="Times New Roman" w:hAnsi="Times New Roman" w:cs="Times New Roman"/>
          <w:lang w:val="uk-UA"/>
        </w:rPr>
        <w:t>Мумі-дол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Туве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Янссон</w:t>
      </w:r>
      <w:proofErr w:type="spellEnd"/>
      <w:r>
        <w:rPr>
          <w:rFonts w:ascii="Times New Roman" w:hAnsi="Times New Roman" w:cs="Times New Roman"/>
          <w:lang w:val="uk-UA"/>
        </w:rPr>
        <w:t xml:space="preserve">.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3. За відсутність моралізаторства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Найпростіший спосіб відштовхнути дитину від книжок назавжди  – це повчати. Країни невивчених уроків, погані сни для поганих дітей, посуд, який тікає від нечепур, – все це лякає навіть мене у повних 25 років. Звичайно, авторові досить складно відмовитися від позиції авторитету і почати з дітьми діалог, але саме це робить </w:t>
      </w:r>
      <w:proofErr w:type="spellStart"/>
      <w:r w:rsidRPr="009B402B">
        <w:rPr>
          <w:rFonts w:ascii="Times New Roman" w:hAnsi="Times New Roman" w:cs="Times New Roman"/>
          <w:lang w:val="uk-UA"/>
        </w:rPr>
        <w:t>Ульф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: він розмовляє з читачами про цікаві для них речі. Про аромат ялинки перед Новим роком («Маленька книжка про любов»), про дитину з іншої країни, що раптом опиняються у чужому місті («Сестри пообіч моря»), про дорослішання, конфлікти з батьками, кохання і усвідомлення </w:t>
      </w:r>
      <w:r>
        <w:rPr>
          <w:rFonts w:ascii="Times New Roman" w:hAnsi="Times New Roman" w:cs="Times New Roman"/>
          <w:lang w:val="uk-UA"/>
        </w:rPr>
        <w:t xml:space="preserve">тілесності («Диваки і зануди»).                            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4. За увагу до старшого покоління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Останнім часом у європейській літературі все частіше постають як дорослі, так і дитячі твори про зв’язок онуків та бабусь-дідусів. Це і «дідусь-черешня» </w:t>
      </w:r>
      <w:proofErr w:type="spellStart"/>
      <w:r w:rsidRPr="009B402B">
        <w:rPr>
          <w:rFonts w:ascii="Times New Roman" w:hAnsi="Times New Roman" w:cs="Times New Roman"/>
          <w:lang w:val="uk-UA"/>
        </w:rPr>
        <w:t>Анджели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Нанетті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і бабуся у «Лялі» </w:t>
      </w:r>
      <w:proofErr w:type="spellStart"/>
      <w:r w:rsidRPr="009B402B">
        <w:rPr>
          <w:rFonts w:ascii="Times New Roman" w:hAnsi="Times New Roman" w:cs="Times New Roman"/>
          <w:lang w:val="uk-UA"/>
        </w:rPr>
        <w:t>Яцека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Денеля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і «Літня книжка» </w:t>
      </w:r>
      <w:proofErr w:type="spellStart"/>
      <w:r w:rsidRPr="009B402B">
        <w:rPr>
          <w:rFonts w:ascii="Times New Roman" w:hAnsi="Times New Roman" w:cs="Times New Roman"/>
          <w:lang w:val="uk-UA"/>
        </w:rPr>
        <w:t>Туве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Янссон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. Скандинавські «прабатьки» не схожі на патріархально мудрих бабусь та дідусів із типових казок, які ми всі читали у дитинстві. У сучасних творах дідусі і бабусі, швидше, виглядають тими, хто готовий відмовитися від ритуалів та правил поведінки, що їх змушені дотримуватися батьки. Старше і молодше покоління зближується не лише через відсутність конфліктів і боротьби поколінь, якої годі уникнути у стосунках дітей та батьків, а й завдяки близькості світогляду, відкиданню умовностей – через юність або, навпаки, досвід. Тож дідусь, який лізе на дерево, аби цупити разом із дітьми вишні (до речі, в </w:t>
      </w:r>
      <w:proofErr w:type="spellStart"/>
      <w:r w:rsidRPr="009B402B">
        <w:rPr>
          <w:rFonts w:ascii="Times New Roman" w:hAnsi="Times New Roman" w:cs="Times New Roman"/>
          <w:lang w:val="uk-UA"/>
        </w:rPr>
        <w:t>Анджели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Нанетті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старше покоління теж обожнювало лазити на деревах, насамперед черешнях),</w:t>
      </w:r>
      <w:r>
        <w:rPr>
          <w:rFonts w:ascii="Times New Roman" w:hAnsi="Times New Roman" w:cs="Times New Roman"/>
          <w:lang w:val="uk-UA"/>
        </w:rPr>
        <w:t xml:space="preserve"> викликає не подив, а ніжність.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5. За активну участь у русі з популяризації читання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Свого часу у шведському Макдональдсі із набором їжі давали книжки, у тому числі Старка. Тоді маленькі шведи отримали понад 16 млн примірників – і </w:t>
      </w:r>
      <w:r>
        <w:rPr>
          <w:rFonts w:ascii="Times New Roman" w:hAnsi="Times New Roman" w:cs="Times New Roman"/>
          <w:lang w:val="uk-UA"/>
        </w:rPr>
        <w:t xml:space="preserve">таку акцію складну переоцінити.                                                   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6. За тонкий гумор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Про серйозне можна говорити лише із гумором – стверджує </w:t>
      </w:r>
      <w:proofErr w:type="spellStart"/>
      <w:r w:rsidRPr="009B402B">
        <w:rPr>
          <w:rFonts w:ascii="Times New Roman" w:hAnsi="Times New Roman" w:cs="Times New Roman"/>
          <w:lang w:val="uk-UA"/>
        </w:rPr>
        <w:t>Ульф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. І в цьому він має безумовну рацію. Сміх не лише примирює нас зі </w:t>
      </w:r>
      <w:r>
        <w:rPr>
          <w:rFonts w:ascii="Times New Roman" w:hAnsi="Times New Roman" w:cs="Times New Roman"/>
          <w:lang w:val="uk-UA"/>
        </w:rPr>
        <w:t xml:space="preserve">світом, а й об’єднує покоління.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lastRenderedPageBreak/>
        <w:t>7. За те, що його книжки добре читати вголос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 </w:t>
      </w:r>
      <w:r w:rsidRPr="009B402B">
        <w:rPr>
          <w:rFonts w:ascii="Times New Roman" w:hAnsi="Times New Roman" w:cs="Times New Roman"/>
          <w:lang w:val="uk-UA"/>
        </w:rPr>
        <w:t xml:space="preserve">І тут варто подякувати не лише авторові, а й перекладачам творів Старка:  їм вдалося зберегти легку плавність його оповіді, музичність мови і простоту, однак не примітивність синтаксису. Книжки Старка – це музика у слові, і навіть заголовок «Чи вмієш ти свистати, </w:t>
      </w:r>
      <w:proofErr w:type="spellStart"/>
      <w:r w:rsidRPr="009B402B">
        <w:rPr>
          <w:rFonts w:ascii="Times New Roman" w:hAnsi="Times New Roman" w:cs="Times New Roman"/>
          <w:lang w:val="uk-UA"/>
        </w:rPr>
        <w:t>Юганно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?» – це насправді назва шведської пісні, яку, як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зізнавався, він пам’ятає з дитинства. Автор в інтерв’ю зазначав, що у його сім’ї була традиція читати книжки вголос, адже кожна історія починається зі слухання. І ця звичка – оживлювати написане через промовляння – може залучити дітей до читання, адже хто не</w:t>
      </w:r>
      <w:r>
        <w:rPr>
          <w:rFonts w:ascii="Times New Roman" w:hAnsi="Times New Roman" w:cs="Times New Roman"/>
          <w:lang w:val="uk-UA"/>
        </w:rPr>
        <w:t xml:space="preserve"> любить слухати цікаві історії?                                  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8. За багатоголосся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Різні персонажі Старка розмовляють різними голосами. За межами оповіді автор лишає окремі риси їхніх характерів, історії життя та звички, тож всі герої – як тут не згадати </w:t>
      </w:r>
      <w:proofErr w:type="spellStart"/>
      <w:r w:rsidRPr="009B402B">
        <w:rPr>
          <w:rFonts w:ascii="Times New Roman" w:hAnsi="Times New Roman" w:cs="Times New Roman"/>
          <w:lang w:val="uk-UA"/>
        </w:rPr>
        <w:t>Гемінґвеїв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айсберг – мають потужний бекграунд.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не обмежує читача, а провокує його уяву, адже саме уява, за словами автора, є «прост</w:t>
      </w:r>
      <w:r>
        <w:rPr>
          <w:rFonts w:ascii="Times New Roman" w:hAnsi="Times New Roman" w:cs="Times New Roman"/>
          <w:lang w:val="uk-UA"/>
        </w:rPr>
        <w:t xml:space="preserve">ором свободи у власній голові».                   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>9. За сумні казки</w:t>
      </w:r>
      <w:r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9B402B">
        <w:rPr>
          <w:rFonts w:ascii="Times New Roman" w:hAnsi="Times New Roman" w:cs="Times New Roman"/>
          <w:lang w:val="uk-UA"/>
        </w:rPr>
        <w:t xml:space="preserve">Колись «сумним казкарем» називали  Андерсена, потім – </w:t>
      </w:r>
      <w:proofErr w:type="spellStart"/>
      <w:r w:rsidRPr="009B402B">
        <w:rPr>
          <w:rFonts w:ascii="Times New Roman" w:hAnsi="Times New Roman" w:cs="Times New Roman"/>
          <w:lang w:val="uk-UA"/>
        </w:rPr>
        <w:t>Вайлда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. Тепер цей титул має лауреат премії Андерсена </w:t>
      </w:r>
      <w:proofErr w:type="spellStart"/>
      <w:r w:rsidRPr="009B402B">
        <w:rPr>
          <w:rFonts w:ascii="Times New Roman" w:hAnsi="Times New Roman" w:cs="Times New Roman"/>
          <w:lang w:val="uk-UA"/>
        </w:rPr>
        <w:t>Ульф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.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не боїться писати про згасання життя («Чорна скрипочка») і навіть смерть рідних («Чи вмієш ти свистати, </w:t>
      </w:r>
      <w:proofErr w:type="spellStart"/>
      <w:r w:rsidRPr="009B402B">
        <w:rPr>
          <w:rFonts w:ascii="Times New Roman" w:hAnsi="Times New Roman" w:cs="Times New Roman"/>
          <w:lang w:val="uk-UA"/>
        </w:rPr>
        <w:t>Юганно</w:t>
      </w:r>
      <w:proofErr w:type="spellEnd"/>
      <w:r w:rsidRPr="009B402B">
        <w:rPr>
          <w:rFonts w:ascii="Times New Roman" w:hAnsi="Times New Roman" w:cs="Times New Roman"/>
          <w:lang w:val="uk-UA"/>
        </w:rPr>
        <w:t>?», «Моя сестра янгол»). У сучасній культурі тотальних гепі-</w:t>
      </w:r>
      <w:proofErr w:type="spellStart"/>
      <w:r w:rsidRPr="009B402B">
        <w:rPr>
          <w:rFonts w:ascii="Times New Roman" w:hAnsi="Times New Roman" w:cs="Times New Roman"/>
          <w:lang w:val="uk-UA"/>
        </w:rPr>
        <w:t>ендів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таке сприймати складніше, ніж «жили довго і щасливо», однак саме сумні казки викликають щемливе відчуття того, яким прек</w:t>
      </w:r>
      <w:r>
        <w:rPr>
          <w:rFonts w:ascii="Times New Roman" w:hAnsi="Times New Roman" w:cs="Times New Roman"/>
          <w:lang w:val="uk-UA"/>
        </w:rPr>
        <w:t xml:space="preserve">расним і неозорим є наше життя.                                                                                              </w:t>
      </w:r>
      <w:r w:rsidRPr="001C6F0C">
        <w:rPr>
          <w:rFonts w:ascii="Times New Roman" w:hAnsi="Times New Roman" w:cs="Times New Roman"/>
          <w:b/>
          <w:lang w:val="uk-UA"/>
        </w:rPr>
        <w:t xml:space="preserve">10. За чудові ілюстрації, з якими виходять його </w:t>
      </w:r>
      <w:proofErr w:type="spellStart"/>
      <w:r w:rsidRPr="001C6F0C">
        <w:rPr>
          <w:rFonts w:ascii="Times New Roman" w:hAnsi="Times New Roman" w:cs="Times New Roman"/>
          <w:b/>
          <w:lang w:val="uk-UA"/>
        </w:rPr>
        <w:t>книжки</w:t>
      </w:r>
      <w:r>
        <w:rPr>
          <w:rFonts w:ascii="Times New Roman" w:hAnsi="Times New Roman" w:cs="Times New Roman"/>
          <w:b/>
          <w:lang w:val="uk-UA"/>
        </w:rPr>
        <w:t>.</w:t>
      </w:r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– письменник </w:t>
      </w:r>
      <w:proofErr w:type="spellStart"/>
      <w:r w:rsidRPr="009B402B">
        <w:rPr>
          <w:rFonts w:ascii="Times New Roman" w:hAnsi="Times New Roman" w:cs="Times New Roman"/>
          <w:lang w:val="uk-UA"/>
        </w:rPr>
        <w:t>синестезійний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, його образи поєднують запах, звук, колір. Автор не дає точних визначень і не експлуатує типові порівняння, не ховається за «народними» епітетами і не впадає у крайнє замилування. </w:t>
      </w:r>
      <w:proofErr w:type="spellStart"/>
      <w:r w:rsidRPr="009B402B">
        <w:rPr>
          <w:rFonts w:ascii="Times New Roman" w:hAnsi="Times New Roman" w:cs="Times New Roman"/>
          <w:lang w:val="uk-UA"/>
        </w:rPr>
        <w:t>Старк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провокує уявляти і продовжувати його оповіді, зокрема візуально. А за втілення такої візуальності маємо дякувати Ірині </w:t>
      </w:r>
      <w:proofErr w:type="spellStart"/>
      <w:r w:rsidRPr="009B402B">
        <w:rPr>
          <w:rFonts w:ascii="Times New Roman" w:hAnsi="Times New Roman" w:cs="Times New Roman"/>
          <w:lang w:val="uk-UA"/>
        </w:rPr>
        <w:t>Лаптєвій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(«Петер і червоний птах»), Максимові </w:t>
      </w:r>
      <w:proofErr w:type="spellStart"/>
      <w:r w:rsidRPr="009B402B">
        <w:rPr>
          <w:rFonts w:ascii="Times New Roman" w:hAnsi="Times New Roman" w:cs="Times New Roman"/>
          <w:lang w:val="uk-UA"/>
        </w:rPr>
        <w:t>Німенку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(«Мій друг Персі, </w:t>
      </w:r>
      <w:proofErr w:type="spellStart"/>
      <w:r w:rsidRPr="009B402B">
        <w:rPr>
          <w:rFonts w:ascii="Times New Roman" w:hAnsi="Times New Roman" w:cs="Times New Roman"/>
          <w:lang w:val="uk-UA"/>
        </w:rPr>
        <w:t>Бофало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9B402B">
        <w:rPr>
          <w:rFonts w:ascii="Times New Roman" w:hAnsi="Times New Roman" w:cs="Times New Roman"/>
          <w:lang w:val="uk-UA"/>
        </w:rPr>
        <w:t>Біл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і я»), Марії </w:t>
      </w:r>
      <w:proofErr w:type="spellStart"/>
      <w:r w:rsidRPr="009B402B">
        <w:rPr>
          <w:rFonts w:ascii="Times New Roman" w:hAnsi="Times New Roman" w:cs="Times New Roman"/>
          <w:lang w:val="uk-UA"/>
        </w:rPr>
        <w:t>Фої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(Маленька книжка про любов) та Ользі </w:t>
      </w:r>
      <w:proofErr w:type="spellStart"/>
      <w:r w:rsidRPr="009B402B">
        <w:rPr>
          <w:rFonts w:ascii="Times New Roman" w:hAnsi="Times New Roman" w:cs="Times New Roman"/>
          <w:lang w:val="uk-UA"/>
        </w:rPr>
        <w:t>Гринюк</w:t>
      </w:r>
      <w:proofErr w:type="spellEnd"/>
      <w:r w:rsidRPr="009B402B">
        <w:rPr>
          <w:rFonts w:ascii="Times New Roman" w:hAnsi="Times New Roman" w:cs="Times New Roman"/>
          <w:lang w:val="uk-UA"/>
        </w:rPr>
        <w:t xml:space="preserve"> («Чи вмієш ти свистати, </w:t>
      </w:r>
      <w:proofErr w:type="spellStart"/>
      <w:r w:rsidRPr="009B402B">
        <w:rPr>
          <w:rFonts w:ascii="Times New Roman" w:hAnsi="Times New Roman" w:cs="Times New Roman"/>
          <w:lang w:val="uk-UA"/>
        </w:rPr>
        <w:t>Юганно</w:t>
      </w:r>
      <w:proofErr w:type="spellEnd"/>
      <w:r w:rsidRPr="009B402B">
        <w:rPr>
          <w:rFonts w:ascii="Times New Roman" w:hAnsi="Times New Roman" w:cs="Times New Roman"/>
          <w:lang w:val="uk-UA"/>
        </w:rPr>
        <w:t>?»).</w:t>
      </w:r>
    </w:p>
    <w:p w:rsidR="00414D0B" w:rsidRPr="003B4A06" w:rsidRDefault="00414D0B">
      <w:pPr>
        <w:rPr>
          <w:lang w:val="uk-UA"/>
        </w:rPr>
      </w:pPr>
    </w:p>
    <w:sectPr w:rsidR="00414D0B" w:rsidRPr="003B4A06" w:rsidSect="003B4A0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E0"/>
    <w:rsid w:val="00323ECF"/>
    <w:rsid w:val="003B4A06"/>
    <w:rsid w:val="003B58E0"/>
    <w:rsid w:val="00414D0B"/>
    <w:rsid w:val="00B06B2A"/>
    <w:rsid w:val="00FE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76C3"/>
  <w15:chartTrackingRefBased/>
  <w15:docId w15:val="{1F689026-CFE2-4DC2-B46E-7E55AED0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4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unhideWhenUsed/>
    <w:rsid w:val="003B4A06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3B4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starylev.com.ua/news/10-prychyn-chomu-my-lyubymo-ulfa-starka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hyperlink" Target="https://starylev.com.ua/news/10-prychyn-chomu-my-lyubymo-ulfa-starka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3016</Words>
  <Characters>17196</Characters>
  <Application>Microsoft Office Word</Application>
  <DocSecurity>0</DocSecurity>
  <Lines>143</Lines>
  <Paragraphs>40</Paragraphs>
  <ScaleCrop>false</ScaleCrop>
  <Company/>
  <LinksUpToDate>false</LinksUpToDate>
  <CharactersWithSpaces>20172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2022-08-06T09:38:00Z</dcterms:created>
  <dcterms:modified xsi:type="dcterms:W3CDTF">2022-08-06T10:20:00Z</dcterms:modified>
</cp:coreProperties>
</file>