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0C4" w:rsidRPr="00A870C4" w:rsidRDefault="00A870C4" w:rsidP="0019486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0C4">
        <w:rPr>
          <w:rFonts w:ascii="Times New Roman" w:hAnsi="Times New Roman" w:cs="Times New Roman"/>
          <w:b/>
          <w:sz w:val="28"/>
          <w:szCs w:val="28"/>
          <w:lang w:val="uk-UA"/>
        </w:rPr>
        <w:t>Методи та етапи роботи при вивченні художніх творів із зарубіжної літератури на вступних заняттях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старших класах</w:t>
      </w:r>
      <w:r w:rsidRPr="00A870C4">
        <w:rPr>
          <w:rFonts w:ascii="Times New Roman" w:hAnsi="Times New Roman" w:cs="Times New Roman"/>
          <w:b/>
          <w:sz w:val="28"/>
          <w:szCs w:val="28"/>
        </w:rPr>
        <w:t>.</w:t>
      </w:r>
    </w:p>
    <w:p w:rsidR="00A870C4" w:rsidRDefault="00A870C4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C3A">
        <w:rPr>
          <w:rFonts w:ascii="Times New Roman" w:hAnsi="Times New Roman" w:cs="Times New Roman"/>
          <w:sz w:val="28"/>
          <w:szCs w:val="28"/>
          <w:lang w:val="uk-UA"/>
        </w:rPr>
        <w:t>Основним вид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навчального процесу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зарубіжної </w:t>
      </w:r>
      <w:r>
        <w:rPr>
          <w:rFonts w:ascii="Times New Roman" w:hAnsi="Times New Roman" w:cs="Times New Roman"/>
          <w:sz w:val="28"/>
          <w:szCs w:val="28"/>
          <w:lang w:val="uk-UA"/>
        </w:rPr>
        <w:t>літера</w:t>
      </w:r>
      <w:r w:rsidRPr="001A1C3A">
        <w:rPr>
          <w:rFonts w:ascii="Times New Roman" w:hAnsi="Times New Roman" w:cs="Times New Roman"/>
          <w:sz w:val="28"/>
          <w:szCs w:val="28"/>
          <w:lang w:val="uk-UA"/>
        </w:rPr>
        <w:t>тури як шкільного предмета є вивчення художнього твору. Усі його етапи тісно пов'язані між собою: підготовка до сприймання твору, читання його, аналіз, підсумкове заняття.</w:t>
      </w:r>
    </w:p>
    <w:p w:rsidR="00A870C4" w:rsidRDefault="00A870C4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031">
        <w:rPr>
          <w:rFonts w:ascii="Times New Roman" w:hAnsi="Times New Roman" w:cs="Times New Roman"/>
          <w:sz w:val="28"/>
          <w:szCs w:val="28"/>
          <w:lang w:val="uk-UA"/>
        </w:rPr>
        <w:t>Роботі над худо</w:t>
      </w:r>
      <w:r>
        <w:rPr>
          <w:rFonts w:ascii="Times New Roman" w:hAnsi="Times New Roman" w:cs="Times New Roman"/>
          <w:sz w:val="28"/>
          <w:szCs w:val="28"/>
          <w:lang w:val="uk-UA"/>
        </w:rPr>
        <w:t>жнім твором, що вивчається текс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туально, передують вступні заняття, завдання яких активізувати й збагатити знання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/студентів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 xml:space="preserve"> певного змісту, відновити відповідні життєві враження, викликати потрібний настрій, пробудити інтерес до твору, бажання його прочитати, розібратись у ньому, а також привернут</w:t>
      </w:r>
      <w:r>
        <w:rPr>
          <w:rFonts w:ascii="Times New Roman" w:hAnsi="Times New Roman" w:cs="Times New Roman"/>
          <w:sz w:val="28"/>
          <w:szCs w:val="28"/>
          <w:lang w:val="uk-UA"/>
        </w:rPr>
        <w:t>и увагу школярів до таких важли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вих моментів тексту, які під час читання можуть бути не помічені ними.</w:t>
      </w:r>
    </w:p>
    <w:p w:rsidR="00A870C4" w:rsidRDefault="00A870C4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  <w:lang w:val="uk-UA"/>
        </w:rPr>
        <w:t>Вступні заняття покликані підготувати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/студентів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до сприйняття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художнього 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твору, забезпечити правильність його розуміння,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викликати 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інтерес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нього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6A38" w:rsidRDefault="00E26A3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031">
        <w:rPr>
          <w:rFonts w:ascii="Times New Roman" w:hAnsi="Times New Roman" w:cs="Times New Roman"/>
          <w:sz w:val="28"/>
          <w:szCs w:val="28"/>
          <w:lang w:val="uk-UA"/>
        </w:rPr>
        <w:t>Завданнями вст</w:t>
      </w:r>
      <w:r>
        <w:rPr>
          <w:rFonts w:ascii="Times New Roman" w:hAnsi="Times New Roman" w:cs="Times New Roman"/>
          <w:sz w:val="28"/>
          <w:szCs w:val="28"/>
          <w:lang w:val="uk-UA"/>
        </w:rPr>
        <w:t>упних занять визначаються їх ос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новні компоненти: висвітлення особливостей соціально-економічного та побутового житт</w:t>
      </w:r>
      <w:r>
        <w:rPr>
          <w:rFonts w:ascii="Times New Roman" w:hAnsi="Times New Roman" w:cs="Times New Roman"/>
          <w:sz w:val="28"/>
          <w:szCs w:val="28"/>
          <w:lang w:val="uk-UA"/>
        </w:rPr>
        <w:t>я сус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пільства відображеної письменником епохи; розгляд найважливіших подій і фактів, що характеризують рівень розвитку літератури й суміжних мистецтв; повідомлення про історію написання виучуваного твору та його літературну долю; встановлення внутрішньо-предметних та міжпредметних зв'язків; пояснення незнайомих або малознайомих учням</w:t>
      </w:r>
      <w:r>
        <w:rPr>
          <w:rFonts w:ascii="Times New Roman" w:hAnsi="Times New Roman" w:cs="Times New Roman"/>
          <w:sz w:val="28"/>
          <w:szCs w:val="28"/>
          <w:lang w:val="uk-UA"/>
        </w:rPr>
        <w:t>/студентам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 xml:space="preserve"> слів і висловів. </w:t>
      </w:r>
    </w:p>
    <w:p w:rsidR="00A870C4" w:rsidRPr="00A870C4" w:rsidRDefault="00A870C4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C3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вступних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заняттях</w:t>
      </w:r>
      <w:r w:rsidRPr="001A1C3A">
        <w:rPr>
          <w:rFonts w:ascii="Times New Roman" w:hAnsi="Times New Roman" w:cs="Times New Roman"/>
          <w:sz w:val="28"/>
          <w:szCs w:val="28"/>
        </w:rPr>
        <w:t xml:space="preserve"> у старших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/студентам</w:t>
      </w:r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подати великий за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обсягом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1C3A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1A1C3A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сприймається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A1C3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запам’ятовується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учителя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>/викладача</w:t>
      </w:r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відзначається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логічною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стрункістю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теоретичні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спираються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переконливі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уривки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художніх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важливими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факторами є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звернення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/викладача</w:t>
      </w:r>
      <w:r w:rsidRPr="001A1C3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живопису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кінофільмів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діафільмів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фотодокументів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мемуарної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6A38" w:rsidRPr="00027A2B" w:rsidRDefault="00E26A3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показує досвід, 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на практиці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вступні заняття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змішуються, перехрещуються, майже ніколи не існують в чистому вигляді.</w:t>
      </w:r>
    </w:p>
    <w:p w:rsidR="00F75E28" w:rsidRPr="00F75E28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продумати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деталях, як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раціональніше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розподілити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час,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вузлові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зацікавити</w:t>
      </w:r>
      <w:proofErr w:type="spellEnd"/>
      <w:r w:rsidRPr="001A1C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C3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1A1C3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/студентів</w:t>
      </w:r>
      <w:r w:rsidRPr="001A1C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6A38" w:rsidRPr="006F6031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регламентувати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обсяг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вступних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занять.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proofErr w:type="gramStart"/>
      <w:r w:rsidRPr="00027A2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27A2B">
        <w:rPr>
          <w:rFonts w:ascii="Times New Roman" w:hAnsi="Times New Roman" w:cs="Times New Roman"/>
          <w:sz w:val="28"/>
          <w:szCs w:val="28"/>
        </w:rPr>
        <w:t>ізний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5-20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027A2B">
        <w:rPr>
          <w:rFonts w:ascii="Times New Roman" w:hAnsi="Times New Roman" w:cs="Times New Roman"/>
          <w:sz w:val="28"/>
          <w:szCs w:val="28"/>
        </w:rPr>
        <w:t xml:space="preserve"> в старших. 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На вступних заняттях застосовуються різні методи, прийоми, форми, засоби роботи: розповідь, пояснення або лекція, зроблені вчителем; класні бесіди; доповіді, виступи, повідомлення, реферати школярів; читання уривків з наукових, науково-популярних, художніх чи художньо-публіцистичних творів (монографій, статей, спогадів, автобіографій, підручників із суміжних предметів тощо); демонстрування різних зразків наочності (творів живопису, графіки, скульптури, перегляд фільмів чи окремих кадрів з фільмів, слухання записів, робота з літературною картою тощо); запис учнями в зошити окремих важливих положень, яких немає в підручнику; проведення екскурсій на природу, на підприємство, місцями бойової слави, місцями перебування письменників та ін.</w:t>
      </w:r>
    </w:p>
    <w:p w:rsidR="00E26A38" w:rsidRPr="006F6031" w:rsidRDefault="00E26A3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6031">
        <w:rPr>
          <w:rFonts w:ascii="Times New Roman" w:hAnsi="Times New Roman" w:cs="Times New Roman"/>
          <w:sz w:val="28"/>
          <w:szCs w:val="28"/>
          <w:lang w:val="uk-UA"/>
        </w:rPr>
        <w:t>Певний вплив на зміст і характер вступних занять має також і те, до якого роду й жанру належить твір, що читатиметься. Так, перед читанням драматичного твору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F75E28">
        <w:rPr>
          <w:rFonts w:ascii="Times New Roman" w:hAnsi="Times New Roman" w:cs="Times New Roman"/>
          <w:sz w:val="28"/>
          <w:szCs w:val="28"/>
          <w:lang w:val="uk-UA"/>
        </w:rPr>
        <w:t>/студентів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 xml:space="preserve"> слід підготувати не тільки до сприйняття ідейно-тематичного змісту, а й провести бесіду про особливості викладу художнього матеріалу в ньому, композиції, прийомів творення характерів; визначити, чим п'єса подібна до епічного твору й чим відрізняється від нього. Належні умови для повноцінного сприймання учнями</w:t>
      </w:r>
      <w:r w:rsidR="00F75E28">
        <w:rPr>
          <w:rFonts w:ascii="Times New Roman" w:hAnsi="Times New Roman" w:cs="Times New Roman"/>
          <w:sz w:val="28"/>
          <w:szCs w:val="28"/>
          <w:lang w:val="uk-UA"/>
        </w:rPr>
        <w:t>/студентами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 xml:space="preserve"> творів громадянської лірики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>забезпечать бесіди й демонстрування наочності відповідного змісту. Ефективною формою вступних занять перед читанням пейзажних поезій є екскурсія в природу. Якщо немає можливості її провести, то шляхом бесіди в пам'яті й відчуттях учнів</w:t>
      </w:r>
      <w:r w:rsidR="00F75E28">
        <w:rPr>
          <w:rFonts w:ascii="Times New Roman" w:hAnsi="Times New Roman" w:cs="Times New Roman"/>
          <w:sz w:val="28"/>
          <w:szCs w:val="28"/>
          <w:lang w:val="uk-UA"/>
        </w:rPr>
        <w:t>/студентів</w:t>
      </w:r>
      <w:r w:rsidRPr="006F6031">
        <w:rPr>
          <w:rFonts w:ascii="Times New Roman" w:hAnsi="Times New Roman" w:cs="Times New Roman"/>
          <w:sz w:val="28"/>
          <w:szCs w:val="28"/>
          <w:lang w:val="uk-UA"/>
        </w:rPr>
        <w:t xml:space="preserve"> слід відновити спогади про раніше спостережувані й пережиті явища і картини природи, підсилити ці спогади демонструванням звукової та зорової наочності.</w:t>
      </w:r>
    </w:p>
    <w:p w:rsidR="00F75E28" w:rsidRPr="00027A2B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На вступних заняттях необхідно піднімати питання і пропонувати завдання, які встановлюють зв'язок з раніше вивченими і самостійно прочитаними творами. Цей 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lastRenderedPageBreak/>
        <w:t>зв'язок може бути здійснена як в вигляді питань: «Які твори даного автора ви читали?», Так і у вигляді вступного слова про історію створення, місці даного твору в творчій долі автора.</w:t>
      </w:r>
    </w:p>
    <w:p w:rsidR="00F75E28" w:rsidRPr="00F75E28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5E28">
        <w:rPr>
          <w:rFonts w:ascii="Times New Roman" w:hAnsi="Times New Roman" w:cs="Times New Roman"/>
          <w:sz w:val="28"/>
          <w:szCs w:val="28"/>
          <w:lang w:val="uk-UA"/>
        </w:rPr>
        <w:t>Найбільш поширен</w:t>
      </w:r>
      <w:r>
        <w:rPr>
          <w:rFonts w:ascii="Times New Roman" w:hAnsi="Times New Roman" w:cs="Times New Roman"/>
          <w:sz w:val="28"/>
          <w:szCs w:val="28"/>
          <w:lang w:val="uk-UA"/>
        </w:rPr>
        <w:t>ими вступними заняттями в старших класах є</w:t>
      </w:r>
      <w:r w:rsidRPr="00F75E2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75E28" w:rsidRPr="00F75E28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5E28">
        <w:rPr>
          <w:rFonts w:ascii="Times New Roman" w:hAnsi="Times New Roman" w:cs="Times New Roman"/>
          <w:sz w:val="28"/>
          <w:szCs w:val="28"/>
          <w:lang w:val="uk-UA"/>
        </w:rPr>
        <w:t>1. вступні заняття, що допомагає зрозуміти історичну епоху, відображену в творі або відноситься до часу його створення;</w:t>
      </w:r>
    </w:p>
    <w:p w:rsidR="00F75E28" w:rsidRPr="00027A2B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A2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вступні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певний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кут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7A2B">
        <w:rPr>
          <w:rFonts w:ascii="Times New Roman" w:hAnsi="Times New Roman" w:cs="Times New Roman"/>
          <w:sz w:val="28"/>
          <w:szCs w:val="28"/>
        </w:rPr>
        <w:t>на твори</w:t>
      </w:r>
      <w:proofErr w:type="gram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вводять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тематику;</w:t>
      </w:r>
    </w:p>
    <w:p w:rsidR="00F75E28" w:rsidRPr="00027A2B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A2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засновані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життєвого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живих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спостережень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027A2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/студентів</w:t>
      </w:r>
      <w:r w:rsidRPr="00027A2B">
        <w:rPr>
          <w:rFonts w:ascii="Times New Roman" w:hAnsi="Times New Roman" w:cs="Times New Roman"/>
          <w:sz w:val="28"/>
          <w:szCs w:val="28"/>
        </w:rPr>
        <w:t>;</w:t>
      </w:r>
    </w:p>
    <w:p w:rsidR="00F75E28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вступні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27A2B">
        <w:rPr>
          <w:rFonts w:ascii="Times New Roman" w:hAnsi="Times New Roman" w:cs="Times New Roman"/>
          <w:sz w:val="28"/>
          <w:szCs w:val="28"/>
        </w:rPr>
        <w:t>пов'язан</w:t>
      </w:r>
      <w:proofErr w:type="gramEnd"/>
      <w:r w:rsidRPr="00027A2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біографічного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A2B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027A2B">
        <w:rPr>
          <w:rFonts w:ascii="Times New Roman" w:hAnsi="Times New Roman" w:cs="Times New Roman"/>
          <w:sz w:val="28"/>
          <w:szCs w:val="28"/>
        </w:rPr>
        <w:t xml:space="preserve"> і т.д.</w:t>
      </w:r>
    </w:p>
    <w:p w:rsidR="005E5678" w:rsidRDefault="005E5678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86F">
        <w:rPr>
          <w:rFonts w:ascii="Times New Roman" w:hAnsi="Times New Roman" w:cs="Times New Roman"/>
          <w:sz w:val="28"/>
          <w:szCs w:val="28"/>
          <w:lang w:val="uk-UA"/>
        </w:rPr>
        <w:t xml:space="preserve">З цією метою пропонується використання документального матеріалу: щоденники, листи сучасників, мемуари, історичні </w:t>
      </w:r>
      <w:proofErr w:type="spellStart"/>
      <w:r w:rsidRPr="0019486F">
        <w:rPr>
          <w:rFonts w:ascii="Times New Roman" w:hAnsi="Times New Roman" w:cs="Times New Roman"/>
          <w:sz w:val="28"/>
          <w:szCs w:val="28"/>
          <w:lang w:val="uk-UA"/>
        </w:rPr>
        <w:t>хроніки</w:t>
      </w:r>
      <w:proofErr w:type="spellEnd"/>
      <w:r w:rsidRPr="0019486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E5678" w:rsidRDefault="005E5678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На вступному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занятті, що передбачає початкове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орієн</w:t>
      </w:r>
      <w:r>
        <w:rPr>
          <w:rFonts w:ascii="Times New Roman" w:hAnsi="Times New Roman" w:cs="Times New Roman"/>
          <w:sz w:val="28"/>
          <w:szCs w:val="28"/>
          <w:lang w:val="uk-UA"/>
        </w:rPr>
        <w:t>тування в тексті, пропонується:</w:t>
      </w:r>
    </w:p>
    <w:p w:rsidR="005E5678" w:rsidRDefault="005E5678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  <w:lang w:val="uk-UA"/>
        </w:rPr>
        <w:t>Відтворення фактичної основи твор</w:t>
      </w:r>
      <w:r>
        <w:rPr>
          <w:rFonts w:ascii="Times New Roman" w:hAnsi="Times New Roman" w:cs="Times New Roman"/>
          <w:sz w:val="28"/>
          <w:szCs w:val="28"/>
          <w:lang w:val="uk-UA"/>
        </w:rPr>
        <w:t>у, наприклад, роман Ф. Стендаля «Червоне і чорне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», вступне заняття - розповідь - бесіда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час, який охоплено в романі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, про історію, обставини, що позначають</w:t>
      </w:r>
      <w:r>
        <w:rPr>
          <w:rFonts w:ascii="Times New Roman" w:hAnsi="Times New Roman" w:cs="Times New Roman"/>
          <w:sz w:val="28"/>
          <w:szCs w:val="28"/>
          <w:lang w:val="uk-UA"/>
        </w:rPr>
        <w:t>ся в долях героїв Ф. Стендаля.</w:t>
      </w:r>
    </w:p>
    <w:p w:rsidR="005E5678" w:rsidRPr="005E5678" w:rsidRDefault="005E5678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027A2B">
        <w:rPr>
          <w:rFonts w:ascii="Times New Roman" w:hAnsi="Times New Roman" w:cs="Times New Roman"/>
          <w:sz w:val="28"/>
          <w:szCs w:val="28"/>
          <w:lang w:val="uk-UA"/>
        </w:rPr>
        <w:t>Жанрово-композиційні та стилістичні особливості тво</w:t>
      </w:r>
      <w:r>
        <w:rPr>
          <w:rFonts w:ascii="Times New Roman" w:hAnsi="Times New Roman" w:cs="Times New Roman"/>
          <w:sz w:val="28"/>
          <w:szCs w:val="28"/>
          <w:lang w:val="uk-UA"/>
        </w:rPr>
        <w:t>ру. Наприклад, роман «Майстер і Маргарита» М.Булгакова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- дати учням</w:t>
      </w:r>
      <w:r>
        <w:rPr>
          <w:rFonts w:ascii="Times New Roman" w:hAnsi="Times New Roman" w:cs="Times New Roman"/>
          <w:sz w:val="28"/>
          <w:szCs w:val="28"/>
          <w:lang w:val="uk-UA"/>
        </w:rPr>
        <w:t>/студентам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уявле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про композиційно-структурну своєрідність роману ( «паралелізмі» сюжету, сюжетно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-самостійни</w:t>
      </w:r>
      <w:proofErr w:type="spellEnd"/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стинах – подорож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Воланда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землю, історія кохання Майстра і Маргарити, біблійна історія Понтія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Пилата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Ієшуа</w:t>
      </w:r>
      <w:proofErr w:type="spellEnd"/>
      <w:r w:rsidRPr="00027A2B">
        <w:rPr>
          <w:rFonts w:ascii="Times New Roman" w:hAnsi="Times New Roman" w:cs="Times New Roman"/>
          <w:sz w:val="28"/>
          <w:szCs w:val="28"/>
          <w:lang w:val="uk-UA"/>
        </w:rPr>
        <w:t>) - це полегшить читання і подальше вивчення роману.</w:t>
      </w:r>
    </w:p>
    <w:p w:rsidR="00F75E28" w:rsidRPr="00027A2B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678">
        <w:rPr>
          <w:rFonts w:ascii="Times New Roman" w:hAnsi="Times New Roman" w:cs="Times New Roman"/>
          <w:sz w:val="28"/>
          <w:szCs w:val="28"/>
          <w:lang w:val="uk-UA"/>
        </w:rPr>
        <w:t>На вступних заняттях історичні екскурси часто виявляються необхідними, та й принцип історизму у вивченні літератури вимагає знання історичної епохи, в якій створювалося художній твір і яка зображена в ньому.</w:t>
      </w:r>
    </w:p>
    <w:p w:rsidR="00CB582D" w:rsidRDefault="00F75E28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Так, наприклад, при вивченні оповідання Генріха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Белля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«Подорожній, коли ти прийдеш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…» </w:t>
      </w:r>
      <w:r w:rsidR="00CB582D">
        <w:rPr>
          <w:rFonts w:ascii="Times New Roman" w:hAnsi="Times New Roman" w:cs="Times New Roman"/>
          <w:sz w:val="28"/>
          <w:szCs w:val="28"/>
          <w:lang w:val="uk-UA"/>
        </w:rPr>
        <w:t xml:space="preserve">варто використовувати історичні факти про </w:t>
      </w:r>
      <w:proofErr w:type="spellStart"/>
      <w:r w:rsidR="00CB582D">
        <w:rPr>
          <w:rFonts w:ascii="Times New Roman" w:hAnsi="Times New Roman" w:cs="Times New Roman"/>
          <w:sz w:val="28"/>
          <w:szCs w:val="28"/>
          <w:lang w:val="uk-UA"/>
        </w:rPr>
        <w:t>греко-перську</w:t>
      </w:r>
      <w:proofErr w:type="spellEnd"/>
      <w:r w:rsidR="00CB582D">
        <w:rPr>
          <w:rFonts w:ascii="Times New Roman" w:hAnsi="Times New Roman" w:cs="Times New Roman"/>
          <w:sz w:val="28"/>
          <w:szCs w:val="28"/>
          <w:lang w:val="uk-UA"/>
        </w:rPr>
        <w:t xml:space="preserve"> битву під Фермопілами, «спартанське виховання», систему виховання молоді в фашистській Німеччині.</w:t>
      </w:r>
    </w:p>
    <w:p w:rsidR="00CB582D" w:rsidRDefault="00CB582D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582D">
        <w:rPr>
          <w:rFonts w:ascii="Times New Roman" w:hAnsi="Times New Roman" w:cs="Times New Roman"/>
          <w:sz w:val="28"/>
          <w:szCs w:val="28"/>
          <w:lang w:val="uk-UA"/>
        </w:rPr>
        <w:t xml:space="preserve">Ще один різновид вступних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занять - ті, які формують певну точку</w:t>
      </w:r>
      <w:r w:rsidRPr="00CB582D">
        <w:rPr>
          <w:rFonts w:ascii="Times New Roman" w:hAnsi="Times New Roman" w:cs="Times New Roman"/>
          <w:sz w:val="28"/>
          <w:szCs w:val="28"/>
          <w:lang w:val="uk-UA"/>
        </w:rPr>
        <w:t xml:space="preserve"> зору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художній </w:t>
      </w:r>
      <w:r w:rsidRPr="00CB582D">
        <w:rPr>
          <w:rFonts w:ascii="Times New Roman" w:hAnsi="Times New Roman" w:cs="Times New Roman"/>
          <w:sz w:val="28"/>
          <w:szCs w:val="28"/>
          <w:lang w:val="uk-UA"/>
        </w:rPr>
        <w:t>твір. Ці вступні заняття також повинні викликати інтерес до художнього тексту і допомогти правильному його розумінню.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5678" w:rsidRDefault="004C61C3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1C3">
        <w:rPr>
          <w:rFonts w:ascii="Times New Roman" w:hAnsi="Times New Roman" w:cs="Times New Roman"/>
          <w:sz w:val="28"/>
          <w:szCs w:val="28"/>
          <w:lang w:val="uk-UA"/>
        </w:rPr>
        <w:t>Вивчення життєпису письменника має пізнавальне і виховне значення. Адже біографія вивчається не сама по собі, а поєднується із творчістю письменника.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вступних заняттях з вивчення біографії письменника доцільно використовувати не тільки біографічні матеріали, але спогади </w:t>
      </w:r>
      <w:r>
        <w:rPr>
          <w:rFonts w:ascii="Times New Roman" w:hAnsi="Times New Roman" w:cs="Times New Roman"/>
          <w:sz w:val="28"/>
          <w:szCs w:val="28"/>
          <w:lang w:val="uk-UA"/>
        </w:rPr>
        <w:t>про письменника його сучасникі</w:t>
      </w:r>
      <w:r w:rsidR="005E5678">
        <w:rPr>
          <w:rFonts w:ascii="Times New Roman" w:hAnsi="Times New Roman" w:cs="Times New Roman"/>
          <w:sz w:val="28"/>
          <w:szCs w:val="28"/>
          <w:lang w:val="uk-UA"/>
        </w:rPr>
        <w:t>в, спогади самого письменника.</w:t>
      </w:r>
    </w:p>
    <w:p w:rsidR="004C61C3" w:rsidRDefault="004C61C3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1C3">
        <w:rPr>
          <w:rFonts w:ascii="Times New Roman" w:hAnsi="Times New Roman" w:cs="Times New Roman"/>
          <w:sz w:val="28"/>
          <w:szCs w:val="28"/>
          <w:lang w:val="uk-UA"/>
        </w:rPr>
        <w:t>Актуальними є такі прийоми роботи з біографією,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 xml:space="preserve">«інтерв'ю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письменником», «щоденник митця», «лист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письменника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сучасності»,складання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сценарію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документального фільму про митця, цікава розповідь</w:t>
      </w:r>
      <w:r w:rsidR="005E56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 xml:space="preserve"> емоційним початком про яскравий епізод з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письменника, повідомлення із читанням спогадів, уривків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з листів,</w:t>
      </w:r>
      <w:r w:rsidR="005E56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щоденників,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автобіографічних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творів;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>використання зорової, слухової, синтетичної наочності(творів суміжних мистецтв: живопису, скульптури,архітектури, музики, театру, кіно), яка відтворює певний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1C3">
        <w:rPr>
          <w:rFonts w:ascii="Times New Roman" w:hAnsi="Times New Roman" w:cs="Times New Roman"/>
          <w:sz w:val="28"/>
          <w:szCs w:val="28"/>
          <w:lang w:val="uk-UA"/>
        </w:rPr>
        <w:t xml:space="preserve">період життя, духовний світ митців слова. </w:t>
      </w:r>
    </w:p>
    <w:p w:rsidR="005E5678" w:rsidRPr="005E5678" w:rsidRDefault="005E5678" w:rsidP="005E567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Цікавим методом вивчення біографії письменника є р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обота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>
        <w:rPr>
          <w:rFonts w:ascii="Times New Roman" w:hAnsi="Times New Roman" w:cs="Times New Roman"/>
          <w:sz w:val="28"/>
          <w:szCs w:val="28"/>
        </w:rPr>
        <w:t>портретом</w:t>
      </w:r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Pr="005E5678">
        <w:rPr>
          <w:rFonts w:ascii="Times New Roman" w:hAnsi="Times New Roman" w:cs="Times New Roman"/>
          <w:sz w:val="28"/>
          <w:szCs w:val="28"/>
        </w:rPr>
        <w:t xml:space="preserve">а кожному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цей метод можна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E5678">
        <w:rPr>
          <w:rFonts w:ascii="Times New Roman" w:hAnsi="Times New Roman" w:cs="Times New Roman"/>
          <w:sz w:val="28"/>
          <w:szCs w:val="28"/>
        </w:rPr>
        <w:t xml:space="preserve"> в новому методичному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5678">
        <w:rPr>
          <w:rFonts w:ascii="Times New Roman" w:hAnsi="Times New Roman" w:cs="Times New Roman"/>
          <w:sz w:val="28"/>
          <w:szCs w:val="28"/>
        </w:rPr>
        <w:t xml:space="preserve">бути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зіставлення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портретів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E567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E5678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періодів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>, авто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портретів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сімейних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фото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зіставлення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портрета й голосу автора.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н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естандартно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біографію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Оскара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Вайльда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побудувати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розгляді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коментарях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до карикатур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намальованих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сучасниками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. Одним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уїдливих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карикатуристів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Вайльда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Макс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5E5678">
        <w:rPr>
          <w:rFonts w:ascii="Times New Roman" w:hAnsi="Times New Roman" w:cs="Times New Roman"/>
          <w:sz w:val="28"/>
          <w:szCs w:val="28"/>
        </w:rPr>
        <w:t>ірбом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малюнках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професор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естетики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зображувався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пихатим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товстуном</w:t>
      </w:r>
      <w:proofErr w:type="spellEnd"/>
      <w:r w:rsidRPr="005E567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E5678">
        <w:rPr>
          <w:rFonts w:ascii="Times New Roman" w:hAnsi="Times New Roman" w:cs="Times New Roman"/>
          <w:sz w:val="28"/>
          <w:szCs w:val="28"/>
        </w:rPr>
        <w:t>пухкими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губами</w:t>
      </w:r>
      <w:r w:rsidRPr="005E5678">
        <w:rPr>
          <w:rFonts w:ascii="Times New Roman" w:hAnsi="Times New Roman" w:cs="Times New Roman"/>
          <w:sz w:val="28"/>
          <w:szCs w:val="28"/>
        </w:rPr>
        <w:t>.</w:t>
      </w:r>
    </w:p>
    <w:p w:rsidR="00CB582D" w:rsidRPr="00027A2B" w:rsidRDefault="00CB582D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  <w:lang w:val="uk-UA"/>
        </w:rPr>
        <w:t>Таким чином, всту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пне заняття в старших класах є складнішим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, але 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 xml:space="preserve">його мета 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залишається незмінною: підготувати учнів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/студентів до більш зацікавленого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ак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тивного і свідомого сприйняття художнього твору.</w:t>
      </w:r>
    </w:p>
    <w:p w:rsidR="00CB582D" w:rsidRDefault="00CB582D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7A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Вступні 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заняття можуть бути різноманітними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, але вибір змісту, проблеми і методики їх проведення не повинні бути випадковим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. Все визначається специфікою тв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ору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>, загальним напрямком подальшого аналізу і тими виховними завданнями, які вчитель</w:t>
      </w:r>
      <w:r w:rsidR="0019486F">
        <w:rPr>
          <w:rFonts w:ascii="Times New Roman" w:hAnsi="Times New Roman" w:cs="Times New Roman"/>
          <w:sz w:val="28"/>
          <w:szCs w:val="28"/>
          <w:lang w:val="uk-UA"/>
        </w:rPr>
        <w:t>/викладач</w:t>
      </w:r>
      <w:r w:rsidRPr="00027A2B">
        <w:rPr>
          <w:rFonts w:ascii="Times New Roman" w:hAnsi="Times New Roman" w:cs="Times New Roman"/>
          <w:sz w:val="28"/>
          <w:szCs w:val="28"/>
          <w:lang w:val="uk-UA"/>
        </w:rPr>
        <w:t xml:space="preserve"> вважає за необхідне поставити.</w:t>
      </w:r>
    </w:p>
    <w:p w:rsidR="005E5678" w:rsidRDefault="00C8200C" w:rsidP="00194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820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Куцевол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О.М. Структура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зарубіжної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Всесвітня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закладах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. – 2003. – №3. – С. 38.</w:t>
      </w:r>
    </w:p>
    <w:p w:rsid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820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Мірошниченко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Л.Ф. Методика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200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8200C">
        <w:rPr>
          <w:rFonts w:ascii="Times New Roman" w:hAnsi="Times New Roman" w:cs="Times New Roman"/>
          <w:sz w:val="28"/>
          <w:szCs w:val="28"/>
        </w:rPr>
        <w:t>ітової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закладах: </w:t>
      </w:r>
      <w:proofErr w:type="spellStart"/>
      <w:proofErr w:type="gramStart"/>
      <w:r w:rsidRPr="00C8200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8200C">
        <w:rPr>
          <w:rFonts w:ascii="Times New Roman" w:hAnsi="Times New Roman" w:cs="Times New Roman"/>
          <w:sz w:val="28"/>
          <w:szCs w:val="28"/>
        </w:rPr>
        <w:t>ідручник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/ Л.Ф.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Мірошниченко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., 2007. – 415 с.</w:t>
      </w:r>
    </w:p>
    <w:p w:rsid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C820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Специфіка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зарубіжної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в старших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Всесвітня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та культура в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закладах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. – 2001. – №1. – С. 36-38.</w:t>
      </w:r>
    </w:p>
    <w:p w:rsidR="00C8200C" w:rsidRP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Поліщук Л. Б. </w:t>
      </w:r>
      <w:r w:rsidRPr="00C8200C">
        <w:rPr>
          <w:rFonts w:ascii="Times New Roman" w:hAnsi="Times New Roman" w:cs="Times New Roman"/>
          <w:sz w:val="28"/>
          <w:szCs w:val="28"/>
          <w:lang w:val="uk-UA"/>
        </w:rPr>
        <w:t>Практикум з методики навчання світової літератури : навчально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8200C">
        <w:rPr>
          <w:rFonts w:ascii="Times New Roman" w:hAnsi="Times New Roman" w:cs="Times New Roman"/>
          <w:sz w:val="28"/>
          <w:szCs w:val="28"/>
          <w:lang w:val="uk-UA"/>
        </w:rPr>
        <w:t>методичний посібник / Л. Б. Поліщук. – Ума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 : ВПЦ «Візаві», 2020. – 139 </w:t>
      </w:r>
    </w:p>
    <w:p w:rsid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C820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Пультер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С. Методика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. Курс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лекцій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200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200C">
        <w:rPr>
          <w:rFonts w:ascii="Times New Roman" w:hAnsi="Times New Roman" w:cs="Times New Roman"/>
          <w:sz w:val="28"/>
          <w:szCs w:val="28"/>
        </w:rPr>
        <w:t>студент</w:t>
      </w:r>
      <w:proofErr w:type="gramEnd"/>
      <w:r w:rsidRPr="00C8200C">
        <w:rPr>
          <w:rFonts w:ascii="Times New Roman" w:hAnsi="Times New Roman" w:cs="Times New Roman"/>
          <w:sz w:val="28"/>
          <w:szCs w:val="28"/>
        </w:rPr>
        <w:t>ів-філологів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Станіслав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Пультер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, Антон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Лісовський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Тернопіль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8200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8200C">
        <w:rPr>
          <w:rFonts w:ascii="Times New Roman" w:hAnsi="Times New Roman" w:cs="Times New Roman"/>
          <w:sz w:val="28"/>
          <w:szCs w:val="28"/>
        </w:rPr>
        <w:t>ідручники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посібники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, 2004. – 144 с.</w:t>
      </w:r>
    </w:p>
    <w:p w:rsid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8200C">
        <w:rPr>
          <w:rFonts w:ascii="Times New Roman" w:hAnsi="Times New Roman" w:cs="Times New Roman"/>
          <w:sz w:val="28"/>
          <w:szCs w:val="28"/>
        </w:rPr>
        <w:t xml:space="preserve">. Химера Н.В.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зарубіжної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Всесвітня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200C">
        <w:rPr>
          <w:rFonts w:ascii="Times New Roman" w:hAnsi="Times New Roman" w:cs="Times New Roman"/>
          <w:sz w:val="28"/>
          <w:szCs w:val="28"/>
        </w:rPr>
        <w:t xml:space="preserve">культура в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 xml:space="preserve"> закладах </w:t>
      </w:r>
      <w:proofErr w:type="spellStart"/>
      <w:r w:rsidRPr="00C8200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8200C">
        <w:rPr>
          <w:rFonts w:ascii="Times New Roman" w:hAnsi="Times New Roman" w:cs="Times New Roman"/>
          <w:sz w:val="28"/>
          <w:szCs w:val="28"/>
        </w:rPr>
        <w:t>. – 2003. – №3. – C. 48-49.</w:t>
      </w:r>
    </w:p>
    <w:p w:rsidR="00C8200C" w:rsidRP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C820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C8200C">
        <w:rPr>
          <w:rFonts w:ascii="Times New Roman" w:hAnsi="Times New Roman" w:cs="Times New Roman"/>
          <w:sz w:val="28"/>
          <w:szCs w:val="28"/>
          <w:lang w:val="uk-UA"/>
        </w:rPr>
        <w:t>Штейнбук</w:t>
      </w:r>
      <w:proofErr w:type="spellEnd"/>
      <w:r w:rsidRPr="00C8200C">
        <w:rPr>
          <w:rFonts w:ascii="Times New Roman" w:hAnsi="Times New Roman" w:cs="Times New Roman"/>
          <w:sz w:val="28"/>
          <w:szCs w:val="28"/>
          <w:lang w:val="uk-UA"/>
        </w:rPr>
        <w:t xml:space="preserve"> Ф.М. Методика викладання зарубіжної літератури у школі: Навчальний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200C">
        <w:rPr>
          <w:rFonts w:ascii="Times New Roman" w:hAnsi="Times New Roman" w:cs="Times New Roman"/>
          <w:sz w:val="28"/>
          <w:szCs w:val="28"/>
          <w:lang w:val="uk-UA"/>
        </w:rPr>
        <w:t xml:space="preserve">посібник / Ф.М. </w:t>
      </w:r>
      <w:proofErr w:type="spellStart"/>
      <w:r w:rsidRPr="00C8200C">
        <w:rPr>
          <w:rFonts w:ascii="Times New Roman" w:hAnsi="Times New Roman" w:cs="Times New Roman"/>
          <w:sz w:val="28"/>
          <w:szCs w:val="28"/>
          <w:lang w:val="uk-UA"/>
        </w:rPr>
        <w:t>Штейнбук</w:t>
      </w:r>
      <w:proofErr w:type="spellEnd"/>
      <w:r w:rsidRPr="00C8200C">
        <w:rPr>
          <w:rFonts w:ascii="Times New Roman" w:hAnsi="Times New Roman" w:cs="Times New Roman"/>
          <w:sz w:val="28"/>
          <w:szCs w:val="28"/>
          <w:lang w:val="uk-UA"/>
        </w:rPr>
        <w:t>. – К.: Кондор, 2007. – 316</w:t>
      </w:r>
    </w:p>
    <w:p w:rsidR="00C8200C" w:rsidRDefault="00C8200C" w:rsidP="00C820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DD4" w:rsidRPr="00E26A38" w:rsidRDefault="00FD7DD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FD7DD4" w:rsidRPr="00E26A38" w:rsidSect="00A870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24B29"/>
    <w:multiLevelType w:val="hybridMultilevel"/>
    <w:tmpl w:val="C5E8E2BE"/>
    <w:lvl w:ilvl="0" w:tplc="F54E7B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0C4"/>
    <w:rsid w:val="0019486F"/>
    <w:rsid w:val="004C61C3"/>
    <w:rsid w:val="005E5678"/>
    <w:rsid w:val="00A870C4"/>
    <w:rsid w:val="00C8200C"/>
    <w:rsid w:val="00CB582D"/>
    <w:rsid w:val="00E26A38"/>
    <w:rsid w:val="00F75E28"/>
    <w:rsid w:val="00FD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9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2021-06-10T12:05:00Z</dcterms:created>
  <dcterms:modified xsi:type="dcterms:W3CDTF">2021-06-10T12:05:00Z</dcterms:modified>
</cp:coreProperties>
</file>