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ageBreakBefore w:val="0"/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Тема. Виконавці алгоритмів та їхні системи команд.</w:t>
      </w:r>
    </w:p>
    <w:p w:rsidR="00000000" w:rsidDel="00000000" w:rsidP="00000000" w:rsidRDefault="00000000" w:rsidRPr="00000000" w14:paraId="00000002">
      <w:pPr>
        <w:pageBreakBefore w:val="0"/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Мета: </w:t>
      </w:r>
    </w:p>
    <w:p w:rsidR="00000000" w:rsidDel="00000000" w:rsidP="00000000" w:rsidRDefault="00000000" w:rsidRPr="00000000" w14:paraId="00000003">
      <w:pPr>
        <w:pageBreakBefore w:val="0"/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color w:val="0d0d0d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d0d0d"/>
          <w:sz w:val="28"/>
          <w:szCs w:val="28"/>
          <w:rtl w:val="0"/>
        </w:rPr>
        <w:t xml:space="preserve">навчальна:</w:t>
      </w:r>
      <w:r w:rsidDel="00000000" w:rsidR="00000000" w:rsidRPr="00000000">
        <w:rPr>
          <w:rFonts w:ascii="Times New Roman" w:cs="Times New Roman" w:eastAsia="Times New Roman" w:hAnsi="Times New Roman"/>
          <w:color w:val="0d0d0d"/>
          <w:sz w:val="28"/>
          <w:szCs w:val="28"/>
          <w:rtl w:val="0"/>
        </w:rPr>
        <w:t xml:space="preserve">ознайомити із поняттям команда, виконавець, система команд, алгоритм; навчити розрізняти команди від речень, що не є командами; формувати вміння наводити приклади команд та алгоритмів  із навколишнього життя; </w:t>
      </w:r>
    </w:p>
    <w:p w:rsidR="00000000" w:rsidDel="00000000" w:rsidP="00000000" w:rsidRDefault="00000000" w:rsidRPr="00000000" w14:paraId="00000004">
      <w:pPr>
        <w:pageBreakBefore w:val="0"/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color w:val="0d0d0d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d0d0d"/>
          <w:sz w:val="28"/>
          <w:szCs w:val="28"/>
          <w:rtl w:val="0"/>
        </w:rPr>
        <w:t xml:space="preserve">розвивальна</w:t>
      </w:r>
      <w:r w:rsidDel="00000000" w:rsidR="00000000" w:rsidRPr="00000000">
        <w:rPr>
          <w:rFonts w:ascii="Times New Roman" w:cs="Times New Roman" w:eastAsia="Times New Roman" w:hAnsi="Times New Roman"/>
          <w:color w:val="0d0d0d"/>
          <w:sz w:val="28"/>
          <w:szCs w:val="28"/>
          <w:rtl w:val="0"/>
        </w:rPr>
        <w:t xml:space="preserve">: розвивати пам'ять, мислення, активність, працелюбність; </w:t>
      </w:r>
    </w:p>
    <w:p w:rsidR="00000000" w:rsidDel="00000000" w:rsidP="00000000" w:rsidRDefault="00000000" w:rsidRPr="00000000" w14:paraId="00000005">
      <w:pPr>
        <w:pageBreakBefore w:val="0"/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color w:val="0d0d0d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d0d0d"/>
          <w:sz w:val="28"/>
          <w:szCs w:val="28"/>
          <w:rtl w:val="0"/>
        </w:rPr>
        <w:t xml:space="preserve">виховна</w:t>
      </w:r>
      <w:r w:rsidDel="00000000" w:rsidR="00000000" w:rsidRPr="00000000">
        <w:rPr>
          <w:rFonts w:ascii="Times New Roman" w:cs="Times New Roman" w:eastAsia="Times New Roman" w:hAnsi="Times New Roman"/>
          <w:color w:val="0d0d0d"/>
          <w:sz w:val="28"/>
          <w:szCs w:val="28"/>
          <w:rtl w:val="0"/>
        </w:rPr>
        <w:t xml:space="preserve">: виховувати повагу до праці інших, любов до предмету.</w:t>
      </w:r>
    </w:p>
    <w:p w:rsidR="00000000" w:rsidDel="00000000" w:rsidP="00000000" w:rsidRDefault="00000000" w:rsidRPr="00000000" w14:paraId="00000006">
      <w:pPr>
        <w:pageBreakBefore w:val="0"/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color w:val="0d0d0d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d0d0d"/>
          <w:sz w:val="28"/>
          <w:szCs w:val="28"/>
          <w:rtl w:val="0"/>
        </w:rPr>
        <w:t xml:space="preserve">Тип уроку: </w:t>
      </w:r>
      <w:r w:rsidDel="00000000" w:rsidR="00000000" w:rsidRPr="00000000">
        <w:rPr>
          <w:rFonts w:ascii="Times New Roman" w:cs="Times New Roman" w:eastAsia="Times New Roman" w:hAnsi="Times New Roman"/>
          <w:color w:val="0d0d0d"/>
          <w:sz w:val="28"/>
          <w:szCs w:val="28"/>
          <w:rtl w:val="0"/>
        </w:rPr>
        <w:t xml:space="preserve">вивчення нового матеріалу.</w:t>
      </w:r>
    </w:p>
    <w:p w:rsidR="00000000" w:rsidDel="00000000" w:rsidP="00000000" w:rsidRDefault="00000000" w:rsidRPr="00000000" w14:paraId="00000007">
      <w:pPr>
        <w:pageBreakBefore w:val="0"/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color w:val="0d0d0d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d0d0d"/>
          <w:sz w:val="28"/>
          <w:szCs w:val="28"/>
          <w:rtl w:val="0"/>
        </w:rPr>
        <w:t xml:space="preserve">Обладнання та наочність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d0d0d"/>
          <w:sz w:val="28"/>
          <w:szCs w:val="28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color w:val="0d0d0d"/>
          <w:sz w:val="28"/>
          <w:szCs w:val="28"/>
          <w:rtl w:val="0"/>
        </w:rPr>
        <w:t xml:space="preserve"> мультимедійна презентація, картки із тестами.</w:t>
      </w:r>
    </w:p>
    <w:p w:rsidR="00000000" w:rsidDel="00000000" w:rsidP="00000000" w:rsidRDefault="00000000" w:rsidRPr="00000000" w14:paraId="00000008">
      <w:pPr>
        <w:pageBreakBefore w:val="0"/>
        <w:spacing w:after="0" w:line="240" w:lineRule="auto"/>
        <w:ind w:firstLine="709"/>
        <w:jc w:val="center"/>
        <w:rPr>
          <w:rFonts w:ascii="Times New Roman" w:cs="Times New Roman" w:eastAsia="Times New Roman" w:hAnsi="Times New Roman"/>
          <w:b w:val="1"/>
          <w:color w:val="0d0d0d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d0d0d"/>
          <w:sz w:val="28"/>
          <w:szCs w:val="28"/>
          <w:rtl w:val="0"/>
        </w:rPr>
        <w:t xml:space="preserve">                               Хід уроку</w:t>
      </w:r>
    </w:p>
    <w:p w:rsidR="00000000" w:rsidDel="00000000" w:rsidP="00000000" w:rsidRDefault="00000000" w:rsidRPr="00000000" w14:paraId="00000009">
      <w:pPr>
        <w:pageBreakBefore w:val="0"/>
        <w:spacing w:after="0"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d0d0d"/>
          <w:sz w:val="28"/>
          <w:szCs w:val="28"/>
          <w:rtl w:val="0"/>
        </w:rPr>
        <w:t xml:space="preserve">І. Організація класу.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ageBreakBefore w:val="0"/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b w:val="1"/>
          <w:color w:val="0d0d0d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d0d0d"/>
          <w:sz w:val="28"/>
          <w:szCs w:val="28"/>
          <w:rtl w:val="0"/>
        </w:rPr>
        <w:t xml:space="preserve">ІІ. Повідомлення теми та  мети уроку.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b w:val="0"/>
          <w:i w:val="0"/>
          <w:smallCaps w:val="0"/>
          <w:strike w:val="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d0d0d"/>
          <w:sz w:val="28"/>
          <w:szCs w:val="28"/>
          <w:u w:val="none"/>
          <w:shd w:fill="auto" w:val="clear"/>
          <w:vertAlign w:val="baseline"/>
          <w:rtl w:val="0"/>
        </w:rPr>
        <w:t xml:space="preserve">Для того, щоб дізнатися про що ми поговоримо на сьогоднішньому уроці пропоную вам виконати таке завдання: у нас є слова у яких переплуталися букви нам потрібно їх відновити. (даю трьом групам скласти слова )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 М О Д А И Н ,    И В Ц О А Н К В І,  Г О А Л Р И М И Т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ageBreakBefore w:val="0"/>
        <w:spacing w:after="0" w:line="24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Отже, сьогодні ми ознайомимося із поняттям команди, виконавці, система команд виконавця, алгоритм</w:t>
      </w:r>
    </w:p>
    <w:p w:rsidR="00000000" w:rsidDel="00000000" w:rsidP="00000000" w:rsidRDefault="00000000" w:rsidRPr="00000000" w14:paraId="0000000D">
      <w:pPr>
        <w:pageBreakBefore w:val="0"/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ІІІ. Вивчення нового матеріалу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d0d0d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d0d0d"/>
          <w:sz w:val="28"/>
          <w:szCs w:val="28"/>
          <w:u w:val="none"/>
          <w:shd w:fill="auto" w:val="clear"/>
          <w:vertAlign w:val="baseline"/>
          <w:rtl w:val="0"/>
        </w:rPr>
        <w:t xml:space="preserve">Фронтальна бесіда.</w:t>
      </w:r>
    </w:p>
    <w:p w:rsidR="00000000" w:rsidDel="00000000" w:rsidP="00000000" w:rsidRDefault="00000000" w:rsidRPr="00000000" w14:paraId="0000000F">
      <w:pPr>
        <w:pageBreakBefore w:val="0"/>
        <w:shd w:fill="ffffff" w:val="clear"/>
        <w:tabs>
          <w:tab w:val="left" w:leader="none" w:pos="2835"/>
        </w:tabs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color w:val="0d0d0d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d0d0d"/>
          <w:sz w:val="28"/>
          <w:szCs w:val="28"/>
          <w:rtl w:val="0"/>
        </w:rPr>
        <w:t xml:space="preserve">- Що на вашу думку означає слово «спонукати»? ( підштовхнути, підбити, вмовити когось до виконання певної справи).</w:t>
      </w:r>
    </w:p>
    <w:p w:rsidR="00000000" w:rsidDel="00000000" w:rsidP="00000000" w:rsidRDefault="00000000" w:rsidRPr="00000000" w14:paraId="00000010">
      <w:pPr>
        <w:pageBreakBefore w:val="0"/>
        <w:shd w:fill="ffffff" w:val="clear"/>
        <w:tabs>
          <w:tab w:val="left" w:leader="none" w:pos="2835"/>
        </w:tabs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color w:val="0d0d0d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d0d0d"/>
          <w:sz w:val="28"/>
          <w:szCs w:val="28"/>
          <w:rtl w:val="0"/>
        </w:rPr>
        <w:t xml:space="preserve">- Які речення можемо назвати спонукальними? ( Це ті речення, які підштовхують нас до дії)</w:t>
      </w:r>
    </w:p>
    <w:p w:rsidR="00000000" w:rsidDel="00000000" w:rsidP="00000000" w:rsidRDefault="00000000" w:rsidRPr="00000000" w14:paraId="00000011">
      <w:pPr>
        <w:pageBreakBefore w:val="0"/>
        <w:shd w:fill="ffffff" w:val="clear"/>
        <w:tabs>
          <w:tab w:val="left" w:leader="none" w:pos="2835"/>
        </w:tabs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color w:val="0d0d0d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d0d0d"/>
          <w:sz w:val="28"/>
          <w:szCs w:val="28"/>
          <w:rtl w:val="0"/>
        </w:rPr>
        <w:t xml:space="preserve">- Наведіть приклади спонукальних речень. (Принеси води! Подай книгу!)</w:t>
      </w:r>
    </w:p>
    <w:p w:rsidR="00000000" w:rsidDel="00000000" w:rsidP="00000000" w:rsidRDefault="00000000" w:rsidRPr="00000000" w14:paraId="00000012">
      <w:pPr>
        <w:pageBreakBefore w:val="0"/>
        <w:shd w:fill="ffffff" w:val="clear"/>
        <w:tabs>
          <w:tab w:val="left" w:leader="none" w:pos="2835"/>
        </w:tabs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b w:val="1"/>
          <w:i w:val="1"/>
          <w:color w:val="0d0d0d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d0d0d"/>
          <w:sz w:val="28"/>
          <w:szCs w:val="28"/>
          <w:rtl w:val="0"/>
        </w:rPr>
        <w:t xml:space="preserve">2. Бесіда про команди і виконавці. </w:t>
      </w:r>
    </w:p>
    <w:p w:rsidR="00000000" w:rsidDel="00000000" w:rsidP="00000000" w:rsidRDefault="00000000" w:rsidRPr="00000000" w14:paraId="00000013">
      <w:pPr>
        <w:pageBreakBefore w:val="0"/>
        <w:shd w:fill="ffffff" w:val="clear"/>
        <w:tabs>
          <w:tab w:val="left" w:leader="none" w:pos="2835"/>
        </w:tabs>
        <w:spacing w:after="0" w:line="240" w:lineRule="auto"/>
        <w:jc w:val="both"/>
        <w:rPr>
          <w:rFonts w:ascii="Times New Roman" w:cs="Times New Roman" w:eastAsia="Times New Roman" w:hAnsi="Times New Roman"/>
          <w:b w:val="1"/>
          <w:i w:val="1"/>
          <w:color w:val="0d0d0d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rtl w:val="0"/>
        </w:rPr>
        <w:t xml:space="preserve">ПОНЯТТЯ КОМАНДИ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Якщо мати попросить доньку: «Підмети підлогу на кухні», то донька візьме віник і підмете кухонну підлогу.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Якщо суддя футбольного матчу під час гри дасть свисток, то гра зупиниться.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6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 цих прикладах об’єкти донька, футболісти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отримували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повідомлення, що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містить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вказівки виконати певні дії. У результаті виконання цих вказівок відбулися певні події.</w:t>
      </w:r>
    </w:p>
    <w:p w:rsidR="00000000" w:rsidDel="00000000" w:rsidP="00000000" w:rsidRDefault="00000000" w:rsidRPr="00000000" w14:paraId="00000017">
      <w:pPr>
        <w:pageBreakBefore w:val="0"/>
        <w:shd w:fill="ffffff" w:val="clear"/>
        <w:tabs>
          <w:tab w:val="left" w:leader="none" w:pos="2835"/>
        </w:tabs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rtl w:val="0"/>
        </w:rPr>
        <w:t xml:space="preserve">Працюючи з комп’ютером, ви використовуєте  команди, що містяться в меню вікон програм, у контекстних меню об’єктів, у Головному меню. Після виконання кожної з команд відбуваються події з певними комп’ютерними об’єктами: вікнами, значками, програмами, малюнками, слайдами, файлами тощо.</w:t>
      </w:r>
    </w:p>
    <w:p w:rsidR="00000000" w:rsidDel="00000000" w:rsidP="00000000" w:rsidRDefault="00000000" w:rsidRPr="00000000" w14:paraId="00000018">
      <w:pPr>
        <w:pageBreakBefore w:val="0"/>
        <w:shd w:fill="ffffff" w:val="clear"/>
        <w:tabs>
          <w:tab w:val="left" w:leader="none" w:pos="2835"/>
        </w:tabs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Повідомлення, що спонукає до виконання певної дії, називається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командою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ageBreakBefore w:val="0"/>
        <w:shd w:fill="ffffff" w:val="clear"/>
        <w:tabs>
          <w:tab w:val="left" w:leader="none" w:pos="2835"/>
        </w:tabs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ВИКОНАВЕЦЬ ТА ЙОГО СИСТЕМА КОМАНД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Як називається об’єкт, який здатний виконувати команди. (називається виконавцем).</w:t>
      </w:r>
    </w:p>
    <w:p w:rsidR="00000000" w:rsidDel="00000000" w:rsidP="00000000" w:rsidRDefault="00000000" w:rsidRPr="00000000" w14:paraId="0000001C">
      <w:pPr>
        <w:pageBreakBefore w:val="0"/>
        <w:ind w:firstLine="708"/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Хто може бути виконавцем команд? (людина, тварина, робот, різні пристрої, комп’ютер)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highlight w:val="white"/>
          <w:rtl w:val="0"/>
        </w:rPr>
        <w:t xml:space="preserve">(запис у зошит)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Для кожного виконавця є команди, які він може виконати, і команди, які він виконати не може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Наприклад, виконавець учень може виконати команди: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* Подивися на дошку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* Відкрий підручник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* Запиши в зошит розв’язання задачі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*Послухай відповідь Сашка,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але не може виконати команду Стрибни у висоту па 10 м.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Виконавець дресирований собака може виконати команди, яких навчив його хазяїн: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* Сидіти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* Поруч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* Служити,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але не може виконати команду Знайти добуток чисел 125 і 1837.</w:t>
      </w:r>
    </w:p>
    <w:p w:rsidR="00000000" w:rsidDel="00000000" w:rsidP="00000000" w:rsidRDefault="00000000" w:rsidRPr="00000000" w14:paraId="00000029">
      <w:pPr>
        <w:pageBreakBefore w:val="0"/>
        <w:shd w:fill="ffffff" w:val="clear"/>
        <w:tabs>
          <w:tab w:val="left" w:leader="none" w:pos="2835"/>
        </w:tabs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highlight w:val="white"/>
          <w:rtl w:val="0"/>
        </w:rPr>
        <w:t xml:space="preserve">Набір команд, які може виконати виконавець, називається системою команд даного виконавця.</w:t>
      </w:r>
    </w:p>
    <w:p w:rsidR="00000000" w:rsidDel="00000000" w:rsidP="00000000" w:rsidRDefault="00000000" w:rsidRPr="00000000" w14:paraId="0000002A">
      <w:pPr>
        <w:pageBreakBefore w:val="0"/>
        <w:shd w:fill="ffffff" w:val="clear"/>
        <w:tabs>
          <w:tab w:val="left" w:leader="none" w:pos="2835"/>
        </w:tabs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highlight w:val="white"/>
          <w:rtl w:val="0"/>
        </w:rPr>
        <w:t xml:space="preserve">Кожний виконавець може виконати тільки ті команди, які входять до його системи команд.</w:t>
      </w:r>
    </w:p>
    <w:p w:rsidR="00000000" w:rsidDel="00000000" w:rsidP="00000000" w:rsidRDefault="00000000" w:rsidRPr="00000000" w14:paraId="0000002B">
      <w:pPr>
        <w:pageBreakBefore w:val="0"/>
        <w:shd w:fill="ffffff" w:val="clear"/>
        <w:tabs>
          <w:tab w:val="left" w:leader="none" w:pos="2835"/>
        </w:tabs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ageBreakBefore w:val="0"/>
        <w:shd w:fill="ffffff" w:val="clear"/>
        <w:tabs>
          <w:tab w:val="left" w:leader="none" w:pos="2835"/>
        </w:tabs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highlight w:val="white"/>
          <w:rtl w:val="0"/>
        </w:rPr>
        <w:t xml:space="preserve">Алгоритм</w:t>
      </w:r>
    </w:p>
    <w:p w:rsidR="00000000" w:rsidDel="00000000" w:rsidP="00000000" w:rsidRDefault="00000000" w:rsidRPr="00000000" w14:paraId="0000002D">
      <w:pPr>
        <w:pageBreakBefore w:val="0"/>
        <w:ind w:firstLine="708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Кожна людина щодня зустрічається з безліччю задач від найпростіших і добре відомих до дуже складних. Для багатьох задач існують визначені правила (інструкції, команди), що пояснюють виконавцю, як розв’язувати дану проблему. Ці правила людина може вивчити чи заздалегідь сформулювати сама в процесі розв’язування задачі. Чим точніше описані правила, тим швидше людина опанує ними і буде ефективніше їх застосовувати. У нашому житті ми постійно виконуємо послідовність дій для досягнення бажаного результату, така послідовність називається алгоритмом </w:t>
      </w:r>
    </w:p>
    <w:p w:rsidR="00000000" w:rsidDel="00000000" w:rsidP="00000000" w:rsidRDefault="00000000" w:rsidRPr="00000000" w14:paraId="0000002E">
      <w:pPr>
        <w:pageBreakBefore w:val="0"/>
        <w:ind w:firstLine="708"/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rtl w:val="0"/>
        </w:rPr>
        <w:t xml:space="preserve">Алгоритм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highlight w:val="white"/>
          <w:rtl w:val="0"/>
        </w:rPr>
        <w:t xml:space="preserve">— це скінченна послідовність команд, виконання яких приводить до розв’язання поставленої задачі.(запис у зошит)</w:t>
      </w:r>
    </w:p>
    <w:p w:rsidR="00000000" w:rsidDel="00000000" w:rsidP="00000000" w:rsidRDefault="00000000" w:rsidRPr="00000000" w14:paraId="0000002F">
      <w:pPr>
        <w:pageBreakBefore w:val="0"/>
        <w:ind w:firstLine="708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highlight w:val="white"/>
          <w:rtl w:val="0"/>
        </w:rPr>
        <w:t xml:space="preserve">- Наведіть приклади алгоритмів у житті.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ageBreakBefore w:val="0"/>
        <w:shd w:fill="ffffff" w:val="clear"/>
        <w:tabs>
          <w:tab w:val="left" w:leader="none" w:pos="2835"/>
        </w:tabs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b w:val="1"/>
          <w:color w:val="0d0d0d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d0d0d"/>
          <w:sz w:val="28"/>
          <w:szCs w:val="28"/>
          <w:rtl w:val="0"/>
        </w:rPr>
        <w:t xml:space="preserve">ІV. Закріплення знань учнів.</w:t>
      </w:r>
    </w:p>
    <w:p w:rsidR="00000000" w:rsidDel="00000000" w:rsidP="00000000" w:rsidRDefault="00000000" w:rsidRPr="00000000" w14:paraId="00000031">
      <w:pPr>
        <w:pageBreakBefore w:val="0"/>
        <w:shd w:fill="ffffff" w:val="clear"/>
        <w:tabs>
          <w:tab w:val="left" w:leader="none" w:pos="2835"/>
        </w:tabs>
        <w:spacing w:after="0" w:line="240" w:lineRule="auto"/>
        <w:jc w:val="both"/>
        <w:rPr>
          <w:rFonts w:ascii="Times New Roman" w:cs="Times New Roman" w:eastAsia="Times New Roman" w:hAnsi="Times New Roman"/>
          <w:b w:val="1"/>
          <w:i w:val="1"/>
          <w:color w:val="0d0d0d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d0d0d"/>
          <w:sz w:val="28"/>
          <w:szCs w:val="28"/>
          <w:rtl w:val="0"/>
        </w:rPr>
        <w:t xml:space="preserve">Практична робота</w:t>
      </w:r>
    </w:p>
    <w:p w:rsidR="00000000" w:rsidDel="00000000" w:rsidP="00000000" w:rsidRDefault="00000000" w:rsidRPr="00000000" w14:paraId="00000032">
      <w:pPr>
        <w:pageBreakBefore w:val="0"/>
        <w:shd w:fill="ffffff" w:val="clear"/>
        <w:tabs>
          <w:tab w:val="left" w:leader="none" w:pos="2835"/>
        </w:tabs>
        <w:spacing w:after="0" w:line="240" w:lineRule="auto"/>
        <w:jc w:val="both"/>
        <w:rPr>
          <w:rFonts w:ascii="Times New Roman" w:cs="Times New Roman" w:eastAsia="Times New Roman" w:hAnsi="Times New Roman"/>
          <w:b w:val="1"/>
          <w:i w:val="1"/>
          <w:color w:val="0d0d0d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d0d0d"/>
          <w:sz w:val="28"/>
          <w:szCs w:val="28"/>
          <w:rtl w:val="0"/>
        </w:rPr>
        <w:t xml:space="preserve">Виконання завдань з теми</w:t>
      </w:r>
    </w:p>
    <w:p w:rsidR="00000000" w:rsidDel="00000000" w:rsidP="00000000" w:rsidRDefault="00000000" w:rsidRPr="00000000" w14:paraId="00000033">
      <w:pPr>
        <w:pageBreakBefore w:val="0"/>
        <w:shd w:fill="ffffff" w:val="clear"/>
        <w:tabs>
          <w:tab w:val="left" w:leader="none" w:pos="2835"/>
        </w:tabs>
        <w:spacing w:after="0" w:line="240" w:lineRule="auto"/>
        <w:ind w:left="360" w:firstLine="0"/>
        <w:jc w:val="both"/>
        <w:rPr>
          <w:rFonts w:ascii="Times New Roman" w:cs="Times New Roman" w:eastAsia="Times New Roman" w:hAnsi="Times New Roman"/>
          <w:b w:val="1"/>
          <w:i w:val="1"/>
          <w:color w:val="0d0d0d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d0d0d"/>
          <w:sz w:val="28"/>
          <w:szCs w:val="28"/>
          <w:rtl w:val="0"/>
        </w:rPr>
        <w:t xml:space="preserve">1. Визначити прядок виконання дій  (в парах)</w:t>
      </w:r>
    </w:p>
    <w:p w:rsidR="00000000" w:rsidDel="00000000" w:rsidP="00000000" w:rsidRDefault="00000000" w:rsidRPr="00000000" w14:paraId="00000034">
      <w:pPr>
        <w:pageBreakBefore w:val="0"/>
        <w:shd w:fill="ffffff" w:val="clear"/>
        <w:tabs>
          <w:tab w:val="left" w:leader="none" w:pos="2835"/>
        </w:tabs>
        <w:spacing w:after="0" w:line="240" w:lineRule="auto"/>
        <w:ind w:left="36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  Налити воду в чайник.</w:t>
      </w:r>
    </w:p>
    <w:p w:rsidR="00000000" w:rsidDel="00000000" w:rsidP="00000000" w:rsidRDefault="00000000" w:rsidRPr="00000000" w14:paraId="00000035">
      <w:pPr>
        <w:pageBreakBefore w:val="0"/>
        <w:shd w:fill="ffffff" w:val="clear"/>
        <w:tabs>
          <w:tab w:val="left" w:leader="none" w:pos="2835"/>
        </w:tabs>
        <w:spacing w:after="0" w:line="240" w:lineRule="auto"/>
        <w:ind w:left="36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  Відкрити кран газової конфорки.</w:t>
      </w:r>
    </w:p>
    <w:p w:rsidR="00000000" w:rsidDel="00000000" w:rsidP="00000000" w:rsidRDefault="00000000" w:rsidRPr="00000000" w14:paraId="00000036">
      <w:pPr>
        <w:pageBreakBefore w:val="0"/>
        <w:shd w:fill="ffffff" w:val="clear"/>
        <w:tabs>
          <w:tab w:val="left" w:leader="none" w:pos="2835"/>
        </w:tabs>
        <w:spacing w:after="0" w:line="240" w:lineRule="auto"/>
        <w:ind w:left="36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  Поставити чайник на плиту.</w:t>
      </w:r>
    </w:p>
    <w:p w:rsidR="00000000" w:rsidDel="00000000" w:rsidP="00000000" w:rsidRDefault="00000000" w:rsidRPr="00000000" w14:paraId="00000037">
      <w:pPr>
        <w:pageBreakBefore w:val="0"/>
        <w:shd w:fill="ffffff" w:val="clear"/>
        <w:tabs>
          <w:tab w:val="left" w:leader="none" w:pos="2835"/>
        </w:tabs>
        <w:spacing w:after="0" w:line="240" w:lineRule="auto"/>
        <w:ind w:left="36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30j0zll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4.  Чекати, поки вода не скипить.</w:t>
      </w:r>
    </w:p>
    <w:p w:rsidR="00000000" w:rsidDel="00000000" w:rsidP="00000000" w:rsidRDefault="00000000" w:rsidRPr="00000000" w14:paraId="00000038">
      <w:pPr>
        <w:pageBreakBefore w:val="0"/>
        <w:shd w:fill="ffffff" w:val="clear"/>
        <w:tabs>
          <w:tab w:val="left" w:leader="none" w:pos="2835"/>
        </w:tabs>
        <w:spacing w:after="0" w:line="240" w:lineRule="auto"/>
        <w:ind w:left="36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5.  Піднести сірник до конфорки.</w:t>
      </w:r>
    </w:p>
    <w:p w:rsidR="00000000" w:rsidDel="00000000" w:rsidP="00000000" w:rsidRDefault="00000000" w:rsidRPr="00000000" w14:paraId="00000039">
      <w:pPr>
        <w:pageBreakBefore w:val="0"/>
        <w:shd w:fill="ffffff" w:val="clear"/>
        <w:tabs>
          <w:tab w:val="left" w:leader="none" w:pos="2835"/>
        </w:tabs>
        <w:spacing w:after="0" w:line="240" w:lineRule="auto"/>
        <w:ind w:left="36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6.  Запалити сірник.</w:t>
      </w:r>
    </w:p>
    <w:p w:rsidR="00000000" w:rsidDel="00000000" w:rsidP="00000000" w:rsidRDefault="00000000" w:rsidRPr="00000000" w14:paraId="0000003A">
      <w:pPr>
        <w:pageBreakBefore w:val="0"/>
        <w:shd w:fill="ffffff" w:val="clear"/>
        <w:tabs>
          <w:tab w:val="left" w:leader="none" w:pos="2835"/>
        </w:tabs>
        <w:spacing w:after="0" w:line="240" w:lineRule="auto"/>
        <w:ind w:left="36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7.  Вимкнути газ.</w:t>
      </w:r>
    </w:p>
    <w:p w:rsidR="00000000" w:rsidDel="00000000" w:rsidP="00000000" w:rsidRDefault="00000000" w:rsidRPr="00000000" w14:paraId="0000003B">
      <w:pPr>
        <w:pageBreakBefore w:val="0"/>
        <w:shd w:fill="ffffff" w:val="clear"/>
        <w:tabs>
          <w:tab w:val="left" w:leader="none" w:pos="2835"/>
        </w:tabs>
        <w:spacing w:after="0" w:line="240" w:lineRule="auto"/>
        <w:ind w:left="36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pageBreakBefore w:val="0"/>
        <w:shd w:fill="ffffff" w:val="clear"/>
        <w:tabs>
          <w:tab w:val="left" w:leader="none" w:pos="2835"/>
        </w:tabs>
        <w:spacing w:after="0" w:line="240" w:lineRule="auto"/>
        <w:jc w:val="both"/>
        <w:rPr>
          <w:rFonts w:ascii="Times New Roman" w:cs="Times New Roman" w:eastAsia="Times New Roman" w:hAnsi="Times New Roman"/>
          <w:b w:val="1"/>
          <w:i w:val="1"/>
          <w:color w:val="0d0d0d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d0d0d"/>
          <w:sz w:val="28"/>
          <w:szCs w:val="28"/>
          <w:rtl w:val="0"/>
        </w:rPr>
        <w:t xml:space="preserve">2.Виконння завдань на ПК</w:t>
      </w:r>
    </w:p>
    <w:p w:rsidR="00000000" w:rsidDel="00000000" w:rsidP="00000000" w:rsidRDefault="00000000" w:rsidRPr="00000000" w14:paraId="0000003D">
      <w:pPr>
        <w:widowControl w:val="0"/>
        <w:spacing w:after="0" w:line="240" w:lineRule="auto"/>
        <w:rPr>
          <w:rFonts w:ascii="Times New Roman" w:cs="Times New Roman" w:eastAsia="Times New Roman" w:hAnsi="Times New Roman"/>
          <w:sz w:val="18"/>
          <w:szCs w:val="18"/>
          <w:u w:val="single"/>
        </w:rPr>
      </w:pPr>
      <w:hyperlink r:id="rId6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https://learningapps.org/view4632430</w:t>
        </w:r>
      </w:hyperlink>
      <w:r w:rsidDel="00000000" w:rsidR="00000000" w:rsidRPr="00000000">
        <w:rPr>
          <w:sz w:val="24"/>
          <w:szCs w:val="24"/>
          <w:u w:val="singl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widowControl w:val="0"/>
        <w:spacing w:after="0" w:line="240" w:lineRule="auto"/>
        <w:rPr>
          <w:rFonts w:ascii="Times New Roman" w:cs="Times New Roman" w:eastAsia="Times New Roman" w:hAnsi="Times New Roman"/>
          <w:sz w:val="18"/>
          <w:szCs w:val="18"/>
          <w:u w:val="single"/>
        </w:rPr>
      </w:pPr>
      <w:hyperlink r:id="rId7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https://learningapps.org/view3629210</w:t>
        </w:r>
      </w:hyperlink>
      <w:r w:rsidDel="00000000" w:rsidR="00000000" w:rsidRPr="00000000">
        <w:rPr>
          <w:sz w:val="24"/>
          <w:szCs w:val="24"/>
          <w:u w:val="singl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pageBreakBefore w:val="0"/>
        <w:shd w:fill="ffffff" w:val="clear"/>
        <w:tabs>
          <w:tab w:val="left" w:leader="none" w:pos="2835"/>
        </w:tabs>
        <w:spacing w:after="0" w:line="240" w:lineRule="auto"/>
        <w:jc w:val="both"/>
        <w:rPr>
          <w:rFonts w:ascii="Times New Roman" w:cs="Times New Roman" w:eastAsia="Times New Roman" w:hAnsi="Times New Roman"/>
          <w:b w:val="1"/>
          <w:color w:val="0d0d0d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d0d0d"/>
          <w:sz w:val="28"/>
          <w:szCs w:val="28"/>
          <w:rtl w:val="0"/>
        </w:rPr>
        <w:t xml:space="preserve">V. Підсумок уроку.</w:t>
      </w:r>
    </w:p>
    <w:p w:rsidR="00000000" w:rsidDel="00000000" w:rsidP="00000000" w:rsidRDefault="00000000" w:rsidRPr="00000000" w14:paraId="00000040">
      <w:pPr>
        <w:pageBreakBefore w:val="0"/>
        <w:spacing w:after="0" w:lineRule="auto"/>
        <w:rPr>
          <w:rFonts w:ascii="Times New Roman" w:cs="Times New Roman" w:eastAsia="Times New Roman" w:hAnsi="Times New Roman"/>
          <w:color w:val="0d0d0d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d0d0d"/>
          <w:sz w:val="28"/>
          <w:szCs w:val="28"/>
          <w:rtl w:val="0"/>
        </w:rPr>
        <w:t xml:space="preserve">На уроці 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pageBreakBefore w:val="0"/>
        <w:numPr>
          <w:ilvl w:val="0"/>
          <w:numId w:val="1"/>
        </w:numPr>
        <w:spacing w:after="0" w:lineRule="auto"/>
        <w:ind w:left="720" w:hanging="360"/>
        <w:rPr>
          <w:color w:val="0d0d0d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d0d0d"/>
          <w:sz w:val="28"/>
          <w:szCs w:val="28"/>
          <w:rtl w:val="0"/>
        </w:rPr>
        <w:t xml:space="preserve">Дізнався/дізналася…</w:t>
      </w:r>
    </w:p>
    <w:p w:rsidR="00000000" w:rsidDel="00000000" w:rsidP="00000000" w:rsidRDefault="00000000" w:rsidRPr="00000000" w14:paraId="00000042">
      <w:pPr>
        <w:pageBreakBefore w:val="0"/>
        <w:numPr>
          <w:ilvl w:val="0"/>
          <w:numId w:val="1"/>
        </w:numPr>
        <w:spacing w:after="0" w:lineRule="auto"/>
        <w:ind w:left="720" w:hanging="360"/>
        <w:rPr>
          <w:color w:val="0d0d0d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d0d0d"/>
          <w:sz w:val="28"/>
          <w:szCs w:val="28"/>
          <w:rtl w:val="0"/>
        </w:rPr>
        <w:t xml:space="preserve">зрозумів/ зрозуміла…</w:t>
      </w:r>
    </w:p>
    <w:p w:rsidR="00000000" w:rsidDel="00000000" w:rsidP="00000000" w:rsidRDefault="00000000" w:rsidRPr="00000000" w14:paraId="00000043">
      <w:pPr>
        <w:pageBreakBefore w:val="0"/>
        <w:numPr>
          <w:ilvl w:val="0"/>
          <w:numId w:val="1"/>
        </w:numPr>
        <w:spacing w:after="0" w:lineRule="auto"/>
        <w:ind w:left="720" w:hanging="360"/>
        <w:rPr>
          <w:color w:val="0d0d0d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d0d0d"/>
          <w:sz w:val="28"/>
          <w:szCs w:val="28"/>
          <w:rtl w:val="0"/>
        </w:rPr>
        <w:t xml:space="preserve">найбільший мій успіх на уроці – це…</w:t>
      </w:r>
    </w:p>
    <w:p w:rsidR="00000000" w:rsidDel="00000000" w:rsidP="00000000" w:rsidRDefault="00000000" w:rsidRPr="00000000" w14:paraId="00000044">
      <w:pPr>
        <w:pageBreakBefore w:val="0"/>
        <w:numPr>
          <w:ilvl w:val="0"/>
          <w:numId w:val="1"/>
        </w:numPr>
        <w:spacing w:after="0" w:lineRule="auto"/>
        <w:ind w:left="720" w:hanging="360"/>
        <w:rPr>
          <w:color w:val="0d0d0d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d0d0d"/>
          <w:sz w:val="28"/>
          <w:szCs w:val="28"/>
          <w:rtl w:val="0"/>
        </w:rPr>
        <w:t xml:space="preserve">найбільші труднощі я відчув(-ла)</w:t>
      </w:r>
    </w:p>
    <w:p w:rsidR="00000000" w:rsidDel="00000000" w:rsidP="00000000" w:rsidRDefault="00000000" w:rsidRPr="00000000" w14:paraId="00000045">
      <w:pPr>
        <w:pageBreakBefore w:val="0"/>
        <w:spacing w:after="0" w:lineRule="auto"/>
        <w:rPr>
          <w:rFonts w:ascii="Times New Roman" w:cs="Times New Roman" w:eastAsia="Times New Roman" w:hAnsi="Times New Roman"/>
          <w:color w:val="0d0d0d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d0d0d"/>
          <w:sz w:val="28"/>
          <w:szCs w:val="28"/>
          <w:rtl w:val="0"/>
        </w:rPr>
        <w:t xml:space="preserve">Дом.завдання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d0d0d"/>
          <w:sz w:val="28"/>
          <w:szCs w:val="28"/>
          <w:rtl w:val="0"/>
        </w:rPr>
        <w:t xml:space="preserve">Скласти алгоритм приготування улюбленої страви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pageBreakBefore w:val="0"/>
        <w:spacing w:after="0" w:lineRule="auto"/>
        <w:rPr>
          <w:rFonts w:ascii="Times New Roman" w:cs="Times New Roman" w:eastAsia="Times New Roman" w:hAnsi="Times New Roman"/>
          <w:color w:val="0d0d0d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pageBreakBefore w:val="0"/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sectPr>
      <w:footerReference r:id="rId8" w:type="default"/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•"/>
      <w:lvlJc w:val="left"/>
      <w:pPr>
        <w:ind w:left="720" w:hanging="360"/>
      </w:pPr>
      <w:rPr>
        <w:rFonts w:ascii="Arial" w:cs="Arial" w:eastAsia="Arial" w:hAnsi="Arial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rial" w:cs="Arial" w:eastAsia="Arial" w:hAnsi="Arial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rial" w:cs="Arial" w:eastAsia="Arial" w:hAnsi="Arial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rial" w:cs="Arial" w:eastAsia="Arial" w:hAnsi="Arial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rial" w:cs="Arial" w:eastAsia="Arial" w:hAnsi="Arial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rial" w:cs="Arial" w:eastAsia="Arial" w:hAnsi="Arial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al" w:cs="Arial" w:eastAsia="Arial" w:hAnsi="Arial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rial" w:cs="Arial" w:eastAsia="Arial" w:hAnsi="Arial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rial" w:cs="Arial" w:eastAsia="Arial" w:hAnsi="Arial"/>
      </w:rPr>
    </w:lvl>
  </w:abstractNum>
  <w:abstractNum w:abstractNumId="2">
    <w:lvl w:ilvl="0">
      <w:start w:val="1"/>
      <w:numFmt w:val="bullet"/>
      <w:lvlText w:val="-"/>
      <w:lvlJc w:val="left"/>
      <w:pPr>
        <w:ind w:left="3552" w:hanging="360"/>
      </w:pPr>
      <w:rPr>
        <w:rFonts w:ascii="Times New Roman" w:cs="Times New Roman" w:eastAsia="Times New Roman" w:hAnsi="Times New Roman"/>
        <w:color w:val="0d0d0d"/>
      </w:rPr>
    </w:lvl>
    <w:lvl w:ilvl="1">
      <w:start w:val="1"/>
      <w:numFmt w:val="decimal"/>
      <w:lvlText w:val="%2."/>
      <w:lvlJc w:val="left"/>
      <w:pPr>
        <w:ind w:left="4272" w:hanging="360"/>
      </w:pPr>
      <w:rPr/>
    </w:lvl>
    <w:lvl w:ilvl="2">
      <w:start w:val="1"/>
      <w:numFmt w:val="decimal"/>
      <w:lvlText w:val="%3."/>
      <w:lvlJc w:val="left"/>
      <w:pPr>
        <w:ind w:left="4992" w:hanging="360"/>
      </w:pPr>
      <w:rPr/>
    </w:lvl>
    <w:lvl w:ilvl="3">
      <w:start w:val="1"/>
      <w:numFmt w:val="decimal"/>
      <w:lvlText w:val="%4."/>
      <w:lvlJc w:val="left"/>
      <w:pPr>
        <w:ind w:left="5712" w:hanging="360"/>
      </w:pPr>
      <w:rPr/>
    </w:lvl>
    <w:lvl w:ilvl="4">
      <w:start w:val="1"/>
      <w:numFmt w:val="decimal"/>
      <w:lvlText w:val="%5."/>
      <w:lvlJc w:val="left"/>
      <w:pPr>
        <w:ind w:left="6432" w:hanging="360"/>
      </w:pPr>
      <w:rPr/>
    </w:lvl>
    <w:lvl w:ilvl="5">
      <w:start w:val="1"/>
      <w:numFmt w:val="decimal"/>
      <w:lvlText w:val="%6."/>
      <w:lvlJc w:val="left"/>
      <w:pPr>
        <w:ind w:left="7152" w:hanging="360"/>
      </w:pPr>
      <w:rPr/>
    </w:lvl>
    <w:lvl w:ilvl="6">
      <w:start w:val="1"/>
      <w:numFmt w:val="decimal"/>
      <w:lvlText w:val="%7."/>
      <w:lvlJc w:val="left"/>
      <w:pPr>
        <w:ind w:left="7872" w:hanging="360"/>
      </w:pPr>
      <w:rPr/>
    </w:lvl>
    <w:lvl w:ilvl="7">
      <w:start w:val="1"/>
      <w:numFmt w:val="decimal"/>
      <w:lvlText w:val="%8."/>
      <w:lvlJc w:val="left"/>
      <w:pPr>
        <w:ind w:left="8592" w:hanging="360"/>
      </w:pPr>
      <w:rPr/>
    </w:lvl>
    <w:lvl w:ilvl="8">
      <w:start w:val="1"/>
      <w:numFmt w:val="decimal"/>
      <w:lvlText w:val="%9."/>
      <w:lvlJc w:val="left"/>
      <w:pPr>
        <w:ind w:left="9312" w:hanging="360"/>
      </w:pPr>
      <w:rPr/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uk-UA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learningapps.org/view4632430" TargetMode="External"/><Relationship Id="rId7" Type="http://schemas.openxmlformats.org/officeDocument/2006/relationships/hyperlink" Target="https://learningapps.org/view3629210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