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145" w:rsidRPr="00AE38A3" w:rsidRDefault="00126145" w:rsidP="00AE38A3">
      <w:pPr>
        <w:spacing w:after="0" w:line="360" w:lineRule="auto"/>
        <w:ind w:left="-567" w:firstLine="425"/>
        <w:jc w:val="both"/>
        <w:rPr>
          <w:rFonts w:ascii="Times New Roman" w:hAnsi="Times New Roman" w:cs="Times New Roman"/>
          <w:sz w:val="28"/>
          <w:szCs w:val="28"/>
        </w:rPr>
      </w:pPr>
      <w:r w:rsidRPr="00AE38A3">
        <w:rPr>
          <w:rFonts w:ascii="Times New Roman" w:hAnsi="Times New Roman" w:cs="Times New Roman"/>
          <w:sz w:val="28"/>
          <w:szCs w:val="28"/>
          <w:lang w:val="ru-RU"/>
        </w:rPr>
        <w:t xml:space="preserve">Сучасний урок – це який урок? Над цим питанням замислюється багато вчителів, адже кожний хоче бути цікавим для своїх учнів, креативним та неординаоним. </w:t>
      </w:r>
      <w:r w:rsidRPr="00AE38A3">
        <w:rPr>
          <w:rFonts w:ascii="Times New Roman" w:hAnsi="Times New Roman" w:cs="Times New Roman"/>
          <w:sz w:val="28"/>
          <w:szCs w:val="28"/>
        </w:rPr>
        <w:t>Як запланувати свій урок так, щоб у всіх учнів викликати стійкий інтерес, сформувати навчальну активність і бажання творити й пізнавати, експериментувати, формулювати й перевіряти гіпотези. Це завдання сучасного вчителя. Без застосування ефективних педагогічних ідей, активних форм і методів навчання та комп’ютерних технологій при підготовці таких уроків тут не обійтися.</w:t>
      </w:r>
    </w:p>
    <w:p w:rsidR="00126145" w:rsidRPr="00AE38A3" w:rsidRDefault="00126145" w:rsidP="00AE38A3">
      <w:pPr>
        <w:spacing w:after="0" w:line="360" w:lineRule="auto"/>
        <w:ind w:left="-567" w:firstLine="425"/>
        <w:jc w:val="both"/>
        <w:rPr>
          <w:rFonts w:ascii="Times New Roman" w:hAnsi="Times New Roman" w:cs="Times New Roman"/>
          <w:sz w:val="28"/>
          <w:szCs w:val="28"/>
        </w:rPr>
      </w:pPr>
      <w:r w:rsidRPr="00AE38A3">
        <w:rPr>
          <w:rFonts w:ascii="Times New Roman" w:hAnsi="Times New Roman" w:cs="Times New Roman"/>
          <w:sz w:val="28"/>
          <w:szCs w:val="28"/>
        </w:rPr>
        <w:t>Активні форми і методи навчання - це методи, які спонукають учнів до активної розумової і практичної діяльності у процесі оволодіння навчальним матеріалом. Активне навчання передбачає використання такої системи методів, яка спрямована головним чином не на виклад викладачем готових знань, їх запам'ятовування і відтворення, а на самостійне оволодіння учнями знаннями і вміннями у процесі активної розумової і практичної діяльності.</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На уроках інформатики я застосовую багато сучасних методів, а саме:</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 xml:space="preserve">Ігрові технології навчання. </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Доказом необхідності та актуальності впровадження елементів гри та змагання в шкільний процес навчання є те, що більшість дітей та дорослих не виносять рутинної роботи.</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 xml:space="preserve">Високий ефект дають ділові ігри, спрямовані на розв’язання профільних задач. </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На різних етапах уроку я застосовую такі елементи гри:</w:t>
      </w:r>
    </w:p>
    <w:p w:rsidR="00126145" w:rsidRPr="00AE38A3" w:rsidRDefault="00126145" w:rsidP="00AE38A3">
      <w:pPr>
        <w:numPr>
          <w:ilvl w:val="0"/>
          <w:numId w:val="5"/>
        </w:numPr>
        <w:tabs>
          <w:tab w:val="left" w:pos="720"/>
        </w:tabs>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«Розгадай кросворд».</w:t>
      </w:r>
    </w:p>
    <w:p w:rsidR="00AE38A3" w:rsidRPr="00AE38A3" w:rsidRDefault="00AE38A3" w:rsidP="00AE38A3">
      <w:pPr>
        <w:numPr>
          <w:ilvl w:val="0"/>
          <w:numId w:val="5"/>
        </w:numPr>
        <w:tabs>
          <w:tab w:val="left" w:pos="720"/>
        </w:tabs>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 xml:space="preserve">«Вияви фантазію» </w:t>
      </w:r>
    </w:p>
    <w:p w:rsidR="00126145" w:rsidRPr="00AE38A3" w:rsidRDefault="00AE38A3" w:rsidP="00AE38A3">
      <w:pPr>
        <w:numPr>
          <w:ilvl w:val="0"/>
          <w:numId w:val="5"/>
        </w:numPr>
        <w:tabs>
          <w:tab w:val="left" w:pos="720"/>
        </w:tabs>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 xml:space="preserve"> </w:t>
      </w:r>
      <w:r w:rsidR="00126145" w:rsidRPr="00AE38A3">
        <w:rPr>
          <w:rFonts w:ascii="Times New Roman" w:eastAsia="Times New Roman" w:hAnsi="Times New Roman" w:cs="Times New Roman"/>
          <w:sz w:val="28"/>
          <w:szCs w:val="28"/>
          <w:lang w:eastAsia="ru-RU"/>
        </w:rPr>
        <w:t xml:space="preserve">«Мозаїка» </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Інтерактивне навчання</w:t>
      </w:r>
      <w:r w:rsidRPr="00AE38A3">
        <w:rPr>
          <w:rFonts w:ascii="Times New Roman" w:eastAsia="Times New Roman" w:hAnsi="Times New Roman" w:cs="Times New Roman"/>
          <w:b/>
          <w:sz w:val="28"/>
          <w:szCs w:val="28"/>
          <w:lang w:eastAsia="ru-RU"/>
        </w:rPr>
        <w:t xml:space="preserve"> – </w:t>
      </w:r>
      <w:r w:rsidRPr="00AE38A3">
        <w:rPr>
          <w:rFonts w:ascii="Times New Roman" w:eastAsia="Times New Roman" w:hAnsi="Times New Roman" w:cs="Times New Roman"/>
          <w:sz w:val="28"/>
          <w:szCs w:val="28"/>
          <w:lang w:eastAsia="ru-RU"/>
        </w:rPr>
        <w:t>це спеціальна форма організації пізнавальної активності за умови постійної, активної взаємодії всіх учнів. Це:</w:t>
      </w:r>
    </w:p>
    <w:p w:rsidR="00126145" w:rsidRPr="00AE38A3" w:rsidRDefault="00AE38A3" w:rsidP="00AE38A3">
      <w:pPr>
        <w:spacing w:after="0" w:line="360" w:lineRule="auto"/>
        <w:ind w:left="-142"/>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val="ru-RU" w:eastAsia="ru-RU"/>
        </w:rPr>
        <w:t>1)</w:t>
      </w:r>
      <w:r w:rsidR="00126145" w:rsidRPr="00AE38A3">
        <w:rPr>
          <w:rFonts w:ascii="Times New Roman" w:eastAsia="Times New Roman" w:hAnsi="Times New Roman" w:cs="Times New Roman"/>
          <w:sz w:val="28"/>
          <w:szCs w:val="28"/>
          <w:lang w:eastAsia="ru-RU"/>
        </w:rPr>
        <w:t>«Мозковий штурм». Учні по черзі висловлюють всі свої думки з приводу поставленого питання.</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val="ru-RU" w:eastAsia="ru-RU"/>
        </w:rPr>
      </w:pPr>
      <w:r w:rsidRPr="00AE38A3">
        <w:rPr>
          <w:rFonts w:ascii="Times New Roman" w:eastAsia="Times New Roman" w:hAnsi="Times New Roman" w:cs="Times New Roman"/>
          <w:sz w:val="28"/>
          <w:szCs w:val="28"/>
          <w:lang w:eastAsia="ru-RU"/>
        </w:rPr>
        <w:lastRenderedPageBreak/>
        <w:t>2) «Ажурна пилка». Це</w:t>
      </w:r>
      <w:r w:rsidRPr="00AE38A3">
        <w:rPr>
          <w:rFonts w:ascii="Times New Roman" w:eastAsia="Times New Roman" w:hAnsi="Times New Roman" w:cs="Times New Roman"/>
          <w:sz w:val="28"/>
          <w:szCs w:val="28"/>
          <w:lang w:val="ru-RU" w:eastAsia="ru-RU"/>
        </w:rPr>
        <w:t xml:space="preserve"> метод,</w:t>
      </w:r>
      <w:r w:rsidRPr="00AE38A3">
        <w:rPr>
          <w:rFonts w:ascii="Times New Roman" w:eastAsia="Times New Roman" w:hAnsi="Times New Roman" w:cs="Times New Roman"/>
          <w:sz w:val="28"/>
          <w:szCs w:val="28"/>
          <w:lang w:eastAsia="ru-RU"/>
        </w:rPr>
        <w:t xml:space="preserve"> що поєднує і групову</w:t>
      </w:r>
      <w:r w:rsidRPr="00AE38A3">
        <w:rPr>
          <w:rFonts w:ascii="Times New Roman" w:eastAsia="Times New Roman" w:hAnsi="Times New Roman" w:cs="Times New Roman"/>
          <w:sz w:val="28"/>
          <w:szCs w:val="28"/>
          <w:lang w:val="ru-RU" w:eastAsia="ru-RU"/>
        </w:rPr>
        <w:t>,</w:t>
      </w:r>
      <w:r w:rsidRPr="00AE38A3">
        <w:rPr>
          <w:rFonts w:ascii="Times New Roman" w:eastAsia="Times New Roman" w:hAnsi="Times New Roman" w:cs="Times New Roman"/>
          <w:sz w:val="28"/>
          <w:szCs w:val="28"/>
          <w:lang w:eastAsia="ru-RU"/>
        </w:rPr>
        <w:t xml:space="preserve"> і фронтальну</w:t>
      </w:r>
      <w:r w:rsidRPr="00AE38A3">
        <w:rPr>
          <w:rFonts w:ascii="Times New Roman" w:eastAsia="Times New Roman" w:hAnsi="Times New Roman" w:cs="Times New Roman"/>
          <w:sz w:val="28"/>
          <w:szCs w:val="28"/>
          <w:lang w:val="ru-RU" w:eastAsia="ru-RU"/>
        </w:rPr>
        <w:t xml:space="preserve"> роботу.</w:t>
      </w:r>
      <w:r w:rsidRPr="00AE38A3">
        <w:rPr>
          <w:rFonts w:ascii="Times New Roman" w:eastAsia="Times New Roman" w:hAnsi="Times New Roman" w:cs="Times New Roman"/>
          <w:sz w:val="28"/>
          <w:szCs w:val="28"/>
          <w:lang w:eastAsia="ru-RU"/>
        </w:rPr>
        <w:t xml:space="preserve"> Малі групи працюють</w:t>
      </w:r>
      <w:r w:rsidRPr="00AE38A3">
        <w:rPr>
          <w:rFonts w:ascii="Times New Roman" w:eastAsia="Times New Roman" w:hAnsi="Times New Roman" w:cs="Times New Roman"/>
          <w:sz w:val="28"/>
          <w:szCs w:val="28"/>
          <w:lang w:val="ru-RU" w:eastAsia="ru-RU"/>
        </w:rPr>
        <w:t xml:space="preserve"> над</w:t>
      </w:r>
      <w:r w:rsidRPr="00AE38A3">
        <w:rPr>
          <w:rFonts w:ascii="Times New Roman" w:eastAsia="Times New Roman" w:hAnsi="Times New Roman" w:cs="Times New Roman"/>
          <w:sz w:val="28"/>
          <w:szCs w:val="28"/>
          <w:lang w:eastAsia="ru-RU"/>
        </w:rPr>
        <w:t xml:space="preserve"> різними завданнями</w:t>
      </w:r>
      <w:r w:rsidRPr="00AE38A3">
        <w:rPr>
          <w:rFonts w:ascii="Times New Roman" w:eastAsia="Times New Roman" w:hAnsi="Times New Roman" w:cs="Times New Roman"/>
          <w:sz w:val="28"/>
          <w:szCs w:val="28"/>
          <w:lang w:val="ru-RU" w:eastAsia="ru-RU"/>
        </w:rPr>
        <w:t>,</w:t>
      </w:r>
      <w:r w:rsidRPr="00AE38A3">
        <w:rPr>
          <w:rFonts w:ascii="Times New Roman" w:eastAsia="Times New Roman" w:hAnsi="Times New Roman" w:cs="Times New Roman"/>
          <w:sz w:val="28"/>
          <w:szCs w:val="28"/>
          <w:lang w:eastAsia="ru-RU"/>
        </w:rPr>
        <w:t xml:space="preserve"> після чого переформовуються</w:t>
      </w:r>
      <w:r w:rsidRPr="00AE38A3">
        <w:rPr>
          <w:rFonts w:ascii="Times New Roman" w:eastAsia="Times New Roman" w:hAnsi="Times New Roman" w:cs="Times New Roman"/>
          <w:sz w:val="28"/>
          <w:szCs w:val="28"/>
          <w:lang w:val="ru-RU" w:eastAsia="ru-RU"/>
        </w:rPr>
        <w:t xml:space="preserve"> так,</w:t>
      </w:r>
      <w:r w:rsidRPr="00AE38A3">
        <w:rPr>
          <w:rFonts w:ascii="Times New Roman" w:eastAsia="Times New Roman" w:hAnsi="Times New Roman" w:cs="Times New Roman"/>
          <w:sz w:val="28"/>
          <w:szCs w:val="28"/>
          <w:lang w:eastAsia="ru-RU"/>
        </w:rPr>
        <w:t xml:space="preserve"> щоб</w:t>
      </w:r>
      <w:r w:rsidRPr="00AE38A3">
        <w:rPr>
          <w:rFonts w:ascii="Times New Roman" w:eastAsia="Times New Roman" w:hAnsi="Times New Roman" w:cs="Times New Roman"/>
          <w:sz w:val="28"/>
          <w:szCs w:val="28"/>
          <w:lang w:val="ru-RU" w:eastAsia="ru-RU"/>
        </w:rPr>
        <w:t xml:space="preserve"> у</w:t>
      </w:r>
      <w:r w:rsidRPr="00AE38A3">
        <w:rPr>
          <w:rFonts w:ascii="Times New Roman" w:eastAsia="Times New Roman" w:hAnsi="Times New Roman" w:cs="Times New Roman"/>
          <w:sz w:val="28"/>
          <w:szCs w:val="28"/>
          <w:lang w:eastAsia="ru-RU"/>
        </w:rPr>
        <w:t xml:space="preserve"> кожній новоствореній групі були експерти з</w:t>
      </w:r>
      <w:r w:rsidRPr="00AE38A3">
        <w:rPr>
          <w:rFonts w:ascii="Times New Roman" w:eastAsia="Times New Roman" w:hAnsi="Times New Roman" w:cs="Times New Roman"/>
          <w:sz w:val="28"/>
          <w:szCs w:val="28"/>
          <w:lang w:val="ru-RU" w:eastAsia="ru-RU"/>
        </w:rPr>
        <w:t xml:space="preserve"> кожного аспекту</w:t>
      </w:r>
      <w:r w:rsidRPr="00AE38A3">
        <w:rPr>
          <w:rFonts w:ascii="Times New Roman" w:eastAsia="Times New Roman" w:hAnsi="Times New Roman" w:cs="Times New Roman"/>
          <w:sz w:val="28"/>
          <w:szCs w:val="28"/>
          <w:lang w:eastAsia="ru-RU"/>
        </w:rPr>
        <w:t xml:space="preserve"> проблеми.</w:t>
      </w:r>
      <w:r w:rsidRPr="00AE38A3">
        <w:rPr>
          <w:rFonts w:ascii="Times New Roman" w:eastAsia="Times New Roman" w:hAnsi="Times New Roman" w:cs="Times New Roman"/>
          <w:sz w:val="28"/>
          <w:szCs w:val="28"/>
          <w:lang w:val="ru-RU" w:eastAsia="ru-RU"/>
        </w:rPr>
        <w:t xml:space="preserve"> </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 xml:space="preserve">Робота в змінних групах (парах) дає непоганий результат при вивченні нового матеріалу. </w:t>
      </w:r>
    </w:p>
    <w:p w:rsidR="00126145" w:rsidRPr="00AE38A3" w:rsidRDefault="00126145" w:rsidP="00AE38A3">
      <w:pPr>
        <w:tabs>
          <w:tab w:val="left" w:pos="360"/>
        </w:tabs>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3) «Мікрофон». Учні швидко</w:t>
      </w:r>
      <w:r w:rsidRPr="00AE38A3">
        <w:rPr>
          <w:rFonts w:ascii="Times New Roman" w:eastAsia="Times New Roman" w:hAnsi="Times New Roman" w:cs="Times New Roman"/>
          <w:sz w:val="28"/>
          <w:szCs w:val="28"/>
          <w:lang w:val="ru-RU" w:eastAsia="ru-RU"/>
        </w:rPr>
        <w:t xml:space="preserve"> по</w:t>
      </w:r>
      <w:r w:rsidRPr="00AE38A3">
        <w:rPr>
          <w:rFonts w:ascii="Times New Roman" w:eastAsia="Times New Roman" w:hAnsi="Times New Roman" w:cs="Times New Roman"/>
          <w:sz w:val="28"/>
          <w:szCs w:val="28"/>
          <w:lang w:eastAsia="ru-RU"/>
        </w:rPr>
        <w:t xml:space="preserve"> черзі висловлюються з</w:t>
      </w:r>
      <w:r w:rsidRPr="00AE38A3">
        <w:rPr>
          <w:rFonts w:ascii="Times New Roman" w:eastAsia="Times New Roman" w:hAnsi="Times New Roman" w:cs="Times New Roman"/>
          <w:sz w:val="28"/>
          <w:szCs w:val="28"/>
          <w:lang w:val="ru-RU" w:eastAsia="ru-RU"/>
        </w:rPr>
        <w:t xml:space="preserve"> приводу</w:t>
      </w:r>
      <w:r w:rsidRPr="00AE38A3">
        <w:rPr>
          <w:rFonts w:ascii="Times New Roman" w:eastAsia="Times New Roman" w:hAnsi="Times New Roman" w:cs="Times New Roman"/>
          <w:sz w:val="28"/>
          <w:szCs w:val="28"/>
          <w:lang w:eastAsia="ru-RU"/>
        </w:rPr>
        <w:t xml:space="preserve"> проблеми</w:t>
      </w:r>
      <w:r w:rsidRPr="00AE38A3">
        <w:rPr>
          <w:rFonts w:ascii="Times New Roman" w:eastAsia="Times New Roman" w:hAnsi="Times New Roman" w:cs="Times New Roman"/>
          <w:sz w:val="28"/>
          <w:szCs w:val="28"/>
          <w:lang w:val="ru-RU" w:eastAsia="ru-RU"/>
        </w:rPr>
        <w:t>,</w:t>
      </w:r>
      <w:r w:rsidRPr="00AE38A3">
        <w:rPr>
          <w:rFonts w:ascii="Times New Roman" w:eastAsia="Times New Roman" w:hAnsi="Times New Roman" w:cs="Times New Roman"/>
          <w:sz w:val="28"/>
          <w:szCs w:val="28"/>
          <w:lang w:eastAsia="ru-RU"/>
        </w:rPr>
        <w:t xml:space="preserve"> передаючи</w:t>
      </w:r>
      <w:r w:rsidRPr="00AE38A3">
        <w:rPr>
          <w:rFonts w:ascii="Times New Roman" w:eastAsia="Times New Roman" w:hAnsi="Times New Roman" w:cs="Times New Roman"/>
          <w:sz w:val="28"/>
          <w:szCs w:val="28"/>
          <w:lang w:val="ru-RU" w:eastAsia="ru-RU"/>
        </w:rPr>
        <w:t xml:space="preserve"> один одному</w:t>
      </w:r>
      <w:r w:rsidRPr="00AE38A3">
        <w:rPr>
          <w:rFonts w:ascii="Times New Roman" w:eastAsia="Times New Roman" w:hAnsi="Times New Roman" w:cs="Times New Roman"/>
          <w:sz w:val="28"/>
          <w:szCs w:val="28"/>
          <w:lang w:eastAsia="ru-RU"/>
        </w:rPr>
        <w:t xml:space="preserve"> уявний</w:t>
      </w:r>
      <w:r w:rsidRPr="00AE38A3">
        <w:rPr>
          <w:rFonts w:ascii="Times New Roman" w:eastAsia="Times New Roman" w:hAnsi="Times New Roman" w:cs="Times New Roman"/>
          <w:sz w:val="28"/>
          <w:szCs w:val="28"/>
          <w:lang w:val="ru-RU" w:eastAsia="ru-RU"/>
        </w:rPr>
        <w:t xml:space="preserve"> </w:t>
      </w:r>
      <w:r w:rsidRPr="00AE38A3">
        <w:rPr>
          <w:rFonts w:ascii="Times New Roman" w:eastAsia="Times New Roman" w:hAnsi="Times New Roman" w:cs="Times New Roman"/>
          <w:sz w:val="28"/>
          <w:szCs w:val="28"/>
          <w:lang w:eastAsia="ru-RU"/>
        </w:rPr>
        <w:t>“мікрофон</w:t>
      </w:r>
      <w:r w:rsidRPr="00AE38A3">
        <w:rPr>
          <w:rFonts w:ascii="Times New Roman" w:eastAsia="Times New Roman" w:hAnsi="Times New Roman" w:cs="Times New Roman"/>
          <w:sz w:val="28"/>
          <w:szCs w:val="28"/>
          <w:lang w:val="ru-RU" w:eastAsia="ru-RU"/>
        </w:rPr>
        <w:t xml:space="preserve">”. </w:t>
      </w:r>
      <w:r w:rsidRPr="00AE38A3">
        <w:rPr>
          <w:rFonts w:ascii="Times New Roman" w:eastAsia="Times New Roman" w:hAnsi="Times New Roman" w:cs="Times New Roman"/>
          <w:sz w:val="28"/>
          <w:szCs w:val="28"/>
          <w:lang w:eastAsia="ru-RU"/>
        </w:rPr>
        <w:t>Один учень може почати відповідь, а інший – доповнює, завершує відповідь.</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4)«Навчаючись учу». Кожен учень отримує картку з частиною інформації з даної теми, опрацьовує її, доповідає однокласникам і вислуховує їх розповідь.</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 xml:space="preserve"> 5) «Незакінчене речення». Учням пропонується перелік запитань у вигляді незакінчених речень та перелік відповідей. Діти повинні встановити відповідність між першим та другим списками.</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Використання інтерактивних технологій можливість для фахового росту, для зміни себе, для навчання разом з учнями.</w:t>
      </w:r>
    </w:p>
    <w:p w:rsidR="00126145" w:rsidRPr="00AE38A3" w:rsidRDefault="00AE38A3"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b/>
          <w:bCs/>
          <w:sz w:val="28"/>
          <w:szCs w:val="28"/>
          <w:u w:val="single"/>
          <w:lang w:eastAsia="ru-RU"/>
        </w:rPr>
        <w:t>Квест-урок</w:t>
      </w:r>
      <w:r w:rsidR="00126145" w:rsidRPr="00AE38A3">
        <w:rPr>
          <w:rFonts w:ascii="Times New Roman" w:eastAsia="Times New Roman" w:hAnsi="Times New Roman" w:cs="Times New Roman"/>
          <w:sz w:val="28"/>
          <w:szCs w:val="28"/>
          <w:lang w:eastAsia="ru-RU"/>
        </w:rPr>
        <w:t xml:space="preserve"> (webquest) в педагогіці — це проблемне завдання з елементами рольової гри, для виконання якого використовуються інформаційні ресурси Інтернету і інтегруючи їх у навчальний процес, допомагає ефективно вирішувати цілий ряд компетенцій</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 xml:space="preserve"> Мультимедійні технології</w:t>
      </w:r>
      <w:r w:rsidRPr="00AE38A3">
        <w:rPr>
          <w:rFonts w:ascii="Times New Roman" w:eastAsia="Times New Roman" w:hAnsi="Times New Roman" w:cs="Times New Roman"/>
          <w:b/>
          <w:sz w:val="28"/>
          <w:szCs w:val="28"/>
          <w:lang w:eastAsia="ru-RU"/>
        </w:rPr>
        <w:t xml:space="preserve"> </w:t>
      </w:r>
      <w:r w:rsidRPr="00AE38A3">
        <w:rPr>
          <w:rFonts w:ascii="Times New Roman" w:eastAsia="Times New Roman" w:hAnsi="Times New Roman" w:cs="Times New Roman"/>
          <w:sz w:val="28"/>
          <w:szCs w:val="28"/>
          <w:lang w:eastAsia="ru-RU"/>
        </w:rPr>
        <w:t xml:space="preserve">пов’язані із створенням мультимедіа-продуктів: електронних книг, енциклопедій, буклетів, авторських презентацій. У цих продуктах об’єднуються текстова, графічна, аудіо- та відеоінформація, анімація. </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 xml:space="preserve">Сьогодні розроблені програми для підтримки навчання будь-якого предмету (математики, фізики, хімії, іноземних мов і т.д). </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Використовуємо їх і при проведенні інтегрованих уроків, зокрема уроків математики та інформатики.</w:t>
      </w:r>
    </w:p>
    <w:p w:rsidR="00126145" w:rsidRPr="00AE38A3" w:rsidRDefault="00126145" w:rsidP="00AE38A3">
      <w:pPr>
        <w:spacing w:after="0" w:line="360" w:lineRule="auto"/>
        <w:ind w:left="-567" w:right="-5"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Дуже широко використовую контролюючі програми для проведення комп’ютерного тестування, яке підвищує мотиваційну складову набуття учнями нових знань.</w:t>
      </w:r>
    </w:p>
    <w:p w:rsidR="00126145" w:rsidRPr="00AE38A3" w:rsidRDefault="00AE38A3"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val="ru-RU" w:eastAsia="ru-RU"/>
        </w:rPr>
        <w:lastRenderedPageBreak/>
        <w:t>Р</w:t>
      </w:r>
      <w:r w:rsidR="00126145" w:rsidRPr="00AE38A3">
        <w:rPr>
          <w:rFonts w:ascii="Times New Roman" w:eastAsia="Times New Roman" w:hAnsi="Times New Roman" w:cs="Times New Roman"/>
          <w:sz w:val="28"/>
          <w:szCs w:val="28"/>
          <w:lang w:eastAsia="ru-RU"/>
        </w:rPr>
        <w:t>езультати тестування стимулюють пізнавальну активність учнів. Перевагою тест-програм є абсолютна об’єктивність в оцінці знань.</w:t>
      </w:r>
    </w:p>
    <w:p w:rsidR="00126145" w:rsidRPr="00AE38A3" w:rsidRDefault="00126145" w:rsidP="00AE38A3">
      <w:pPr>
        <w:spacing w:after="0" w:line="360" w:lineRule="auto"/>
        <w:ind w:left="-567" w:firstLine="425"/>
        <w:jc w:val="both"/>
        <w:rPr>
          <w:rFonts w:ascii="Times New Roman" w:eastAsia="Times New Roman" w:hAnsi="Times New Roman" w:cs="Times New Roman"/>
          <w:sz w:val="28"/>
          <w:szCs w:val="28"/>
          <w:lang w:eastAsia="ru-RU"/>
        </w:rPr>
      </w:pPr>
      <w:r w:rsidRPr="00AE38A3">
        <w:rPr>
          <w:rFonts w:ascii="Times New Roman" w:eastAsia="Times New Roman" w:hAnsi="Times New Roman" w:cs="Times New Roman"/>
          <w:sz w:val="28"/>
          <w:szCs w:val="28"/>
          <w:lang w:eastAsia="ru-RU"/>
        </w:rPr>
        <w:t>Тестування дозволяє перевірити весь обсяг знань з теми за короткий термін часу. Учні знаходяться у рівних умовах, високим є рівень надійності, об’єктивності.</w:t>
      </w:r>
    </w:p>
    <w:p w:rsidR="00234B86" w:rsidRPr="00AE38A3" w:rsidRDefault="00234B86" w:rsidP="00AE38A3">
      <w:pPr>
        <w:spacing w:after="0" w:line="360" w:lineRule="auto"/>
        <w:ind w:left="-567" w:firstLine="425"/>
        <w:jc w:val="both"/>
        <w:rPr>
          <w:rFonts w:ascii="Times New Roman" w:eastAsia="Times New Roman" w:hAnsi="Times New Roman" w:cs="Times New Roman"/>
          <w:sz w:val="28"/>
          <w:szCs w:val="28"/>
          <w:lang w:val="ru-RU" w:eastAsia="ru-RU"/>
        </w:rPr>
      </w:pPr>
      <w:r w:rsidRPr="00AE38A3">
        <w:rPr>
          <w:rFonts w:ascii="Times New Roman" w:eastAsia="Times New Roman" w:hAnsi="Times New Roman" w:cs="Times New Roman"/>
          <w:sz w:val="28"/>
          <w:szCs w:val="28"/>
          <w:lang w:eastAsia="ru-RU"/>
        </w:rPr>
        <w:t xml:space="preserve">Великою перевагою на уроці інформатики є використання інтерактивної дошки з програмним забезпеченням </w:t>
      </w:r>
      <w:r w:rsidRPr="00AE38A3">
        <w:rPr>
          <w:rFonts w:ascii="Times New Roman" w:eastAsia="Times New Roman" w:hAnsi="Times New Roman" w:cs="Times New Roman"/>
          <w:sz w:val="28"/>
          <w:szCs w:val="28"/>
          <w:lang w:val="en-US" w:eastAsia="ru-RU"/>
        </w:rPr>
        <w:t>SmartNotebook</w:t>
      </w:r>
      <w:r w:rsidRPr="00AE38A3">
        <w:rPr>
          <w:rFonts w:ascii="Times New Roman" w:eastAsia="Times New Roman" w:hAnsi="Times New Roman" w:cs="Times New Roman"/>
          <w:sz w:val="28"/>
          <w:szCs w:val="28"/>
          <w:lang w:val="ru-RU" w:eastAsia="ru-RU"/>
        </w:rPr>
        <w:t>.</w:t>
      </w:r>
    </w:p>
    <w:p w:rsidR="00234B86" w:rsidRPr="00AE38A3" w:rsidRDefault="00C01733" w:rsidP="00AE38A3">
      <w:pPr>
        <w:pStyle w:val="a4"/>
        <w:spacing w:before="0" w:beforeAutospacing="0" w:after="0" w:afterAutospacing="0" w:line="360" w:lineRule="auto"/>
        <w:ind w:left="-567" w:firstLine="425"/>
        <w:jc w:val="both"/>
        <w:rPr>
          <w:color w:val="1F1F1F"/>
          <w:sz w:val="28"/>
          <w:szCs w:val="28"/>
        </w:rPr>
      </w:pPr>
      <w:r w:rsidRPr="00AE38A3">
        <w:rPr>
          <w:color w:val="1F1F1F"/>
          <w:sz w:val="28"/>
          <w:szCs w:val="28"/>
        </w:rPr>
        <w:t>Оскільки і</w:t>
      </w:r>
      <w:r w:rsidR="00234B86" w:rsidRPr="00AE38A3">
        <w:rPr>
          <w:color w:val="1F1F1F"/>
          <w:sz w:val="28"/>
          <w:szCs w:val="28"/>
        </w:rPr>
        <w:t>нтерактивні технології активно входять в наше життя, допомагають кожній людині максимально розкрити свій творчий потенціал, стати більш успішним у навчанні і роботі, зробити світ навколо себе яскравіше</w:t>
      </w:r>
      <w:r w:rsidRPr="00AE38A3">
        <w:rPr>
          <w:color w:val="1F1F1F"/>
          <w:sz w:val="28"/>
          <w:szCs w:val="28"/>
        </w:rPr>
        <w:t>, то з</w:t>
      </w:r>
      <w:r w:rsidR="00234B86" w:rsidRPr="00AE38A3">
        <w:rPr>
          <w:color w:val="1F1F1F"/>
          <w:sz w:val="28"/>
          <w:szCs w:val="28"/>
        </w:rPr>
        <w:t>астосування інтерактивної дошки дозволяє вчителю набагато ефективніше управляти демонстрацією візуального матеріалу, організовувати групову роботу і створювати власні інноваційні розробки</w:t>
      </w:r>
      <w:r w:rsidR="00AE38A3" w:rsidRPr="00AE38A3">
        <w:rPr>
          <w:color w:val="1F1F1F"/>
          <w:sz w:val="28"/>
          <w:szCs w:val="28"/>
          <w:lang w:val="ru-RU"/>
        </w:rPr>
        <w:t>.</w:t>
      </w:r>
      <w:r w:rsidR="00AE38A3" w:rsidRPr="00AE38A3">
        <w:rPr>
          <w:color w:val="1F1F1F"/>
          <w:sz w:val="28"/>
          <w:szCs w:val="28"/>
        </w:rPr>
        <w:t xml:space="preserve"> </w:t>
      </w:r>
      <w:r w:rsidR="00234B86" w:rsidRPr="00AE38A3">
        <w:rPr>
          <w:color w:val="1F1F1F"/>
          <w:sz w:val="28"/>
          <w:szCs w:val="28"/>
        </w:rPr>
        <w:br/>
        <w:t>Застосування інтерактивної дошки сприяє підвищенню якості освіти шляхом впровадження сучасних технологій. Система нових технологічних рішень, які включають в себе сучасні технології, допомагають реалізувати один з основних принципів "учись вчитися". Незалежно від етапу навчання, застосування інтерактивної дошки на уроках виводить процес навчання на новий рівень.</w:t>
      </w:r>
    </w:p>
    <w:p w:rsidR="00234B86" w:rsidRPr="00AE38A3" w:rsidRDefault="00234B86" w:rsidP="00AE38A3">
      <w:pPr>
        <w:pStyle w:val="a4"/>
        <w:spacing w:before="0" w:beforeAutospacing="0" w:after="0" w:afterAutospacing="0" w:line="360" w:lineRule="auto"/>
        <w:ind w:left="-567" w:firstLine="425"/>
        <w:jc w:val="both"/>
        <w:rPr>
          <w:color w:val="1F1F1F"/>
          <w:sz w:val="28"/>
          <w:szCs w:val="28"/>
          <w:lang w:val="ru-RU"/>
        </w:rPr>
      </w:pPr>
      <w:r w:rsidRPr="00AE38A3">
        <w:rPr>
          <w:color w:val="1F1F1F"/>
          <w:sz w:val="28"/>
          <w:szCs w:val="28"/>
        </w:rPr>
        <w:t>Інтерактивні засоби надихають і закликають дітей до прагнення оволодіти новими знаннями, допомагають досягти цілей навчання. Висока роздільна здатність кольорових зображень на екрані приваблює дітей, допомагає вчителю "оживити" урок. Наочні матеріали у формі взаємопов'язаних об'єктів і картинок, відеофрагменти, можливості виділення тексту рамками будь-якого кольору і форми забезпечують загальну увагу.</w:t>
      </w:r>
    </w:p>
    <w:p w:rsidR="00AE38A3" w:rsidRPr="00AE38A3" w:rsidRDefault="00AE38A3" w:rsidP="00AE38A3">
      <w:pPr>
        <w:pStyle w:val="a4"/>
        <w:spacing w:before="0" w:beforeAutospacing="0" w:after="0" w:afterAutospacing="0" w:line="360" w:lineRule="auto"/>
        <w:ind w:left="-567" w:firstLine="425"/>
        <w:jc w:val="both"/>
        <w:rPr>
          <w:color w:val="1F1F1F"/>
          <w:sz w:val="28"/>
          <w:szCs w:val="28"/>
          <w:lang w:val="ru-RU"/>
        </w:rPr>
      </w:pPr>
      <w:r w:rsidRPr="00AE38A3">
        <w:rPr>
          <w:color w:val="1F1F1F"/>
          <w:sz w:val="28"/>
          <w:szCs w:val="28"/>
          <w:lang w:val="ru-RU"/>
        </w:rPr>
        <w:t xml:space="preserve">Пояснення матеріалу з використанням інтерактивної дошки дозволяє зробити уроки яскравіше, інформативніше і цікавіше. Дії, що відбуваються на дошці, буквально заворожують, і навіть відстаючі учні не відволікаються на таких уроках. Інтерактивна дошка дозволяє прискорити темп уроку і залучити до нього весь клас. Інтерактивна дошка на уроці - це цінний спосіб зосередити й утримувати увагу учнів. Наочність навчання особливо цінна для роботи з дітьми з </w:t>
      </w:r>
      <w:r w:rsidRPr="00AE38A3">
        <w:rPr>
          <w:color w:val="1F1F1F"/>
          <w:sz w:val="28"/>
          <w:szCs w:val="28"/>
          <w:lang w:val="ru-RU"/>
        </w:rPr>
        <w:lastRenderedPageBreak/>
        <w:t>розсіяним увагою, вона цілком захоплює їх. Всі учні класу приділяють більше уваги поясненням вчителя, дошка досить велика, щоб бачили її всі. Застосування інтерактивної дошки дозволяє привернути увагу дітей до процесу навчання на різних етапах уроку.</w:t>
      </w:r>
    </w:p>
    <w:p w:rsidR="00AE38A3" w:rsidRPr="00AE38A3" w:rsidRDefault="00AE38A3" w:rsidP="00AE38A3">
      <w:pPr>
        <w:pStyle w:val="a4"/>
        <w:spacing w:before="0" w:beforeAutospacing="0" w:after="0" w:afterAutospacing="0" w:line="360" w:lineRule="auto"/>
        <w:ind w:left="-567" w:firstLine="425"/>
        <w:jc w:val="both"/>
        <w:rPr>
          <w:color w:val="1F1F1F"/>
          <w:sz w:val="28"/>
          <w:szCs w:val="28"/>
          <w:lang w:val="ru-RU"/>
        </w:rPr>
      </w:pPr>
      <w:r w:rsidRPr="00AE38A3">
        <w:rPr>
          <w:color w:val="1F1F1F"/>
          <w:sz w:val="28"/>
          <w:szCs w:val="28"/>
          <w:lang w:val="ru-RU"/>
        </w:rPr>
        <w:t>Інтерактивні дошки дозволяють прискорити темп уроку і залучити до нього весь клас, це набагато більш дохідливий спосіб викладання. Всі учні (незалежно від успішності) з появою інтерактивної дошки почали проявляти активність на уроках. Відповіді учнів перед електронною інтерактивною дошкою дозволяють вчителю налагодити з класом дієвий зворотний зв'язок.</w:t>
      </w:r>
    </w:p>
    <w:p w:rsidR="00234B86" w:rsidRDefault="00AE38A3" w:rsidP="00AE38A3">
      <w:pPr>
        <w:spacing w:after="0" w:line="360" w:lineRule="auto"/>
        <w:ind w:left="-567" w:firstLine="425"/>
        <w:jc w:val="both"/>
        <w:rPr>
          <w:rFonts w:ascii="Times New Roman" w:eastAsia="Times New Roman" w:hAnsi="Times New Roman" w:cs="Times New Roman"/>
          <w:sz w:val="28"/>
          <w:szCs w:val="28"/>
          <w:lang w:val="ru-RU" w:eastAsia="ru-RU"/>
        </w:rPr>
      </w:pPr>
      <w:r w:rsidRPr="00AE38A3">
        <w:rPr>
          <w:rFonts w:ascii="Times New Roman" w:eastAsia="Times New Roman" w:hAnsi="Times New Roman" w:cs="Times New Roman"/>
          <w:sz w:val="28"/>
          <w:szCs w:val="28"/>
          <w:lang w:val="ru-RU" w:eastAsia="ru-RU"/>
        </w:rPr>
        <w:t>Тож, використовуючи сучасні методи та форми роботи на уроці інформатики, можна значно підвищити рівень навчальних досягнень учнів, зробити урок цікавышим. Це завдання сучасного вчителя.</w:t>
      </w:r>
    </w:p>
    <w:p w:rsidR="00AE38A3" w:rsidRDefault="00AE38A3" w:rsidP="00AE38A3">
      <w:pPr>
        <w:spacing w:after="0" w:line="360" w:lineRule="auto"/>
        <w:ind w:left="-567" w:firstLine="425"/>
        <w:jc w:val="both"/>
        <w:rPr>
          <w:rFonts w:ascii="Times New Roman" w:eastAsia="Times New Roman" w:hAnsi="Times New Roman" w:cs="Times New Roman"/>
          <w:sz w:val="28"/>
          <w:szCs w:val="28"/>
          <w:lang w:val="ru-RU" w:eastAsia="ru-RU"/>
        </w:rPr>
      </w:pPr>
    </w:p>
    <w:p w:rsidR="00AE38A3" w:rsidRPr="00AE38A3" w:rsidRDefault="00AE38A3" w:rsidP="00AE38A3">
      <w:pPr>
        <w:spacing w:after="0" w:line="360" w:lineRule="auto"/>
        <w:ind w:left="-567" w:firstLine="425"/>
        <w:jc w:val="both"/>
        <w:rPr>
          <w:rFonts w:ascii="Times New Roman" w:eastAsia="Times New Roman" w:hAnsi="Times New Roman" w:cs="Times New Roman"/>
          <w:sz w:val="28"/>
          <w:szCs w:val="28"/>
          <w:lang w:eastAsia="ru-RU"/>
        </w:rPr>
      </w:pPr>
      <w:bookmarkStart w:id="0" w:name="_GoBack"/>
      <w:bookmarkEnd w:id="0"/>
    </w:p>
    <w:p w:rsidR="00AE38A3" w:rsidRPr="00AE38A3" w:rsidRDefault="00AE38A3" w:rsidP="00AE38A3">
      <w:pPr>
        <w:numPr>
          <w:ilvl w:val="0"/>
          <w:numId w:val="1"/>
        </w:numPr>
        <w:shd w:val="clear" w:color="auto" w:fill="FFFFFF"/>
        <w:spacing w:after="0" w:line="360" w:lineRule="auto"/>
        <w:ind w:left="-567" w:firstLine="425"/>
        <w:jc w:val="both"/>
        <w:rPr>
          <w:rFonts w:ascii="Times New Roman" w:eastAsia="Times New Roman" w:hAnsi="Times New Roman" w:cs="Times New Roman"/>
          <w:color w:val="303030"/>
          <w:sz w:val="28"/>
          <w:szCs w:val="28"/>
          <w:lang w:eastAsia="uk-UA"/>
        </w:rPr>
      </w:pPr>
      <w:r w:rsidRPr="00AE38A3">
        <w:rPr>
          <w:rFonts w:ascii="Times New Roman" w:eastAsia="Times New Roman" w:hAnsi="Times New Roman" w:cs="Times New Roman"/>
          <w:iCs/>
          <w:color w:val="303030"/>
          <w:sz w:val="28"/>
          <w:szCs w:val="28"/>
          <w:lang w:eastAsia="uk-UA"/>
        </w:rPr>
        <w:t>Красовицький М., Бєлкіна О. Сучасні уроки (інноваційні технології: тренінги, інтерактивні форми навчання, критичне мислення) // Завуч. – 2002. – №35. – С.6.</w:t>
      </w:r>
    </w:p>
    <w:p w:rsidR="00AE38A3" w:rsidRPr="00AE38A3" w:rsidRDefault="00AE38A3" w:rsidP="00AE38A3">
      <w:pPr>
        <w:numPr>
          <w:ilvl w:val="0"/>
          <w:numId w:val="1"/>
        </w:numPr>
        <w:shd w:val="clear" w:color="auto" w:fill="FFFFFF"/>
        <w:spacing w:after="0" w:line="360" w:lineRule="auto"/>
        <w:ind w:left="-567" w:firstLine="425"/>
        <w:jc w:val="both"/>
        <w:rPr>
          <w:rFonts w:ascii="Times New Roman" w:eastAsia="Times New Roman" w:hAnsi="Times New Roman" w:cs="Times New Roman"/>
          <w:color w:val="303030"/>
          <w:sz w:val="28"/>
          <w:szCs w:val="28"/>
          <w:lang w:eastAsia="uk-UA"/>
        </w:rPr>
      </w:pPr>
      <w:r w:rsidRPr="00AE38A3">
        <w:rPr>
          <w:rFonts w:ascii="Times New Roman" w:eastAsia="Times New Roman" w:hAnsi="Times New Roman" w:cs="Times New Roman"/>
          <w:iCs/>
          <w:color w:val="303030"/>
          <w:sz w:val="28"/>
          <w:szCs w:val="28"/>
          <w:lang w:eastAsia="uk-UA"/>
        </w:rPr>
        <w:t>Нісімчук А.С. Сучасні педагогічні технології: Навчальний посібник / А.С. Нісімчук, О.С. Падалка, О.Т. Шпак.- К.: Просвіта, 2000.-367 с.</w:t>
      </w:r>
    </w:p>
    <w:p w:rsidR="00AE38A3" w:rsidRPr="00AE38A3" w:rsidRDefault="00AE38A3" w:rsidP="00AE38A3">
      <w:pPr>
        <w:numPr>
          <w:ilvl w:val="0"/>
          <w:numId w:val="1"/>
        </w:numPr>
        <w:shd w:val="clear" w:color="auto" w:fill="FFFFFF"/>
        <w:spacing w:after="0" w:line="360" w:lineRule="auto"/>
        <w:ind w:left="-567" w:firstLine="425"/>
        <w:jc w:val="both"/>
        <w:rPr>
          <w:rFonts w:ascii="Times New Roman" w:eastAsia="Times New Roman" w:hAnsi="Times New Roman" w:cs="Times New Roman"/>
          <w:color w:val="303030"/>
          <w:sz w:val="28"/>
          <w:szCs w:val="28"/>
          <w:lang w:eastAsia="uk-UA"/>
        </w:rPr>
      </w:pPr>
      <w:r w:rsidRPr="00AE38A3">
        <w:rPr>
          <w:rFonts w:ascii="Times New Roman" w:eastAsia="Times New Roman" w:hAnsi="Times New Roman" w:cs="Times New Roman"/>
          <w:iCs/>
          <w:color w:val="303030"/>
          <w:sz w:val="28"/>
          <w:szCs w:val="28"/>
          <w:lang w:eastAsia="uk-UA"/>
        </w:rPr>
        <w:t>Пометун О. Технологія інтерактивного навчання як інноваційне педагогічне явище / Олена Пометун // Рідна школа.-2006</w:t>
      </w:r>
    </w:p>
    <w:p w:rsidR="00C01733" w:rsidRPr="00AE38A3" w:rsidRDefault="00AE38A3" w:rsidP="00AE38A3">
      <w:pPr>
        <w:numPr>
          <w:ilvl w:val="0"/>
          <w:numId w:val="1"/>
        </w:numPr>
        <w:shd w:val="clear" w:color="auto" w:fill="FFFFFF"/>
        <w:spacing w:after="0" w:line="360" w:lineRule="auto"/>
        <w:ind w:left="-567" w:firstLine="425"/>
        <w:jc w:val="both"/>
        <w:rPr>
          <w:rFonts w:ascii="Times New Roman" w:eastAsia="Times New Roman" w:hAnsi="Times New Roman" w:cs="Times New Roman"/>
          <w:color w:val="303030"/>
          <w:sz w:val="28"/>
          <w:szCs w:val="28"/>
          <w:lang w:eastAsia="uk-UA"/>
        </w:rPr>
      </w:pPr>
      <w:r w:rsidRPr="00AE38A3">
        <w:rPr>
          <w:rFonts w:ascii="Times New Roman" w:eastAsia="Times New Roman" w:hAnsi="Times New Roman" w:cs="Times New Roman"/>
          <w:color w:val="303030"/>
          <w:sz w:val="28"/>
          <w:szCs w:val="28"/>
          <w:lang w:eastAsia="uk-UA"/>
        </w:rPr>
        <w:t>Інтернет-ресурс:</w:t>
      </w:r>
      <w:r w:rsidR="00C01733" w:rsidRPr="00AE38A3">
        <w:rPr>
          <w:rFonts w:ascii="Times New Roman" w:eastAsia="Times New Roman" w:hAnsi="Times New Roman" w:cs="Times New Roman"/>
          <w:color w:val="303030"/>
          <w:sz w:val="28"/>
          <w:szCs w:val="28"/>
          <w:lang w:eastAsia="uk-UA"/>
        </w:rPr>
        <w:t>https://intis.com.ua/index.php/korysni-materialy/vykorystannia-interaktyvnoi-doshky-v-navchalnomu-protsesi-pochatkovoi-shkoly</w:t>
      </w:r>
    </w:p>
    <w:p w:rsidR="00126145" w:rsidRPr="00AE38A3" w:rsidRDefault="00126145" w:rsidP="00AE38A3">
      <w:pPr>
        <w:spacing w:after="0" w:line="360" w:lineRule="auto"/>
        <w:ind w:left="-567" w:firstLine="425"/>
        <w:jc w:val="both"/>
        <w:rPr>
          <w:rFonts w:ascii="Times New Roman" w:hAnsi="Times New Roman" w:cs="Times New Roman"/>
          <w:sz w:val="28"/>
          <w:szCs w:val="28"/>
        </w:rPr>
      </w:pPr>
    </w:p>
    <w:sectPr w:rsidR="00126145" w:rsidRPr="00AE38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D79D2"/>
    <w:multiLevelType w:val="hybridMultilevel"/>
    <w:tmpl w:val="5F4AF8A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2E245C92"/>
    <w:multiLevelType w:val="hybridMultilevel"/>
    <w:tmpl w:val="DB5C0454"/>
    <w:lvl w:ilvl="0" w:tplc="62023F9A">
      <w:start w:val="1"/>
      <w:numFmt w:val="bullet"/>
      <w:lvlText w:val=""/>
      <w:lvlJc w:val="left"/>
      <w:pPr>
        <w:tabs>
          <w:tab w:val="num" w:pos="757"/>
        </w:tabs>
        <w:ind w:left="871" w:hanging="511"/>
      </w:pPr>
      <w:rPr>
        <w:rFonts w:ascii="Wingdings" w:hAnsi="Wingdings" w:cs="Times New Roman" w:hint="default"/>
        <w:color w:val="auto"/>
        <w:sz w:val="18"/>
        <w:szCs w:val="18"/>
      </w:rPr>
    </w:lvl>
    <w:lvl w:ilvl="1" w:tplc="04190003" w:tentative="1">
      <w:start w:val="1"/>
      <w:numFmt w:val="bullet"/>
      <w:lvlText w:val="o"/>
      <w:lvlJc w:val="left"/>
      <w:pPr>
        <w:tabs>
          <w:tab w:val="num" w:pos="939"/>
        </w:tabs>
        <w:ind w:left="939" w:hanging="360"/>
      </w:pPr>
      <w:rPr>
        <w:rFonts w:ascii="Courier New" w:hAnsi="Courier New" w:cs="Courier New" w:hint="default"/>
      </w:rPr>
    </w:lvl>
    <w:lvl w:ilvl="2" w:tplc="04190005" w:tentative="1">
      <w:start w:val="1"/>
      <w:numFmt w:val="bullet"/>
      <w:lvlText w:val=""/>
      <w:lvlJc w:val="left"/>
      <w:pPr>
        <w:tabs>
          <w:tab w:val="num" w:pos="1659"/>
        </w:tabs>
        <w:ind w:left="1659" w:hanging="360"/>
      </w:pPr>
      <w:rPr>
        <w:rFonts w:ascii="Wingdings" w:hAnsi="Wingdings" w:hint="default"/>
      </w:rPr>
    </w:lvl>
    <w:lvl w:ilvl="3" w:tplc="04190001" w:tentative="1">
      <w:start w:val="1"/>
      <w:numFmt w:val="bullet"/>
      <w:lvlText w:val=""/>
      <w:lvlJc w:val="left"/>
      <w:pPr>
        <w:tabs>
          <w:tab w:val="num" w:pos="2379"/>
        </w:tabs>
        <w:ind w:left="2379" w:hanging="360"/>
      </w:pPr>
      <w:rPr>
        <w:rFonts w:ascii="Symbol" w:hAnsi="Symbol" w:hint="default"/>
      </w:rPr>
    </w:lvl>
    <w:lvl w:ilvl="4" w:tplc="04190003" w:tentative="1">
      <w:start w:val="1"/>
      <w:numFmt w:val="bullet"/>
      <w:lvlText w:val="o"/>
      <w:lvlJc w:val="left"/>
      <w:pPr>
        <w:tabs>
          <w:tab w:val="num" w:pos="3099"/>
        </w:tabs>
        <w:ind w:left="3099" w:hanging="360"/>
      </w:pPr>
      <w:rPr>
        <w:rFonts w:ascii="Courier New" w:hAnsi="Courier New" w:cs="Courier New" w:hint="default"/>
      </w:rPr>
    </w:lvl>
    <w:lvl w:ilvl="5" w:tplc="04190005" w:tentative="1">
      <w:start w:val="1"/>
      <w:numFmt w:val="bullet"/>
      <w:lvlText w:val=""/>
      <w:lvlJc w:val="left"/>
      <w:pPr>
        <w:tabs>
          <w:tab w:val="num" w:pos="3819"/>
        </w:tabs>
        <w:ind w:left="3819" w:hanging="360"/>
      </w:pPr>
      <w:rPr>
        <w:rFonts w:ascii="Wingdings" w:hAnsi="Wingdings" w:hint="default"/>
      </w:rPr>
    </w:lvl>
    <w:lvl w:ilvl="6" w:tplc="04190001" w:tentative="1">
      <w:start w:val="1"/>
      <w:numFmt w:val="bullet"/>
      <w:lvlText w:val=""/>
      <w:lvlJc w:val="left"/>
      <w:pPr>
        <w:tabs>
          <w:tab w:val="num" w:pos="4539"/>
        </w:tabs>
        <w:ind w:left="4539" w:hanging="360"/>
      </w:pPr>
      <w:rPr>
        <w:rFonts w:ascii="Symbol" w:hAnsi="Symbol" w:hint="default"/>
      </w:rPr>
    </w:lvl>
    <w:lvl w:ilvl="7" w:tplc="04190003" w:tentative="1">
      <w:start w:val="1"/>
      <w:numFmt w:val="bullet"/>
      <w:lvlText w:val="o"/>
      <w:lvlJc w:val="left"/>
      <w:pPr>
        <w:tabs>
          <w:tab w:val="num" w:pos="5259"/>
        </w:tabs>
        <w:ind w:left="5259" w:hanging="360"/>
      </w:pPr>
      <w:rPr>
        <w:rFonts w:ascii="Courier New" w:hAnsi="Courier New" w:cs="Courier New" w:hint="default"/>
      </w:rPr>
    </w:lvl>
    <w:lvl w:ilvl="8" w:tplc="04190005" w:tentative="1">
      <w:start w:val="1"/>
      <w:numFmt w:val="bullet"/>
      <w:lvlText w:val=""/>
      <w:lvlJc w:val="left"/>
      <w:pPr>
        <w:tabs>
          <w:tab w:val="num" w:pos="5979"/>
        </w:tabs>
        <w:ind w:left="5979" w:hanging="360"/>
      </w:pPr>
      <w:rPr>
        <w:rFonts w:ascii="Wingdings" w:hAnsi="Wingdings" w:hint="default"/>
      </w:rPr>
    </w:lvl>
  </w:abstractNum>
  <w:abstractNum w:abstractNumId="2">
    <w:nsid w:val="3878060C"/>
    <w:multiLevelType w:val="multilevel"/>
    <w:tmpl w:val="5C3E2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9F70939"/>
    <w:multiLevelType w:val="hybridMultilevel"/>
    <w:tmpl w:val="74208B44"/>
    <w:lvl w:ilvl="0" w:tplc="13B42EFA">
      <w:start w:val="1"/>
      <w:numFmt w:val="bullet"/>
      <w:lvlText w:val=""/>
      <w:lvlJc w:val="left"/>
      <w:pPr>
        <w:tabs>
          <w:tab w:val="num" w:pos="577"/>
        </w:tabs>
        <w:ind w:left="691" w:hanging="511"/>
      </w:pPr>
      <w:rPr>
        <w:rFonts w:ascii="Wingdings" w:hAnsi="Wingdings" w:cs="Times New Roman" w:hint="default"/>
        <w:color w:val="auto"/>
        <w:sz w:val="18"/>
        <w:szCs w:val="18"/>
      </w:rPr>
    </w:lvl>
    <w:lvl w:ilvl="1" w:tplc="04190003" w:tentative="1">
      <w:start w:val="1"/>
      <w:numFmt w:val="bullet"/>
      <w:lvlText w:val="o"/>
      <w:lvlJc w:val="left"/>
      <w:pPr>
        <w:tabs>
          <w:tab w:val="num" w:pos="759"/>
        </w:tabs>
        <w:ind w:left="759" w:hanging="360"/>
      </w:pPr>
      <w:rPr>
        <w:rFonts w:ascii="Courier New" w:hAnsi="Courier New" w:cs="Courier New" w:hint="default"/>
      </w:rPr>
    </w:lvl>
    <w:lvl w:ilvl="2" w:tplc="04190005" w:tentative="1">
      <w:start w:val="1"/>
      <w:numFmt w:val="bullet"/>
      <w:lvlText w:val=""/>
      <w:lvlJc w:val="left"/>
      <w:pPr>
        <w:tabs>
          <w:tab w:val="num" w:pos="1479"/>
        </w:tabs>
        <w:ind w:left="1479" w:hanging="360"/>
      </w:pPr>
      <w:rPr>
        <w:rFonts w:ascii="Wingdings" w:hAnsi="Wingdings" w:hint="default"/>
      </w:rPr>
    </w:lvl>
    <w:lvl w:ilvl="3" w:tplc="04190001" w:tentative="1">
      <w:start w:val="1"/>
      <w:numFmt w:val="bullet"/>
      <w:lvlText w:val=""/>
      <w:lvlJc w:val="left"/>
      <w:pPr>
        <w:tabs>
          <w:tab w:val="num" w:pos="2199"/>
        </w:tabs>
        <w:ind w:left="2199" w:hanging="360"/>
      </w:pPr>
      <w:rPr>
        <w:rFonts w:ascii="Symbol" w:hAnsi="Symbol" w:hint="default"/>
      </w:rPr>
    </w:lvl>
    <w:lvl w:ilvl="4" w:tplc="04190003" w:tentative="1">
      <w:start w:val="1"/>
      <w:numFmt w:val="bullet"/>
      <w:lvlText w:val="o"/>
      <w:lvlJc w:val="left"/>
      <w:pPr>
        <w:tabs>
          <w:tab w:val="num" w:pos="2919"/>
        </w:tabs>
        <w:ind w:left="2919" w:hanging="360"/>
      </w:pPr>
      <w:rPr>
        <w:rFonts w:ascii="Courier New" w:hAnsi="Courier New" w:cs="Courier New" w:hint="default"/>
      </w:rPr>
    </w:lvl>
    <w:lvl w:ilvl="5" w:tplc="04190005" w:tentative="1">
      <w:start w:val="1"/>
      <w:numFmt w:val="bullet"/>
      <w:lvlText w:val=""/>
      <w:lvlJc w:val="left"/>
      <w:pPr>
        <w:tabs>
          <w:tab w:val="num" w:pos="3639"/>
        </w:tabs>
        <w:ind w:left="3639" w:hanging="360"/>
      </w:pPr>
      <w:rPr>
        <w:rFonts w:ascii="Wingdings" w:hAnsi="Wingdings" w:hint="default"/>
      </w:rPr>
    </w:lvl>
    <w:lvl w:ilvl="6" w:tplc="04190001" w:tentative="1">
      <w:start w:val="1"/>
      <w:numFmt w:val="bullet"/>
      <w:lvlText w:val=""/>
      <w:lvlJc w:val="left"/>
      <w:pPr>
        <w:tabs>
          <w:tab w:val="num" w:pos="4359"/>
        </w:tabs>
        <w:ind w:left="4359" w:hanging="360"/>
      </w:pPr>
      <w:rPr>
        <w:rFonts w:ascii="Symbol" w:hAnsi="Symbol" w:hint="default"/>
      </w:rPr>
    </w:lvl>
    <w:lvl w:ilvl="7" w:tplc="04190003" w:tentative="1">
      <w:start w:val="1"/>
      <w:numFmt w:val="bullet"/>
      <w:lvlText w:val="o"/>
      <w:lvlJc w:val="left"/>
      <w:pPr>
        <w:tabs>
          <w:tab w:val="num" w:pos="5079"/>
        </w:tabs>
        <w:ind w:left="5079" w:hanging="360"/>
      </w:pPr>
      <w:rPr>
        <w:rFonts w:ascii="Courier New" w:hAnsi="Courier New" w:cs="Courier New" w:hint="default"/>
      </w:rPr>
    </w:lvl>
    <w:lvl w:ilvl="8" w:tplc="04190005" w:tentative="1">
      <w:start w:val="1"/>
      <w:numFmt w:val="bullet"/>
      <w:lvlText w:val=""/>
      <w:lvlJc w:val="left"/>
      <w:pPr>
        <w:tabs>
          <w:tab w:val="num" w:pos="5799"/>
        </w:tabs>
        <w:ind w:left="5799" w:hanging="360"/>
      </w:pPr>
      <w:rPr>
        <w:rFonts w:ascii="Wingdings" w:hAnsi="Wingdings" w:hint="default"/>
      </w:rPr>
    </w:lvl>
  </w:abstractNum>
  <w:abstractNum w:abstractNumId="4">
    <w:nsid w:val="44702F42"/>
    <w:multiLevelType w:val="hybridMultilevel"/>
    <w:tmpl w:val="EA123E02"/>
    <w:lvl w:ilvl="0" w:tplc="349470C0">
      <w:start w:val="1"/>
      <w:numFmt w:val="bullet"/>
      <w:lvlText w:val=""/>
      <w:lvlJc w:val="left"/>
      <w:pPr>
        <w:tabs>
          <w:tab w:val="num" w:pos="570"/>
        </w:tabs>
        <w:ind w:left="570" w:hanging="390"/>
      </w:pPr>
      <w:rPr>
        <w:rFonts w:ascii="Symbol" w:eastAsia="Times New Roman" w:hAnsi="Symbol" w:cs="Times New Roman" w:hint="default"/>
        <w:color w:val="auto"/>
        <w:sz w:val="28"/>
        <w:szCs w:val="28"/>
      </w:rPr>
    </w:lvl>
    <w:lvl w:ilvl="1" w:tplc="04190003" w:tentative="1">
      <w:start w:val="1"/>
      <w:numFmt w:val="bullet"/>
      <w:lvlText w:val="o"/>
      <w:lvlJc w:val="left"/>
      <w:pPr>
        <w:tabs>
          <w:tab w:val="num" w:pos="759"/>
        </w:tabs>
        <w:ind w:left="759" w:hanging="360"/>
      </w:pPr>
      <w:rPr>
        <w:rFonts w:ascii="Courier New" w:hAnsi="Courier New" w:cs="Courier New" w:hint="default"/>
      </w:rPr>
    </w:lvl>
    <w:lvl w:ilvl="2" w:tplc="04190005" w:tentative="1">
      <w:start w:val="1"/>
      <w:numFmt w:val="bullet"/>
      <w:lvlText w:val=""/>
      <w:lvlJc w:val="left"/>
      <w:pPr>
        <w:tabs>
          <w:tab w:val="num" w:pos="1479"/>
        </w:tabs>
        <w:ind w:left="1479" w:hanging="360"/>
      </w:pPr>
      <w:rPr>
        <w:rFonts w:ascii="Wingdings" w:hAnsi="Wingdings" w:hint="default"/>
      </w:rPr>
    </w:lvl>
    <w:lvl w:ilvl="3" w:tplc="04190001" w:tentative="1">
      <w:start w:val="1"/>
      <w:numFmt w:val="bullet"/>
      <w:lvlText w:val=""/>
      <w:lvlJc w:val="left"/>
      <w:pPr>
        <w:tabs>
          <w:tab w:val="num" w:pos="2199"/>
        </w:tabs>
        <w:ind w:left="2199" w:hanging="360"/>
      </w:pPr>
      <w:rPr>
        <w:rFonts w:ascii="Symbol" w:hAnsi="Symbol" w:hint="default"/>
      </w:rPr>
    </w:lvl>
    <w:lvl w:ilvl="4" w:tplc="04190003" w:tentative="1">
      <w:start w:val="1"/>
      <w:numFmt w:val="bullet"/>
      <w:lvlText w:val="o"/>
      <w:lvlJc w:val="left"/>
      <w:pPr>
        <w:tabs>
          <w:tab w:val="num" w:pos="2919"/>
        </w:tabs>
        <w:ind w:left="2919" w:hanging="360"/>
      </w:pPr>
      <w:rPr>
        <w:rFonts w:ascii="Courier New" w:hAnsi="Courier New" w:cs="Courier New" w:hint="default"/>
      </w:rPr>
    </w:lvl>
    <w:lvl w:ilvl="5" w:tplc="04190005" w:tentative="1">
      <w:start w:val="1"/>
      <w:numFmt w:val="bullet"/>
      <w:lvlText w:val=""/>
      <w:lvlJc w:val="left"/>
      <w:pPr>
        <w:tabs>
          <w:tab w:val="num" w:pos="3639"/>
        </w:tabs>
        <w:ind w:left="3639" w:hanging="360"/>
      </w:pPr>
      <w:rPr>
        <w:rFonts w:ascii="Wingdings" w:hAnsi="Wingdings" w:hint="default"/>
      </w:rPr>
    </w:lvl>
    <w:lvl w:ilvl="6" w:tplc="04190001" w:tentative="1">
      <w:start w:val="1"/>
      <w:numFmt w:val="bullet"/>
      <w:lvlText w:val=""/>
      <w:lvlJc w:val="left"/>
      <w:pPr>
        <w:tabs>
          <w:tab w:val="num" w:pos="4359"/>
        </w:tabs>
        <w:ind w:left="4359" w:hanging="360"/>
      </w:pPr>
      <w:rPr>
        <w:rFonts w:ascii="Symbol" w:hAnsi="Symbol" w:hint="default"/>
      </w:rPr>
    </w:lvl>
    <w:lvl w:ilvl="7" w:tplc="04190003" w:tentative="1">
      <w:start w:val="1"/>
      <w:numFmt w:val="bullet"/>
      <w:lvlText w:val="o"/>
      <w:lvlJc w:val="left"/>
      <w:pPr>
        <w:tabs>
          <w:tab w:val="num" w:pos="5079"/>
        </w:tabs>
        <w:ind w:left="5079" w:hanging="360"/>
      </w:pPr>
      <w:rPr>
        <w:rFonts w:ascii="Courier New" w:hAnsi="Courier New" w:cs="Courier New" w:hint="default"/>
      </w:rPr>
    </w:lvl>
    <w:lvl w:ilvl="8" w:tplc="04190005" w:tentative="1">
      <w:start w:val="1"/>
      <w:numFmt w:val="bullet"/>
      <w:lvlText w:val=""/>
      <w:lvlJc w:val="left"/>
      <w:pPr>
        <w:tabs>
          <w:tab w:val="num" w:pos="5799"/>
        </w:tabs>
        <w:ind w:left="5799" w:hanging="360"/>
      </w:pPr>
      <w:rPr>
        <w:rFonts w:ascii="Wingdings" w:hAnsi="Wingdings" w:hint="default"/>
      </w:rPr>
    </w:lvl>
  </w:abstractNum>
  <w:abstractNum w:abstractNumId="5">
    <w:nsid w:val="543A799F"/>
    <w:multiLevelType w:val="hybridMultilevel"/>
    <w:tmpl w:val="336E4970"/>
    <w:lvl w:ilvl="0" w:tplc="81C8408A">
      <w:start w:val="1"/>
      <w:numFmt w:val="bullet"/>
      <w:lvlText w:val=""/>
      <w:lvlJc w:val="left"/>
      <w:pPr>
        <w:tabs>
          <w:tab w:val="num" w:pos="577"/>
        </w:tabs>
        <w:ind w:left="691" w:hanging="511"/>
      </w:pPr>
      <w:rPr>
        <w:rFonts w:ascii="Wingdings" w:hAnsi="Wingdings" w:cs="Times New Roman" w:hint="default"/>
        <w:color w:val="auto"/>
        <w:sz w:val="18"/>
        <w:szCs w:val="18"/>
      </w:rPr>
    </w:lvl>
    <w:lvl w:ilvl="1" w:tplc="04190003" w:tentative="1">
      <w:start w:val="1"/>
      <w:numFmt w:val="bullet"/>
      <w:lvlText w:val="o"/>
      <w:lvlJc w:val="left"/>
      <w:pPr>
        <w:tabs>
          <w:tab w:val="num" w:pos="759"/>
        </w:tabs>
        <w:ind w:left="759" w:hanging="360"/>
      </w:pPr>
      <w:rPr>
        <w:rFonts w:ascii="Courier New" w:hAnsi="Courier New" w:cs="Courier New" w:hint="default"/>
      </w:rPr>
    </w:lvl>
    <w:lvl w:ilvl="2" w:tplc="04190005" w:tentative="1">
      <w:start w:val="1"/>
      <w:numFmt w:val="bullet"/>
      <w:lvlText w:val=""/>
      <w:lvlJc w:val="left"/>
      <w:pPr>
        <w:tabs>
          <w:tab w:val="num" w:pos="1479"/>
        </w:tabs>
        <w:ind w:left="1479" w:hanging="360"/>
      </w:pPr>
      <w:rPr>
        <w:rFonts w:ascii="Wingdings" w:hAnsi="Wingdings" w:hint="default"/>
      </w:rPr>
    </w:lvl>
    <w:lvl w:ilvl="3" w:tplc="04190001" w:tentative="1">
      <w:start w:val="1"/>
      <w:numFmt w:val="bullet"/>
      <w:lvlText w:val=""/>
      <w:lvlJc w:val="left"/>
      <w:pPr>
        <w:tabs>
          <w:tab w:val="num" w:pos="2199"/>
        </w:tabs>
        <w:ind w:left="2199" w:hanging="360"/>
      </w:pPr>
      <w:rPr>
        <w:rFonts w:ascii="Symbol" w:hAnsi="Symbol" w:hint="default"/>
      </w:rPr>
    </w:lvl>
    <w:lvl w:ilvl="4" w:tplc="04190003" w:tentative="1">
      <w:start w:val="1"/>
      <w:numFmt w:val="bullet"/>
      <w:lvlText w:val="o"/>
      <w:lvlJc w:val="left"/>
      <w:pPr>
        <w:tabs>
          <w:tab w:val="num" w:pos="2919"/>
        </w:tabs>
        <w:ind w:left="2919" w:hanging="360"/>
      </w:pPr>
      <w:rPr>
        <w:rFonts w:ascii="Courier New" w:hAnsi="Courier New" w:cs="Courier New" w:hint="default"/>
      </w:rPr>
    </w:lvl>
    <w:lvl w:ilvl="5" w:tplc="04190005" w:tentative="1">
      <w:start w:val="1"/>
      <w:numFmt w:val="bullet"/>
      <w:lvlText w:val=""/>
      <w:lvlJc w:val="left"/>
      <w:pPr>
        <w:tabs>
          <w:tab w:val="num" w:pos="3639"/>
        </w:tabs>
        <w:ind w:left="3639" w:hanging="360"/>
      </w:pPr>
      <w:rPr>
        <w:rFonts w:ascii="Wingdings" w:hAnsi="Wingdings" w:hint="default"/>
      </w:rPr>
    </w:lvl>
    <w:lvl w:ilvl="6" w:tplc="04190001" w:tentative="1">
      <w:start w:val="1"/>
      <w:numFmt w:val="bullet"/>
      <w:lvlText w:val=""/>
      <w:lvlJc w:val="left"/>
      <w:pPr>
        <w:tabs>
          <w:tab w:val="num" w:pos="4359"/>
        </w:tabs>
        <w:ind w:left="4359" w:hanging="360"/>
      </w:pPr>
      <w:rPr>
        <w:rFonts w:ascii="Symbol" w:hAnsi="Symbol" w:hint="default"/>
      </w:rPr>
    </w:lvl>
    <w:lvl w:ilvl="7" w:tplc="04190003" w:tentative="1">
      <w:start w:val="1"/>
      <w:numFmt w:val="bullet"/>
      <w:lvlText w:val="o"/>
      <w:lvlJc w:val="left"/>
      <w:pPr>
        <w:tabs>
          <w:tab w:val="num" w:pos="5079"/>
        </w:tabs>
        <w:ind w:left="5079" w:hanging="360"/>
      </w:pPr>
      <w:rPr>
        <w:rFonts w:ascii="Courier New" w:hAnsi="Courier New" w:cs="Courier New" w:hint="default"/>
      </w:rPr>
    </w:lvl>
    <w:lvl w:ilvl="8" w:tplc="04190005" w:tentative="1">
      <w:start w:val="1"/>
      <w:numFmt w:val="bullet"/>
      <w:lvlText w:val=""/>
      <w:lvlJc w:val="left"/>
      <w:pPr>
        <w:tabs>
          <w:tab w:val="num" w:pos="5799"/>
        </w:tabs>
        <w:ind w:left="5799" w:hanging="360"/>
      </w:pPr>
      <w:rPr>
        <w:rFonts w:ascii="Wingdings" w:hAnsi="Wingdings" w:hint="default"/>
      </w:rPr>
    </w:lvl>
  </w:abstractNum>
  <w:abstractNum w:abstractNumId="6">
    <w:nsid w:val="65215F33"/>
    <w:multiLevelType w:val="hybridMultilevel"/>
    <w:tmpl w:val="883ABF78"/>
    <w:lvl w:ilvl="0" w:tplc="DC7E5D1C">
      <w:start w:val="1"/>
      <w:numFmt w:val="decimal"/>
      <w:lvlText w:val="%1)"/>
      <w:lvlJc w:val="left"/>
      <w:pPr>
        <w:tabs>
          <w:tab w:val="num" w:pos="1020"/>
        </w:tabs>
        <w:ind w:left="1020" w:hanging="6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D703EBA"/>
    <w:multiLevelType w:val="hybridMultilevel"/>
    <w:tmpl w:val="5DEA5FDA"/>
    <w:lvl w:ilvl="0" w:tplc="13B42EFA">
      <w:start w:val="1"/>
      <w:numFmt w:val="bullet"/>
      <w:lvlText w:val=""/>
      <w:lvlJc w:val="left"/>
      <w:pPr>
        <w:tabs>
          <w:tab w:val="num" w:pos="577"/>
        </w:tabs>
        <w:ind w:left="691" w:hanging="511"/>
      </w:pPr>
      <w:rPr>
        <w:rFonts w:ascii="Wingdings" w:hAnsi="Wingdings" w:cs="Times New Roman" w:hint="default"/>
        <w:color w:val="auto"/>
        <w:sz w:val="18"/>
        <w:szCs w:val="18"/>
      </w:rPr>
    </w:lvl>
    <w:lvl w:ilvl="1" w:tplc="04190003" w:tentative="1">
      <w:start w:val="1"/>
      <w:numFmt w:val="bullet"/>
      <w:lvlText w:val="o"/>
      <w:lvlJc w:val="left"/>
      <w:pPr>
        <w:tabs>
          <w:tab w:val="num" w:pos="684"/>
        </w:tabs>
        <w:ind w:left="684" w:hanging="360"/>
      </w:pPr>
      <w:rPr>
        <w:rFonts w:ascii="Courier New" w:hAnsi="Courier New" w:cs="Courier New" w:hint="default"/>
      </w:rPr>
    </w:lvl>
    <w:lvl w:ilvl="2" w:tplc="04190005" w:tentative="1">
      <w:start w:val="1"/>
      <w:numFmt w:val="bullet"/>
      <w:lvlText w:val=""/>
      <w:lvlJc w:val="left"/>
      <w:pPr>
        <w:tabs>
          <w:tab w:val="num" w:pos="1404"/>
        </w:tabs>
        <w:ind w:left="1404" w:hanging="360"/>
      </w:pPr>
      <w:rPr>
        <w:rFonts w:ascii="Wingdings" w:hAnsi="Wingdings" w:hint="default"/>
      </w:rPr>
    </w:lvl>
    <w:lvl w:ilvl="3" w:tplc="04190001" w:tentative="1">
      <w:start w:val="1"/>
      <w:numFmt w:val="bullet"/>
      <w:lvlText w:val=""/>
      <w:lvlJc w:val="left"/>
      <w:pPr>
        <w:tabs>
          <w:tab w:val="num" w:pos="2124"/>
        </w:tabs>
        <w:ind w:left="2124" w:hanging="360"/>
      </w:pPr>
      <w:rPr>
        <w:rFonts w:ascii="Symbol" w:hAnsi="Symbol" w:hint="default"/>
      </w:rPr>
    </w:lvl>
    <w:lvl w:ilvl="4" w:tplc="04190003" w:tentative="1">
      <w:start w:val="1"/>
      <w:numFmt w:val="bullet"/>
      <w:lvlText w:val="o"/>
      <w:lvlJc w:val="left"/>
      <w:pPr>
        <w:tabs>
          <w:tab w:val="num" w:pos="2844"/>
        </w:tabs>
        <w:ind w:left="2844" w:hanging="360"/>
      </w:pPr>
      <w:rPr>
        <w:rFonts w:ascii="Courier New" w:hAnsi="Courier New" w:cs="Courier New" w:hint="default"/>
      </w:rPr>
    </w:lvl>
    <w:lvl w:ilvl="5" w:tplc="04190005" w:tentative="1">
      <w:start w:val="1"/>
      <w:numFmt w:val="bullet"/>
      <w:lvlText w:val=""/>
      <w:lvlJc w:val="left"/>
      <w:pPr>
        <w:tabs>
          <w:tab w:val="num" w:pos="3564"/>
        </w:tabs>
        <w:ind w:left="3564" w:hanging="360"/>
      </w:pPr>
      <w:rPr>
        <w:rFonts w:ascii="Wingdings" w:hAnsi="Wingdings" w:hint="default"/>
      </w:rPr>
    </w:lvl>
    <w:lvl w:ilvl="6" w:tplc="04190001" w:tentative="1">
      <w:start w:val="1"/>
      <w:numFmt w:val="bullet"/>
      <w:lvlText w:val=""/>
      <w:lvlJc w:val="left"/>
      <w:pPr>
        <w:tabs>
          <w:tab w:val="num" w:pos="4284"/>
        </w:tabs>
        <w:ind w:left="4284" w:hanging="360"/>
      </w:pPr>
      <w:rPr>
        <w:rFonts w:ascii="Symbol" w:hAnsi="Symbol" w:hint="default"/>
      </w:rPr>
    </w:lvl>
    <w:lvl w:ilvl="7" w:tplc="04190003" w:tentative="1">
      <w:start w:val="1"/>
      <w:numFmt w:val="bullet"/>
      <w:lvlText w:val="o"/>
      <w:lvlJc w:val="left"/>
      <w:pPr>
        <w:tabs>
          <w:tab w:val="num" w:pos="5004"/>
        </w:tabs>
        <w:ind w:left="5004" w:hanging="360"/>
      </w:pPr>
      <w:rPr>
        <w:rFonts w:ascii="Courier New" w:hAnsi="Courier New" w:cs="Courier New" w:hint="default"/>
      </w:rPr>
    </w:lvl>
    <w:lvl w:ilvl="8" w:tplc="04190005" w:tentative="1">
      <w:start w:val="1"/>
      <w:numFmt w:val="bullet"/>
      <w:lvlText w:val=""/>
      <w:lvlJc w:val="left"/>
      <w:pPr>
        <w:tabs>
          <w:tab w:val="num" w:pos="5724"/>
        </w:tabs>
        <w:ind w:left="5724"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0"/>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C58"/>
    <w:rsid w:val="00126145"/>
    <w:rsid w:val="00234B86"/>
    <w:rsid w:val="004763B9"/>
    <w:rsid w:val="00AE38A3"/>
    <w:rsid w:val="00C01733"/>
    <w:rsid w:val="00D43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26145"/>
    <w:rPr>
      <w:i/>
      <w:iCs/>
    </w:rPr>
  </w:style>
  <w:style w:type="paragraph" w:styleId="a4">
    <w:name w:val="Normal (Web)"/>
    <w:basedOn w:val="a"/>
    <w:uiPriority w:val="99"/>
    <w:semiHidden/>
    <w:unhideWhenUsed/>
    <w:rsid w:val="00234B86"/>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26145"/>
    <w:rPr>
      <w:i/>
      <w:iCs/>
    </w:rPr>
  </w:style>
  <w:style w:type="paragraph" w:styleId="a4">
    <w:name w:val="Normal (Web)"/>
    <w:basedOn w:val="a"/>
    <w:uiPriority w:val="99"/>
    <w:semiHidden/>
    <w:unhideWhenUsed/>
    <w:rsid w:val="00234B86"/>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69350">
      <w:bodyDiv w:val="1"/>
      <w:marLeft w:val="0"/>
      <w:marRight w:val="0"/>
      <w:marTop w:val="0"/>
      <w:marBottom w:val="0"/>
      <w:divBdr>
        <w:top w:val="none" w:sz="0" w:space="0" w:color="auto"/>
        <w:left w:val="none" w:sz="0" w:space="0" w:color="auto"/>
        <w:bottom w:val="none" w:sz="0" w:space="0" w:color="auto"/>
        <w:right w:val="none" w:sz="0" w:space="0" w:color="auto"/>
      </w:divBdr>
    </w:div>
    <w:div w:id="816187863">
      <w:bodyDiv w:val="1"/>
      <w:marLeft w:val="0"/>
      <w:marRight w:val="0"/>
      <w:marTop w:val="0"/>
      <w:marBottom w:val="0"/>
      <w:divBdr>
        <w:top w:val="none" w:sz="0" w:space="0" w:color="auto"/>
        <w:left w:val="none" w:sz="0" w:space="0" w:color="auto"/>
        <w:bottom w:val="none" w:sz="0" w:space="0" w:color="auto"/>
        <w:right w:val="none" w:sz="0" w:space="0" w:color="auto"/>
      </w:divBdr>
    </w:div>
    <w:div w:id="1492872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4329</Words>
  <Characters>2468</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PETROVICH</dc:creator>
  <cp:lastModifiedBy>PETROVICH</cp:lastModifiedBy>
  <cp:revision>5</cp:revision>
  <dcterms:created xsi:type="dcterms:W3CDTF">2021-08-04T16:35:00Z</dcterms:created>
  <dcterms:modified xsi:type="dcterms:W3CDTF">2021-08-05T16:32:00Z</dcterms:modified>
</cp:coreProperties>
</file>