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D36" w:rsidRPr="00E523B0" w:rsidRDefault="00E523B0">
      <w:pPr>
        <w:rPr>
          <w:rFonts w:ascii="Times New Roman" w:hAnsi="Times New Roman" w:cs="Times New Roman"/>
          <w:color w:val="005000"/>
          <w:sz w:val="340"/>
          <w:szCs w:val="340"/>
          <w:lang w:val="uk-UA"/>
        </w:rPr>
      </w:pPr>
      <w:r w:rsidRPr="00E523B0">
        <w:rPr>
          <w:rFonts w:ascii="Times New Roman" w:hAnsi="Times New Roman" w:cs="Times New Roman"/>
          <w:color w:val="005000"/>
          <w:sz w:val="340"/>
          <w:szCs w:val="340"/>
          <w:lang w:val="uk-UA"/>
        </w:rPr>
        <w:t>Кераміка</w:t>
      </w:r>
    </w:p>
    <w:p w:rsidR="00E523B0" w:rsidRDefault="00E523B0">
      <w:pPr>
        <w:rPr>
          <w:rFonts w:ascii="Times New Roman" w:hAnsi="Times New Roman" w:cs="Times New Roman"/>
          <w:sz w:val="320"/>
          <w:szCs w:val="320"/>
          <w:lang w:val="uk-UA"/>
        </w:rPr>
      </w:pPr>
    </w:p>
    <w:p w:rsidR="00E523B0" w:rsidRPr="00E523B0" w:rsidRDefault="00E523B0">
      <w:pPr>
        <w:rPr>
          <w:rFonts w:ascii="Times New Roman" w:hAnsi="Times New Roman" w:cs="Times New Roman"/>
          <w:color w:val="944606"/>
          <w:sz w:val="340"/>
          <w:szCs w:val="340"/>
          <w:lang w:val="uk-UA"/>
        </w:rPr>
      </w:pPr>
      <w:r w:rsidRPr="00E523B0">
        <w:rPr>
          <w:rFonts w:ascii="Times New Roman" w:hAnsi="Times New Roman" w:cs="Times New Roman"/>
          <w:color w:val="944606"/>
          <w:sz w:val="340"/>
          <w:szCs w:val="340"/>
          <w:lang w:val="uk-UA"/>
        </w:rPr>
        <w:lastRenderedPageBreak/>
        <w:t>Гончар</w:t>
      </w:r>
    </w:p>
    <w:p w:rsidR="00E523B0" w:rsidRDefault="00E523B0">
      <w:pPr>
        <w:rPr>
          <w:rFonts w:ascii="Times New Roman" w:hAnsi="Times New Roman" w:cs="Times New Roman"/>
          <w:sz w:val="320"/>
          <w:szCs w:val="320"/>
          <w:lang w:val="uk-UA"/>
        </w:rPr>
      </w:pPr>
    </w:p>
    <w:p w:rsidR="00E523B0" w:rsidRPr="00E523B0" w:rsidRDefault="00E523B0">
      <w:pPr>
        <w:rPr>
          <w:rFonts w:ascii="Times New Roman" w:hAnsi="Times New Roman" w:cs="Times New Roman"/>
          <w:color w:val="660066"/>
          <w:sz w:val="300"/>
          <w:szCs w:val="300"/>
          <w:lang w:val="uk-UA"/>
        </w:rPr>
      </w:pPr>
      <w:r w:rsidRPr="00E523B0">
        <w:rPr>
          <w:rFonts w:ascii="Times New Roman" w:hAnsi="Times New Roman" w:cs="Times New Roman"/>
          <w:color w:val="660066"/>
          <w:sz w:val="300"/>
          <w:szCs w:val="300"/>
          <w:lang w:val="uk-UA"/>
        </w:rPr>
        <w:lastRenderedPageBreak/>
        <w:t>Гончарний круг</w:t>
      </w:r>
    </w:p>
    <w:p w:rsidR="00E523B0" w:rsidRPr="00E523B0" w:rsidRDefault="00E523B0">
      <w:pPr>
        <w:rPr>
          <w:rFonts w:ascii="Times New Roman" w:hAnsi="Times New Roman" w:cs="Times New Roman"/>
          <w:color w:val="C00000"/>
          <w:sz w:val="340"/>
          <w:szCs w:val="340"/>
          <w:lang w:val="uk-UA"/>
        </w:rPr>
      </w:pPr>
      <w:r w:rsidRPr="00E523B0">
        <w:rPr>
          <w:rFonts w:ascii="Times New Roman" w:hAnsi="Times New Roman" w:cs="Times New Roman"/>
          <w:color w:val="C00000"/>
          <w:sz w:val="340"/>
          <w:szCs w:val="340"/>
          <w:lang w:val="uk-UA"/>
        </w:rPr>
        <w:lastRenderedPageBreak/>
        <w:t>Ангоб</w:t>
      </w:r>
    </w:p>
    <w:p w:rsidR="00E523B0" w:rsidRDefault="00E523B0">
      <w:pPr>
        <w:rPr>
          <w:rFonts w:ascii="Times New Roman" w:hAnsi="Times New Roman" w:cs="Times New Roman"/>
          <w:sz w:val="320"/>
          <w:szCs w:val="320"/>
          <w:lang w:val="uk-UA"/>
        </w:rPr>
      </w:pPr>
    </w:p>
    <w:p w:rsidR="00E523B0" w:rsidRDefault="00E523B0">
      <w:pPr>
        <w:rPr>
          <w:rFonts w:ascii="Times New Roman" w:hAnsi="Times New Roman" w:cs="Times New Roman"/>
          <w:color w:val="002060"/>
          <w:sz w:val="340"/>
          <w:szCs w:val="340"/>
          <w:lang w:val="uk-UA"/>
        </w:rPr>
      </w:pPr>
      <w:r w:rsidRPr="00E523B0">
        <w:rPr>
          <w:rFonts w:ascii="Times New Roman" w:hAnsi="Times New Roman" w:cs="Times New Roman"/>
          <w:color w:val="002060"/>
          <w:sz w:val="340"/>
          <w:szCs w:val="340"/>
          <w:lang w:val="uk-UA"/>
        </w:rPr>
        <w:lastRenderedPageBreak/>
        <w:t>Полива</w:t>
      </w:r>
    </w:p>
    <w:p w:rsidR="00E523B0" w:rsidRDefault="00E523B0">
      <w:pPr>
        <w:rPr>
          <w:rFonts w:ascii="Times New Roman" w:hAnsi="Times New Roman" w:cs="Times New Roman"/>
          <w:color w:val="002060"/>
          <w:sz w:val="340"/>
          <w:szCs w:val="340"/>
          <w:lang w:val="uk-UA"/>
        </w:rPr>
      </w:pPr>
    </w:p>
    <w:p w:rsidR="00E523B0" w:rsidRPr="00E523B0" w:rsidRDefault="00E523B0" w:rsidP="00E523B0">
      <w:pPr>
        <w:rPr>
          <w:rFonts w:ascii="Times New Roman" w:hAnsi="Times New Roman" w:cs="Times New Roman"/>
          <w:sz w:val="140"/>
          <w:szCs w:val="140"/>
          <w:lang w:val="uk-UA"/>
        </w:rPr>
      </w:pPr>
      <w:r>
        <w:rPr>
          <w:rFonts w:ascii="Times New Roman" w:hAnsi="Times New Roman" w:cs="Times New Roman"/>
          <w:sz w:val="140"/>
          <w:szCs w:val="140"/>
          <w:lang w:val="uk-UA"/>
        </w:rPr>
        <w:lastRenderedPageBreak/>
        <w:t>В</w:t>
      </w:r>
      <w:r w:rsidRPr="00E523B0">
        <w:rPr>
          <w:rFonts w:ascii="Times New Roman" w:hAnsi="Times New Roman" w:cs="Times New Roman"/>
          <w:sz w:val="140"/>
          <w:szCs w:val="140"/>
          <w:lang w:val="uk-UA"/>
        </w:rPr>
        <w:t>се, що виліплене з глини та</w:t>
      </w:r>
      <w:r>
        <w:rPr>
          <w:rFonts w:ascii="Times New Roman" w:hAnsi="Times New Roman" w:cs="Times New Roman"/>
          <w:sz w:val="140"/>
          <w:szCs w:val="140"/>
          <w:lang w:val="uk-UA"/>
        </w:rPr>
        <w:t xml:space="preserve"> </w:t>
      </w:r>
    </w:p>
    <w:p w:rsidR="00E523B0" w:rsidRPr="00E523B0" w:rsidRDefault="00E523B0" w:rsidP="00E523B0">
      <w:pPr>
        <w:rPr>
          <w:rFonts w:ascii="Times New Roman" w:hAnsi="Times New Roman" w:cs="Times New Roman"/>
          <w:sz w:val="140"/>
          <w:szCs w:val="140"/>
          <w:lang w:val="uk-UA"/>
        </w:rPr>
      </w:pPr>
      <w:r w:rsidRPr="00E523B0">
        <w:rPr>
          <w:rFonts w:ascii="Times New Roman" w:hAnsi="Times New Roman" w:cs="Times New Roman"/>
          <w:sz w:val="140"/>
          <w:szCs w:val="140"/>
          <w:lang w:val="uk-UA"/>
        </w:rPr>
        <w:t>випалене в печі.</w:t>
      </w:r>
    </w:p>
    <w:p w:rsidR="00E523B0" w:rsidRDefault="00E523B0" w:rsidP="00E523B0">
      <w:pPr>
        <w:rPr>
          <w:rFonts w:ascii="Times New Roman" w:hAnsi="Times New Roman" w:cs="Times New Roman"/>
          <w:sz w:val="140"/>
          <w:szCs w:val="140"/>
          <w:lang w:val="uk-UA"/>
        </w:rPr>
      </w:pPr>
      <w:r>
        <w:rPr>
          <w:rFonts w:ascii="Times New Roman" w:hAnsi="Times New Roman" w:cs="Times New Roman"/>
          <w:sz w:val="140"/>
          <w:szCs w:val="140"/>
          <w:lang w:val="uk-UA"/>
        </w:rPr>
        <w:lastRenderedPageBreak/>
        <w:t>К</w:t>
      </w:r>
      <w:r w:rsidRPr="00E523B0">
        <w:rPr>
          <w:rFonts w:ascii="Times New Roman" w:hAnsi="Times New Roman" w:cs="Times New Roman"/>
          <w:sz w:val="140"/>
          <w:szCs w:val="140"/>
          <w:lang w:val="uk-UA"/>
        </w:rPr>
        <w:t>ольорова глина, якою гончарі  прикрашають вироби.</w:t>
      </w:r>
    </w:p>
    <w:p w:rsidR="00E523B0" w:rsidRPr="00E523B0" w:rsidRDefault="00E523B0" w:rsidP="00E523B0">
      <w:pPr>
        <w:rPr>
          <w:rFonts w:ascii="Times New Roman" w:hAnsi="Times New Roman" w:cs="Times New Roman"/>
          <w:sz w:val="140"/>
          <w:szCs w:val="140"/>
          <w:lang w:val="uk-UA"/>
        </w:rPr>
      </w:pPr>
    </w:p>
    <w:p w:rsidR="00E523B0" w:rsidRDefault="00E523B0" w:rsidP="00E523B0">
      <w:pPr>
        <w:rPr>
          <w:rFonts w:ascii="Times New Roman" w:hAnsi="Times New Roman" w:cs="Times New Roman"/>
          <w:sz w:val="140"/>
          <w:szCs w:val="140"/>
          <w:lang w:val="uk-UA"/>
        </w:rPr>
      </w:pPr>
      <w:r>
        <w:rPr>
          <w:rFonts w:ascii="Times New Roman" w:hAnsi="Times New Roman" w:cs="Times New Roman"/>
          <w:sz w:val="140"/>
          <w:szCs w:val="140"/>
          <w:lang w:val="uk-UA"/>
        </w:rPr>
        <w:lastRenderedPageBreak/>
        <w:t>С</w:t>
      </w:r>
      <w:r w:rsidRPr="00E523B0">
        <w:rPr>
          <w:rFonts w:ascii="Times New Roman" w:hAnsi="Times New Roman" w:cs="Times New Roman"/>
          <w:sz w:val="140"/>
          <w:szCs w:val="140"/>
          <w:lang w:val="uk-UA"/>
        </w:rPr>
        <w:t>клоподібна речовина, яку наносять на кераміку для міцності та блиску.</w:t>
      </w:r>
    </w:p>
    <w:p w:rsidR="008E1558" w:rsidRPr="00E523B0" w:rsidRDefault="008E1558" w:rsidP="00E523B0">
      <w:pPr>
        <w:rPr>
          <w:rFonts w:ascii="Times New Roman" w:hAnsi="Times New Roman" w:cs="Times New Roman"/>
          <w:sz w:val="140"/>
          <w:szCs w:val="140"/>
          <w:lang w:val="uk-UA"/>
        </w:rPr>
      </w:pPr>
    </w:p>
    <w:p w:rsidR="008E1558" w:rsidRDefault="008E1558" w:rsidP="008E1558">
      <w:pPr>
        <w:rPr>
          <w:rFonts w:ascii="Times New Roman" w:hAnsi="Times New Roman" w:cs="Times New Roman"/>
          <w:sz w:val="140"/>
          <w:szCs w:val="140"/>
          <w:lang w:val="uk-UA"/>
        </w:rPr>
      </w:pPr>
      <w:r w:rsidRPr="008E1558">
        <w:rPr>
          <w:rFonts w:ascii="Times New Roman" w:hAnsi="Times New Roman" w:cs="Times New Roman"/>
          <w:sz w:val="140"/>
          <w:szCs w:val="140"/>
          <w:lang w:val="uk-UA"/>
        </w:rPr>
        <w:lastRenderedPageBreak/>
        <w:t>Майстер, який виготовляє вироби</w:t>
      </w:r>
    </w:p>
    <w:p w:rsidR="008E1558" w:rsidRPr="008E1558" w:rsidRDefault="008E1558" w:rsidP="008E1558">
      <w:pPr>
        <w:rPr>
          <w:rFonts w:ascii="Times New Roman" w:hAnsi="Times New Roman" w:cs="Times New Roman"/>
          <w:sz w:val="140"/>
          <w:szCs w:val="140"/>
          <w:lang w:val="uk-UA"/>
        </w:rPr>
      </w:pPr>
      <w:r w:rsidRPr="008E1558">
        <w:rPr>
          <w:rFonts w:ascii="Times New Roman" w:hAnsi="Times New Roman" w:cs="Times New Roman"/>
          <w:sz w:val="140"/>
          <w:szCs w:val="140"/>
          <w:lang w:val="uk-UA"/>
        </w:rPr>
        <w:t xml:space="preserve"> з глини.</w:t>
      </w:r>
    </w:p>
    <w:p w:rsidR="008E1558" w:rsidRPr="00E523B0" w:rsidRDefault="008E1558" w:rsidP="00E523B0">
      <w:pPr>
        <w:rPr>
          <w:rFonts w:ascii="Times New Roman" w:hAnsi="Times New Roman" w:cs="Times New Roman"/>
          <w:sz w:val="180"/>
          <w:szCs w:val="180"/>
          <w:lang w:val="uk-UA"/>
        </w:rPr>
      </w:pPr>
    </w:p>
    <w:p w:rsidR="008E1558" w:rsidRPr="008E1558" w:rsidRDefault="008E1558" w:rsidP="008E1558">
      <w:pPr>
        <w:rPr>
          <w:rFonts w:ascii="Times New Roman" w:hAnsi="Times New Roman" w:cs="Times New Roman"/>
          <w:sz w:val="140"/>
          <w:szCs w:val="140"/>
        </w:rPr>
      </w:pPr>
      <w:r>
        <w:rPr>
          <w:rFonts w:ascii="Times New Roman" w:hAnsi="Times New Roman" w:cs="Times New Roman"/>
          <w:sz w:val="140"/>
          <w:szCs w:val="140"/>
          <w:lang w:val="uk-UA"/>
        </w:rPr>
        <w:lastRenderedPageBreak/>
        <w:t>П</w:t>
      </w:r>
      <w:r w:rsidRPr="008E1558">
        <w:rPr>
          <w:rFonts w:ascii="Times New Roman" w:hAnsi="Times New Roman" w:cs="Times New Roman"/>
          <w:sz w:val="140"/>
          <w:szCs w:val="140"/>
          <w:lang w:val="uk-UA"/>
        </w:rPr>
        <w:t>ристрій для ручного формування круглих виробів з глини.</w:t>
      </w:r>
    </w:p>
    <w:p w:rsidR="00E523B0" w:rsidRPr="008E1558" w:rsidRDefault="00E523B0">
      <w:pPr>
        <w:rPr>
          <w:rFonts w:ascii="Times New Roman" w:hAnsi="Times New Roman" w:cs="Times New Roman"/>
          <w:color w:val="002060"/>
          <w:sz w:val="180"/>
          <w:szCs w:val="180"/>
        </w:rPr>
      </w:pPr>
    </w:p>
    <w:sectPr w:rsidR="00E523B0" w:rsidRPr="008E1558" w:rsidSect="00E523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23B0"/>
    <w:rsid w:val="008E1558"/>
    <w:rsid w:val="009C1D36"/>
    <w:rsid w:val="00BD074D"/>
    <w:rsid w:val="00E52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2017-12-20T17:52:00Z</dcterms:created>
  <dcterms:modified xsi:type="dcterms:W3CDTF">2017-12-20T18:12:00Z</dcterms:modified>
</cp:coreProperties>
</file>