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Посилання на перегляд відеозапису:</w:t>
      </w:r>
      <w:r w:rsidDel="00000000" w:rsidR="00000000" w:rsidRPr="00000000">
        <w:rPr>
          <w:rtl w:val="0"/>
        </w:rPr>
        <w:t xml:space="preserve"> </w:t>
        <w:br w:type="textWrapping"/>
      </w:r>
      <w:hyperlink r:id="rId6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8"/>
            <w:szCs w:val="28"/>
            <w:u w:val="single"/>
            <w:rtl w:val="0"/>
          </w:rPr>
          <w:t xml:space="preserve">Квест “Телеграма осені”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Квест “Телеграма осені”</w:t>
        <w:br w:type="textWrapping"/>
        <w:br w:type="textWrapping"/>
      </w:r>
      <w:hyperlink r:id="rId7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8"/>
            <w:szCs w:val="28"/>
            <w:u w:val="single"/>
            <w:rtl w:val="0"/>
          </w:rPr>
          <w:t xml:space="preserve">Музичний супровід на вибір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Вчителька: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Що таке квест?</w:t>
        <w:br w:type="textWrapping"/>
        <w:t xml:space="preserve">Це змагання, де гравці послідовно виконують завдання, рухаючись маршрутом. У кінці змагання  отримують приз.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highlight w:val="white"/>
          <w:rtl w:val="0"/>
        </w:rPr>
        <w:t xml:space="preserve">Пояснення правил квесту.</w:t>
        <w:br w:type="textWrapping"/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Рухайся станціями квесту.</w:t>
      </w:r>
    </w:p>
    <w:p w:rsidR="00000000" w:rsidDel="00000000" w:rsidP="00000000" w:rsidRDefault="00000000" w:rsidRPr="00000000" w14:paraId="00000003">
      <w:pPr>
        <w:spacing w:line="288" w:lineRule="auto"/>
        <w:rPr>
          <w:rFonts w:ascii="Times New Roman" w:cs="Times New Roman" w:eastAsia="Times New Roman" w:hAnsi="Times New Roman"/>
          <w:sz w:val="28"/>
          <w:szCs w:val="28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Отримай наліпку за виконане завдання.</w:t>
      </w:r>
    </w:p>
    <w:p w:rsidR="00000000" w:rsidDel="00000000" w:rsidP="00000000" w:rsidRDefault="00000000" w:rsidRPr="00000000" w14:paraId="00000004">
      <w:pPr>
        <w:spacing w:line="288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highlight w:val="white"/>
          <w:rtl w:val="0"/>
        </w:rPr>
        <w:t xml:space="preserve">Пройди всі станції.</w:t>
        <w:br w:type="textWrapping"/>
        <w:t xml:space="preserve">Тримайся в команді.</w:t>
        <w:br w:type="textWrapping"/>
        <w:t xml:space="preserve">Слідкуй за собою.</w:t>
        <w:br w:type="textWrapping"/>
        <w:t xml:space="preserve">Будь сміливим.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40" w:lineRule="auto"/>
        <w:ind w:firstLine="72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Вчителька:</w:t>
        <w:br w:type="textWrapping"/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Погукаємо осінь?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br w:type="textWrapping"/>
        <w:tab/>
        <w:t xml:space="preserve">Разом: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Ось летить до нас листочок,</w:t>
      </w:r>
    </w:p>
    <w:p w:rsidR="00000000" w:rsidDel="00000000" w:rsidP="00000000" w:rsidRDefault="00000000" w:rsidRPr="00000000" w14:paraId="00000006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 під деревом - грибочок.</w:t>
        <w:br w:type="textWrapping"/>
        <w:t xml:space="preserve">Ось кружляє поруч бджілка</w:t>
      </w:r>
    </w:p>
    <w:p w:rsidR="00000000" w:rsidDel="00000000" w:rsidP="00000000" w:rsidRDefault="00000000" w:rsidRPr="00000000" w14:paraId="00000007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І руденька скаче білка.</w:t>
        <w:br w:type="textWrapping"/>
        <w:t xml:space="preserve">Чарівна пора така</w:t>
      </w:r>
    </w:p>
    <w:p w:rsidR="00000000" w:rsidDel="00000000" w:rsidP="00000000" w:rsidRDefault="00000000" w:rsidRPr="00000000" w14:paraId="00000008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Зветься осінь золота</w:t>
      </w:r>
    </w:p>
    <w:p w:rsidR="00000000" w:rsidDel="00000000" w:rsidP="00000000" w:rsidRDefault="00000000" w:rsidRPr="00000000" w14:paraId="00000009">
      <w:pPr>
        <w:spacing w:line="240" w:lineRule="auto"/>
        <w:ind w:firstLine="720"/>
        <w:rPr>
          <w:rFonts w:ascii="Times New Roman" w:cs="Times New Roman" w:eastAsia="Times New Roman" w:hAnsi="Times New Roman"/>
          <w:b w:val="1"/>
          <w:i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ТЕЛЕГРАМА ОСЕНІ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Впав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жовтий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листок на траву. Трава була ще зелена. Золоту цяточку на ній далеко видно.</w:t>
        <w:br w:type="textWrapping"/>
        <w:tab/>
        <w:t xml:space="preserve">Вийшов їжак на прогулянку. Ішов, не поспішав. Побачив жовтий листок, підійшов до нього. Подивився, перегорнув на другий бік, прочитав щось, занепокоївся і побіг кудись.</w:t>
        <w:br w:type="textWrapping"/>
        <w:tab/>
        <w:t xml:space="preserve">Он - Білка безтурботно стрибала з гілки на гілку. Раптом вона побачила листок. Стрибнула на землю, роздивилася його і теж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занепокоїлася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. Стрибнула на дерево і поскакала по гілках.</w:t>
        <w:br w:type="textWrapping"/>
        <w:t xml:space="preserve">      </w:t>
        <w:tab/>
        <w:t xml:space="preserve">Лисичка полювала мишей у полі. Побачивши листочок теж кудись побігла.</w:t>
        <w:br w:type="textWrapping"/>
        <w:tab/>
        <w:t xml:space="preserve">А на листочку нічого не було написано. Жовтий він був, і тільки. Але звірі зрозуміли, що час готуватися до холодів. Адже осінь не за горами. Ось уже і телеграму надіслала. Треба зустрічати.                 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8"/>
          <w:szCs w:val="28"/>
          <w:rtl w:val="0"/>
        </w:rPr>
        <w:t xml:space="preserve">За Валентином Литвиненком</w:t>
      </w:r>
    </w:p>
    <w:p w:rsidR="00000000" w:rsidDel="00000000" w:rsidP="00000000" w:rsidRDefault="00000000" w:rsidRPr="00000000" w14:paraId="0000000A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60" w:before="240" w:line="240" w:lineRule="auto"/>
        <w:ind w:firstLine="720"/>
        <w:rPr>
          <w:rFonts w:ascii="Times New Roman" w:cs="Times New Roman" w:eastAsia="Times New Roman" w:hAnsi="Times New Roman"/>
          <w:b w:val="1"/>
          <w:sz w:val="28"/>
          <w:szCs w:val="28"/>
        </w:rPr>
        <w:sectPr>
          <w:pgSz w:h="16838" w:w="11906" w:orient="portrait"/>
          <w:pgMar w:bottom="566.9291338582677" w:top="566.9291338582677" w:left="566.9291338582677" w:right="566.9291338582677" w:header="720" w:footer="72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Об’єднати дітей у дві команди.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color w:val="0d0d0d"/>
          <w:sz w:val="28"/>
          <w:szCs w:val="28"/>
          <w:highlight w:val="white"/>
          <w:rtl w:val="0"/>
        </w:rPr>
        <w:t xml:space="preserve">Кожна дитина отримує половину картинки, а завдання - знайти свою "половинку" серед інших учасників.</w:t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Зупинки:</w:t>
        <w:br w:type="textWrapping"/>
        <w:t xml:space="preserve">1. “Впізнай предмет на дотик”</w:t>
        <w:br w:type="textWrapping"/>
        <w:t xml:space="preserve">2. “Вірші з ароматом осені”</w:t>
        <w:br w:type="textWrapping"/>
      </w:r>
      <w:hyperlink r:id="rId8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8"/>
            <w:szCs w:val="28"/>
            <w:u w:val="single"/>
            <w:rtl w:val="0"/>
          </w:rPr>
          <w:t xml:space="preserve">Вірші на вибір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br w:type="textWrapping"/>
        <w:t xml:space="preserve">3. “Осіння лічилка”  Мнемовірш</w:t>
        <w:br w:type="textWrapping"/>
      </w:r>
      <w:hyperlink r:id="rId9">
        <w:r w:rsidDel="00000000" w:rsidR="00000000" w:rsidRPr="00000000">
          <w:rPr>
            <w:rFonts w:ascii="Times New Roman" w:cs="Times New Roman" w:eastAsia="Times New Roman" w:hAnsi="Times New Roman"/>
            <w:b w:val="1"/>
            <w:color w:val="1155cc"/>
            <w:sz w:val="28"/>
            <w:szCs w:val="28"/>
            <w:u w:val="single"/>
            <w:rtl w:val="0"/>
          </w:rPr>
          <w:t xml:space="preserve">Мнемосхема до вірша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6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Одна велика диня,</w:t>
        <w:br w:type="textWrapping"/>
        <w:t xml:space="preserve">А он два буряки,</w:t>
        <w:br w:type="textWrapping"/>
        <w:t xml:space="preserve">Три баклажани сині,</w:t>
        <w:br w:type="textWrapping"/>
        <w:t xml:space="preserve">Чотири огірки.</w:t>
        <w:br w:type="textWrapping"/>
        <w:t xml:space="preserve">А далі теж не пусто:</w:t>
        <w:br w:type="textWrapping"/>
        <w:t xml:space="preserve">Червоних п’ять перчин,</w:t>
        <w:br w:type="textWrapping"/>
        <w:t xml:space="preserve">Шість качанів капусти,</w:t>
        <w:br w:type="textWrapping"/>
        <w:t xml:space="preserve">Солодких сім морквин.</w:t>
      </w:r>
    </w:p>
    <w:p w:rsidR="00000000" w:rsidDel="00000000" w:rsidP="00000000" w:rsidRDefault="00000000" w:rsidRPr="00000000" w14:paraId="0000000C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60" w:before="240" w:line="240" w:lineRule="auto"/>
        <w:rPr>
          <w:rFonts w:ascii="Times New Roman" w:cs="Times New Roman" w:eastAsia="Times New Roman" w:hAnsi="Times New Roman"/>
          <w:sz w:val="28"/>
          <w:szCs w:val="28"/>
        </w:rPr>
        <w:sectPr>
          <w:type w:val="continuous"/>
          <w:pgSz w:h="16838" w:w="11906" w:orient="portrait"/>
          <w:pgMar w:bottom="566.9291338582677" w:top="566.9291338582677" w:left="566.9291338582677" w:right="566.9291338582677" w:header="720" w:footer="720"/>
          <w:cols w:equalWidth="0" w:num="1">
            <w:col w:space="0" w:w="10771.64"/>
          </w:cols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Ще далі поглядімо,</w:t>
        <w:br w:type="textWrapping"/>
        <w:t xml:space="preserve">Що осінь принесла,</w:t>
        <w:br w:type="textWrapping"/>
        <w:t xml:space="preserve">Анумо полічимо</w:t>
        <w:br w:type="textWrapping"/>
        <w:t xml:space="preserve">Останні три числа:</w:t>
        <w:br w:type="textWrapping"/>
        <w:t xml:space="preserve">Це – помідорів вісім</w:t>
        <w:br w:type="textWrapping"/>
        <w:t xml:space="preserve">Та дев’ять картоплин,</w:t>
        <w:br w:type="textWrapping"/>
        <w:t xml:space="preserve">А у вінку повисли</w:t>
        <w:br w:type="textWrapping"/>
        <w:t xml:space="preserve">Аж десять цибулин!</w:t>
      </w:r>
    </w:p>
    <w:p w:rsidR="00000000" w:rsidDel="00000000" w:rsidP="00000000" w:rsidRDefault="00000000" w:rsidRPr="00000000" w14:paraId="0000000D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60" w:before="240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4. Об’ єднай  у групи овочі і фрукти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Зображення фруктів та овочів змішані. Об’єднати у групи.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5. Танці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та-танці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“А ти готовий?”</w:t>
        <w:br w:type="textWrapping"/>
      </w:r>
      <w:hyperlink r:id="rId10">
        <w:r w:rsidDel="00000000" w:rsidR="00000000" w:rsidRPr="00000000">
          <w:rPr>
            <w:color w:val="0000ee"/>
            <w:u w:val="single"/>
            <w:shd w:fill="auto" w:val="clear"/>
            <w:rtl w:val="0"/>
          </w:rPr>
          <w:t xml:space="preserve">Фізкультхвилинка.  Руханка "А ти готовий?"</w:t>
        </w:r>
      </w:hyperlink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br w:type="textWrapping"/>
        <w:t xml:space="preserve">6. Впізнай предмет на дотик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У торбинці овочі/ фрукти/ плоди.</w:t>
        <w:br w:type="textWrapping"/>
        <w:t xml:space="preserve">Завдання: вгадати  на дотик предмет.</w:t>
        <w:br w:type="textWrapping"/>
        <w:br w:type="textWrapping"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Вчителька: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ab/>
        <w:t xml:space="preserve">Осінь - це чудова пора, коли природа змінюється, а наші серця наповнюються новими враженнями і емоціями. Бажаю, щоб кожен день цієї чудової пори приніс вам багато яскравих вражень, тепла і затишку. Нехай осінні кольори нагадають про красу життя, а шум листя, що опадає буде музикою вашого настрою. Нехай кожен день осені буде сповнений теплом душі, любов'ю та щасливими моментами з найближчими!</w:t>
      </w:r>
    </w:p>
    <w:p w:rsidR="00000000" w:rsidDel="00000000" w:rsidP="00000000" w:rsidRDefault="00000000" w:rsidRPr="00000000" w14:paraId="0000000E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6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Підбивання підсумків квесту.</w:t>
        <w:br w:type="textWrapping"/>
        <w:t xml:space="preserve">Перевірка виконаних завдань.</w:t>
        <w:br w:type="textWrapping"/>
        <w:t xml:space="preserve">Отримання подарунків від осені.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6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6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6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  <w:sectPr>
          <w:type w:val="continuous"/>
          <w:pgSz w:h="16838" w:w="11906" w:orient="portrait"/>
          <w:pgMar w:bottom="566.9291338582677" w:top="566.9291338582677" w:left="566.9291338582677" w:right="566.9291338582677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6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706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5235.333333333333"/>
        <w:gridCol w:w="5235.333333333333"/>
        <w:gridCol w:w="5235.333333333333"/>
        <w:tblGridChange w:id="0">
          <w:tblGrid>
            <w:gridCol w:w="5235.333333333333"/>
            <w:gridCol w:w="5235.333333333333"/>
            <w:gridCol w:w="5235.333333333333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Шалені бджілки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292587" cy="967594"/>
                  <wp:effectExtent b="0" l="0" r="0" t="0"/>
                  <wp:docPr id="5" name="image5.jpg"/>
                  <a:graphic>
                    <a:graphicData uri="http://schemas.openxmlformats.org/drawingml/2006/picture">
                      <pic:pic>
                        <pic:nvPicPr>
                          <pic:cNvPr id="0" name="image5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2587" cy="967594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340212" cy="999606"/>
                  <wp:effectExtent b="0" l="0" r="0" t="0"/>
                  <wp:docPr id="3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0212" cy="9996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Міцний горішок</w:t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140187" cy="1140187"/>
                  <wp:effectExtent b="0" l="0" r="0" t="0"/>
                  <wp:docPr id="9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187" cy="114018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140187" cy="1140187"/>
                  <wp:effectExtent b="0" l="0" r="0" t="0"/>
                  <wp:docPr id="7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187" cy="114018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Веселі кавуни</w:t>
            </w:r>
          </w:p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159237" cy="844478"/>
                  <wp:effectExtent b="0" l="0" r="0" t="0"/>
                  <wp:docPr id="4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9237" cy="84447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530712" cy="1124252"/>
                  <wp:effectExtent b="0" l="0" r="0" t="0"/>
                  <wp:docPr id="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712" cy="11242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Шалені бджілки</w:t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083037" cy="810531"/>
                  <wp:effectExtent b="0" l="0" r="0" t="0"/>
                  <wp:docPr id="6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3037" cy="810531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340212" cy="999606"/>
                  <wp:effectExtent b="0" l="0" r="0" t="0"/>
                  <wp:docPr id="1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0212" cy="9996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Міцний горішок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164000" cy="1171098"/>
                  <wp:effectExtent b="0" l="0" r="0" t="0"/>
                  <wp:docPr id="8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4000" cy="117109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140187" cy="1140187"/>
                  <wp:effectExtent b="0" l="0" r="0" t="0"/>
                  <wp:docPr id="17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187" cy="114018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Веселі кавуни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121211" cy="821757"/>
                  <wp:effectExtent b="0" l="0" r="0" t="0"/>
                  <wp:docPr id="10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1211" cy="82175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530712" cy="1124252"/>
                  <wp:effectExtent b="0" l="0" r="0" t="0"/>
                  <wp:docPr id="15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0712" cy="112425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Шалені бджілки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340212" cy="999606"/>
                  <wp:effectExtent b="0" l="0" r="0" t="0"/>
                  <wp:docPr id="14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0212" cy="9996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340212" cy="999606"/>
                  <wp:effectExtent b="0" l="0" r="0" t="0"/>
                  <wp:docPr id="13" name="image4.jpg"/>
                  <a:graphic>
                    <a:graphicData uri="http://schemas.openxmlformats.org/drawingml/2006/picture">
                      <pic:pic>
                        <pic:nvPicPr>
                          <pic:cNvPr id="0" name="image4.jp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0212" cy="99960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Міцний горішок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206862" cy="1214550"/>
                  <wp:effectExtent b="0" l="0" r="0" t="0"/>
                  <wp:docPr id="18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6862" cy="121455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140187" cy="1140187"/>
                  <wp:effectExtent b="0" l="0" r="0" t="0"/>
                  <wp:docPr id="16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0187" cy="114018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  <w:rtl w:val="0"/>
              </w:rPr>
              <w:t xml:space="preserve">Веселі кавуни</w:t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511662" cy="1109418"/>
                  <wp:effectExtent b="0" l="0" r="0" t="0"/>
                  <wp:docPr id="12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662" cy="1109418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  <w:drawing>
                <wp:inline distB="114300" distT="114300" distL="114300" distR="114300">
                  <wp:extent cx="1021125" cy="748402"/>
                  <wp:effectExtent b="0" l="0" r="0" t="0"/>
                  <wp:docPr id="11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1125" cy="74840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pBdr>
          <w:top w:color="auto" w:space="0" w:sz="0" w:val="none"/>
          <w:left w:color="auto" w:space="0" w:sz="0" w:val="none"/>
          <w:bottom w:color="auto" w:space="0" w:sz="0" w:val="none"/>
          <w:right w:color="auto" w:space="0" w:sz="0" w:val="none"/>
          <w:between w:color="auto" w:space="0" w:sz="0" w:val="none"/>
        </w:pBdr>
        <w:shd w:fill="ffffff" w:val="clear"/>
        <w:spacing w:after="360" w:before="240" w:line="240" w:lineRule="auto"/>
        <w:rPr>
          <w:rFonts w:ascii="Times New Roman" w:cs="Times New Roman" w:eastAsia="Times New Roman" w:hAnsi="Times New Roman"/>
          <w:b w:val="1"/>
          <w:sz w:val="28"/>
          <w:szCs w:val="28"/>
        </w:rPr>
        <w:sectPr>
          <w:type w:val="nextPage"/>
          <w:pgSz w:h="11906" w:w="16838" w:orient="landscape"/>
          <w:pgMar w:bottom="566.9291338582677" w:top="566.9291338582677" w:left="566.9291338582677" w:right="566.9291338582677" w:header="720" w:footer="72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 w:orient="portrait"/>
      <w:pgMar w:bottom="566.9291338582677" w:top="566.9291338582677" w:left="566.9291338582677" w:right="566.9291338582677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uk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jpg"/><Relationship Id="rId10" Type="http://schemas.openxmlformats.org/officeDocument/2006/relationships/hyperlink" Target="https://youtu.be/Jl-L-zHQP2A?si=PES-gdUTrYpwOvJ4" TargetMode="External"/><Relationship Id="rId13" Type="http://schemas.openxmlformats.org/officeDocument/2006/relationships/image" Target="media/image3.png"/><Relationship Id="rId12" Type="http://schemas.openxmlformats.org/officeDocument/2006/relationships/image" Target="media/image1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vseosvita.ua/library/vcimo-virs-za-mnemoshemou-osinna-licilka-358178.html" TargetMode="External"/><Relationship Id="rId5" Type="http://schemas.openxmlformats.org/officeDocument/2006/relationships/styles" Target="styles.xml"/><Relationship Id="rId6" Type="http://schemas.openxmlformats.org/officeDocument/2006/relationships/hyperlink" Target="https://youtu.be/wnfVn58ej2I" TargetMode="External"/><Relationship Id="rId7" Type="http://schemas.openxmlformats.org/officeDocument/2006/relationships/hyperlink" Target="https://z3.fm/mp3/search?keywords=%D0%BE%D1%81%D1%96%D0%BD%D1%8C+%D0%BA%D0%BB%D0%B0%D1%81%D0%B8%D0%BA%D0%B0" TargetMode="External"/><Relationship Id="rId8" Type="http://schemas.openxmlformats.org/officeDocument/2006/relationships/hyperlink" Target="https://osvitanova.com.ua/posts/4236-37-virshiv-pro-osin-iaki-lehko-vyvchyty-ditia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