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0FB6" w:rsidRPr="00F40FB6" w:rsidRDefault="00F40FB6" w:rsidP="008C2121">
      <w:pPr>
        <w:spacing w:before="100" w:beforeAutospacing="1" w:after="0" w:afterAutospacing="1" w:line="360" w:lineRule="auto"/>
        <w:ind w:firstLine="284"/>
        <w:jc w:val="center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  <w:r w:rsidRPr="00F40FB6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Теоретичні засади, проблеми формуван</w:t>
      </w:r>
      <w:r w:rsidRPr="008C2121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ня розвитку творчих здібностей у</w:t>
      </w:r>
      <w:r w:rsidRPr="00F40FB6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 xml:space="preserve"> молодших школярів </w:t>
      </w:r>
      <w:r w:rsidRPr="008C2121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.</w:t>
      </w:r>
    </w:p>
    <w:p w:rsidR="00F40FB6" w:rsidRPr="00F40FB6" w:rsidRDefault="008C2121" w:rsidP="00F40FB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Психологія дитячої творчості</w:t>
      </w:r>
      <w:bookmarkStart w:id="0" w:name="_GoBack"/>
      <w:bookmarkEnd w:id="0"/>
    </w:p>
    <w:p w:rsidR="00F40FB6" w:rsidRPr="00F40FB6" w:rsidRDefault="00F40FB6" w:rsidP="00F40FB6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40F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Творчість - це наше життя. Адже  вона спрямовує та підносить, надихає та окрилює, це важливо, тому що  стимулювання становлення творчих процесі</w:t>
      </w:r>
      <w:r w:rsidR="008C2121" w:rsidRPr="008C21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в наш час, стало не тільки при</w:t>
      </w:r>
      <w:r w:rsidRPr="00F40F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орітетною направленістю саморозвитку кожного, але й  істинним прогресом суспільства загалом.  </w:t>
      </w:r>
    </w:p>
    <w:p w:rsidR="00F40FB6" w:rsidRPr="00F40FB6" w:rsidRDefault="00F40FB6" w:rsidP="00F40FB6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  <w:r w:rsidRPr="00F40F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Отже к</w:t>
      </w:r>
      <w:r w:rsidRPr="00F40F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лючовими для Нової української школи визначені 10 компетентностей </w:t>
      </w:r>
      <w:r w:rsidRPr="00F40F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які входять </w:t>
      </w:r>
      <w:r w:rsidRPr="00F40F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до проекту нового базового Закону «Про освіту». Усі </w:t>
      </w:r>
      <w:r w:rsidRPr="00F40F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10 </w:t>
      </w:r>
      <w:r w:rsidRPr="00F40F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компетентностей </w:t>
      </w:r>
      <w:r w:rsidRPr="00F40F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є</w:t>
      </w:r>
      <w:r w:rsidRPr="00F40F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однаково важливі й взаємопов’язані і </w:t>
      </w:r>
      <w:r w:rsidRPr="00F40F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</w:t>
      </w:r>
      <w:r w:rsidRPr="00F40F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ожну з них діти набува</w:t>
      </w:r>
      <w:r w:rsidRPr="00F40F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ють </w:t>
      </w:r>
      <w:r w:rsidRPr="00F40F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послідовно, поступово під час вивчення різних предметів на всіх етапах освіти</w:t>
      </w:r>
      <w:r w:rsidRPr="00F40F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F40FB6" w:rsidRPr="00F40FB6" w:rsidRDefault="00F40FB6" w:rsidP="00F40FB6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40F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Положення про творчу природу дитячого розвитку та саморозвиток є ключовим концептуальним і ціннісним орієнтиром  освіти сучасності.  Знайшла відображення в нормативних документах нашої держави  ідея самоцінності, унікальності дитини, необхідності розвитку її творчого потенціалу адже творчій потенціал особистості важлива складова. [4, с. 21]</w:t>
      </w:r>
    </w:p>
    <w:p w:rsidR="00F40FB6" w:rsidRPr="00F40FB6" w:rsidRDefault="00F40FB6" w:rsidP="00F40FB6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40F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Формується та розвивається власна творчість, ще  з ранніх років дитинства, тому поінформованість  проблем творчого розвитку дітей дозволяє пришвидшити процес та досягти  успіхів в процесі формування творчої особистості. </w:t>
      </w:r>
    </w:p>
    <w:p w:rsidR="00F40FB6" w:rsidRPr="00F40FB6" w:rsidRDefault="00F40FB6" w:rsidP="00F40FB6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40F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Проблема виявлення та забезпечення сприятливих умов для особистісного становлення, творчої самореалізації дитини: формування у неї активно-пізнавального, творчого ставлення до реального світу, озброєння способами діяльності, стратегіями мислення, уміння успішно орієнтуватися в усьому розмаїтті предметів та явищ – набуває вирішального значення.</w:t>
      </w:r>
    </w:p>
    <w:p w:rsidR="00F40FB6" w:rsidRPr="00F40FB6" w:rsidRDefault="00F40FB6" w:rsidP="00F40FB6">
      <w:pPr>
        <w:spacing w:before="100" w:beforeAutospacing="1" w:after="0" w:afterAutospacing="1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40F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 жаль, на практиці, освіта залишається ареною змагання двох протилежних моделей навчання: навчально-дисциплінарної та  особистісно-орієнтованої . Перша є зручнішою для організації та контролю за педагогічним процесом, його результатом. Не сприяють формуванню творчих можливостей дитини, </w:t>
      </w:r>
      <w:r w:rsidRPr="00F40F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нівелюють бажання дитини творити пригнічують творче начало дитини, - існуючі форми організації творчої діяльності (за зразком, за умовами).</w:t>
      </w:r>
    </w:p>
    <w:p w:rsidR="00F40FB6" w:rsidRPr="00F40FB6" w:rsidRDefault="00F40FB6" w:rsidP="00F40FB6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  <w:r w:rsidRPr="00F40FB6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 xml:space="preserve">Аби  розв’язати  проблеми на рівні практики, потрібно детально розглядати ряд окремих проблем: </w:t>
      </w:r>
    </w:p>
    <w:p w:rsidR="00F40FB6" w:rsidRPr="00F40FB6" w:rsidRDefault="00F40FB6" w:rsidP="00F40FB6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40F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по-перше – що ж таке творчість, зокрема, дитяча творчість; </w:t>
      </w:r>
    </w:p>
    <w:p w:rsidR="00F40FB6" w:rsidRPr="00F40FB6" w:rsidRDefault="00F40FB6" w:rsidP="00F40FB6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40F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по-друге – розглядати основні характеристики критеріїв  розвитку дитячої творчості; </w:t>
      </w:r>
    </w:p>
    <w:p w:rsidR="00F40FB6" w:rsidRPr="00F40FB6" w:rsidRDefault="00F40FB6" w:rsidP="00F40FB6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40F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по-третє – з’ясувати  як проявляються та формуються творчі дій на етапі дитинства. </w:t>
      </w:r>
    </w:p>
    <w:p w:rsidR="00F40FB6" w:rsidRPr="00F40FB6" w:rsidRDefault="00F40FB6" w:rsidP="00F40FB6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40F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ході розгляду всіх критеріїв дуже важливо та необхідно, з’ясувати методи за якими виявляють дитячу творчість, і також засоби ефективності стимулювання творчих проявів у дітей.[1.с.1]</w:t>
      </w:r>
    </w:p>
    <w:p w:rsidR="00F40FB6" w:rsidRPr="00F40FB6" w:rsidRDefault="00F40FB6" w:rsidP="00F40FB6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40F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Творчість по-різному відображалась, і досі відображується видатними вченими та мислителями. Але  проблема творчості, здібностей, обдарованості у психології завжди була гострою, дискусійною та багатовимірною. На мою думку - творчість це вищий прояв феномену людини але незважаючи на це, вивчена вона найменшою мірою.</w:t>
      </w:r>
    </w:p>
    <w:p w:rsidR="00F40FB6" w:rsidRPr="00F40FB6" w:rsidRDefault="00F40FB6" w:rsidP="00F40FB6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40F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Роз’яснення  поняття «творчість» можна  знайти, ще у давньогрецького філософа Платона в 5–6 ст. до н. е.. Платон зазначав: «Творче мистецтво, є такою здатністю, яка виступає причиною того, чого раніше не було. Усе, що викликає перехід із небуття у буття, і є творчість». Платон вважав, що створення будь-яких творів мистецтва чи ремесла можна назвати творчістю, а всіх «створювачів» – їх «творцями». </w:t>
      </w:r>
    </w:p>
    <w:p w:rsidR="00F40FB6" w:rsidRPr="00F40FB6" w:rsidRDefault="00F40FB6" w:rsidP="00F40FB6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40F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Найчастіше визначається поняття творчість у  спеціальній науковій літературі - як процес діяльності, результатом якого є створення якісно нових матеріальних і духовних цінностей, або як створення нової реальності, яка задовольняє різні суспільні та особисті потреби. </w:t>
      </w:r>
    </w:p>
    <w:p w:rsidR="00F40FB6" w:rsidRPr="00F40FB6" w:rsidRDefault="00F40FB6" w:rsidP="00F40FB6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40F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Результат різних методологічних установок, різних точок зору і, як наслідок, різного розуміння, а інколи навіть і протилежних уявлень про визначення «творчість», відображається тому що, це складне та багатогранне явище. Творчість неможливо охарактеризувати однозначно, саме тому існує ряд </w:t>
      </w:r>
      <w:r w:rsidRPr="00F40F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підходів та визначень, поняття «творчості». Творчість являє собою багаторівневий процес, її перший, високий, рівень полягає у здійсненні революції у тій чи іншій області, в докорінній зміні розуміння системи знань та їх застосування. Другий, більш низький, рівень виявляється в подальшому розвитку відомого, розширенні сфери його використання. [1, с.3]. </w:t>
      </w:r>
    </w:p>
    <w:p w:rsidR="00F40FB6" w:rsidRPr="00F40FB6" w:rsidRDefault="00F40FB6" w:rsidP="00F40FB6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40F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Одне з найцікавіших, найбільш складних і найменше вивчених психічних явищ</w:t>
      </w:r>
      <w:r w:rsidRPr="00F40FB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– це творча діяльність</w:t>
      </w:r>
      <w:r w:rsidRPr="00F40F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Актуальними проблемами дослідження творчості є вивчення способів творчої діяльності, стадіальності творчого процесу, а також його динаміки та психологічних особливостей розвитку. Важливим є також аналіз творчого результату на різних стадіях творчого процесу та його завершенні, що допомагає зрозуміти психологічний механізм і проаналізувати продуктивність творчості. </w:t>
      </w:r>
    </w:p>
    <w:p w:rsidR="00F40FB6" w:rsidRPr="00F40FB6" w:rsidRDefault="00F40FB6" w:rsidP="00F40FB6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40F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Дослідження психології творчості з’явились у кінці ХІХ – на початку ХХ століття на основі теорії творчості. Започаткували дослідження проблем творчості Т. Рібо та П. К. Енгельмейер. Пізніше С. О. Грузенберг зробив одну з перших спроб дійти певного синтезу різних напрямків у дослідженні творчості.</w:t>
      </w:r>
      <w:r w:rsidRPr="00F40F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[</w:t>
      </w:r>
      <w:r w:rsidRPr="00F40F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</w:t>
      </w:r>
      <w:r w:rsidRPr="00F40F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]</w:t>
      </w:r>
    </w:p>
    <w:p w:rsidR="00F40FB6" w:rsidRPr="00F40FB6" w:rsidRDefault="00F40FB6" w:rsidP="00F40FB6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</w:pPr>
      <w:r w:rsidRPr="00F40F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Pr="00F40F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мериканський вчений Дж. Гілфорд</w:t>
      </w:r>
      <w:r w:rsidRPr="00F40F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F40F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виділив</w:t>
      </w:r>
      <w:r w:rsidRPr="00F40F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</w:t>
      </w:r>
      <w:r w:rsidRPr="00F40F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>араметри творчості</w:t>
      </w:r>
      <w:r w:rsidRPr="00F40F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Pr="00F40F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ru-RU"/>
        </w:rPr>
        <w:t xml:space="preserve"> Він вважає, що до параметрів творчості відносяться наступні здатності: </w:t>
      </w:r>
    </w:p>
    <w:p w:rsidR="00F40FB6" w:rsidRPr="00F40FB6" w:rsidRDefault="00F40FB6" w:rsidP="00F40FB6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40F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перша - це виявляти та формулювати проблему; в другій вказано, що треба генерувати багато ідей; у третій йдеться про продукування різноманітних ідеї; </w:t>
      </w:r>
    </w:p>
    <w:p w:rsidR="00F40FB6" w:rsidRPr="00F40FB6" w:rsidRDefault="00F40FB6" w:rsidP="00F40FB6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40FB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нестандартно реагувати на подразники, являється четвертою здатністю; у п’ятій здатності, йде мова про те, що - удосконалювати об’єкт зміною кількості та якості деталей це вжливо; і шостою здатністю Дж. Гілфорд позначає - здійснювати аналіз та синтез. </w:t>
      </w:r>
    </w:p>
    <w:p w:rsidR="008C2121" w:rsidRPr="008C2121" w:rsidRDefault="008C2121" w:rsidP="008C2121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21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Під час дослідженя такого багатогранного та сладного процесу «творчість» ми можемо відзначити головне: </w:t>
      </w:r>
    </w:p>
    <w:p w:rsidR="008C2121" w:rsidRPr="008C2121" w:rsidRDefault="008C2121" w:rsidP="008C2121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21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1) що творчістю треба вважати таку діяльність людини, результатом якої є новий, оригінальний продукт, що має суспільну та особистісну цінність і виступає прогресивним стимулом соціального та індивідуального розвитку; </w:t>
      </w:r>
    </w:p>
    <w:p w:rsidR="008C2121" w:rsidRPr="008C2121" w:rsidRDefault="008C2121" w:rsidP="008C2121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21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2) Окрім актуальності особистісних та процесуальних характеристик у творчості важливо враховувати сприятливі періоди її онтогенезу. </w:t>
      </w:r>
    </w:p>
    <w:p w:rsidR="008C2121" w:rsidRPr="008C2121" w:rsidRDefault="008C2121" w:rsidP="008C2121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2121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Перша фаза</w:t>
      </w:r>
      <w:r w:rsidRPr="008C21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– розвиток «первинної креативності» як загальної творчої здібності, не спеціалізованої щодо відповідної галузі людської життєдіяльності. Сенситивний період цього етапу наступає у 3–5 років. У цей час наслідування дитини значущому дорослому, як креативному взірцю, є основним механізмом формування творчості. Можливо також, що на якийсь період креативність переходить у латентний стан (феномен «дитячої творчості»). </w:t>
      </w:r>
    </w:p>
    <w:p w:rsidR="002C57B7" w:rsidRPr="008C2121" w:rsidRDefault="008C2121" w:rsidP="008C2121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2121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Друга фаза</w:t>
      </w:r>
      <w:r w:rsidRPr="008C21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– підлітковий і юнацький вік (від 13 до 20 років). У цей період на основі «первинної креативності» формується «спеціалізована креативність»: здібність до творчості, пов’язана з відповідною сферою людської діяльності, як її «зворотна сторона» – доповнення й альтернатива. - Дослідження, проведені В. М. Дружиніним і Н. В. Хазратовою, показали, що розвиток творчості проходить щонайменше дві фази. Ці фази зазначені і розглянути їх можна вище.  [3, с. 217]. </w:t>
      </w:r>
    </w:p>
    <w:p w:rsidR="008C2121" w:rsidRPr="008C2121" w:rsidRDefault="008C2121" w:rsidP="008C2121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C2121" w:rsidRPr="008C2121" w:rsidRDefault="008C2121" w:rsidP="008C2121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21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Список використаних джерел:</w:t>
      </w:r>
    </w:p>
    <w:p w:rsidR="008C2121" w:rsidRPr="008C2121" w:rsidRDefault="008C2121" w:rsidP="008C2121">
      <w:pPr>
        <w:spacing w:before="100" w:beforeAutospacing="1" w:after="0" w:afterAutospacing="1" w:line="360" w:lineRule="auto"/>
        <w:ind w:left="432"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21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 Біла І. М. Б61 Психологія дитячої творчості. – К. : Фенікс, 2014. –   с. – ISBN(с.1-10.) </w:t>
      </w:r>
    </w:p>
    <w:p w:rsidR="008C2121" w:rsidRPr="008C2121" w:rsidRDefault="008C2121" w:rsidP="008C2121">
      <w:pPr>
        <w:spacing w:before="100" w:beforeAutospacing="1" w:after="0" w:afterAutospacing="1" w:line="360" w:lineRule="auto"/>
        <w:ind w:left="432"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21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 Богоявленская Д. Б. Психология творческих способностей / Д. Б. Богоявленская. – М.: Академия, 2002. – 337 с.</w:t>
      </w:r>
    </w:p>
    <w:p w:rsidR="008C2121" w:rsidRPr="008C2121" w:rsidRDefault="008C2121" w:rsidP="008C2121">
      <w:pPr>
        <w:spacing w:before="100" w:beforeAutospacing="1" w:after="0" w:afterAutospacing="1" w:line="360" w:lineRule="auto"/>
        <w:ind w:left="432"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21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 Дружинин В. Н. Психология общих способностей / В. Н. Дружинин. – СПб.: Издательство Питер, 2000. – 211 с.</w:t>
      </w:r>
    </w:p>
    <w:p w:rsidR="008C2121" w:rsidRPr="008C2121" w:rsidRDefault="008C2121" w:rsidP="008C2121">
      <w:pPr>
        <w:spacing w:before="100" w:beforeAutospacing="1" w:after="0" w:afterAutospacing="1" w:line="360" w:lineRule="auto"/>
        <w:ind w:left="432" w:firstLine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C21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 ГРИНЕВИЧ Л., ЕЛЬКІН О.,КАЛАШНІКОВА С.,КОБЕРНИК І. та ін. Проект для обговорення - НОВА ШКОЛА - ПРОСТІР ОСВІТНІХ МОЖЛИВОСТЕЙ – / заг.ред. Грищенко М., 2016 р.  (с.21)</w:t>
      </w:r>
    </w:p>
    <w:p w:rsidR="008C2121" w:rsidRDefault="008C2121" w:rsidP="008C2121">
      <w:pPr>
        <w:spacing w:after="0" w:line="360" w:lineRule="auto"/>
        <w:ind w:firstLine="284"/>
        <w:jc w:val="both"/>
      </w:pPr>
    </w:p>
    <w:sectPr w:rsidR="008C212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E425099"/>
    <w:multiLevelType w:val="multilevel"/>
    <w:tmpl w:val="8564CDB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142"/>
    <w:rsid w:val="00145C76"/>
    <w:rsid w:val="00801142"/>
    <w:rsid w:val="008C2121"/>
    <w:rsid w:val="00CE2F8E"/>
    <w:rsid w:val="00F40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BD7E58-53FA-48AA-8052-8539654E3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4673</Words>
  <Characters>2664</Characters>
  <Application>Microsoft Office Word</Application>
  <DocSecurity>0</DocSecurity>
  <Lines>22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таня</dc:creator>
  <cp:keywords/>
  <dc:description/>
  <cp:lastModifiedBy>таня</cp:lastModifiedBy>
  <cp:revision>2</cp:revision>
  <dcterms:created xsi:type="dcterms:W3CDTF">2021-05-07T14:17:00Z</dcterms:created>
  <dcterms:modified xsi:type="dcterms:W3CDTF">2021-05-07T14:47:00Z</dcterms:modified>
</cp:coreProperties>
</file>