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Вправа «Читацькі перегони» як приклад інноваційного підходу до формування читацької компетентності учнів початкової школи в умовах дистанційного навчання.</w:t>
      </w:r>
    </w:p>
    <w:p w:rsidR="00000000" w:rsidDel="00000000" w:rsidP="00000000" w:rsidRDefault="00000000" w:rsidRPr="00000000" w14:paraId="00000002">
      <w:pPr>
        <w:spacing w:after="0" w:line="240" w:lineRule="auto"/>
        <w:ind w:left="113" w:firstLine="709"/>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after="0" w:line="240" w:lineRule="auto"/>
        <w:ind w:left="113"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Державному стандарті початкової освіти  термін «читацька компетентність» не вживається, але використаний термін «читання з розумінням» як назва наскрізного вміння, яке є складником усіх ключових компетентностей</w:t>
      </w:r>
    </w:p>
    <w:p w:rsidR="00000000" w:rsidDel="00000000" w:rsidP="00000000" w:rsidRDefault="00000000" w:rsidRPr="00000000" w14:paraId="00000004">
      <w:pPr>
        <w:spacing w:after="0" w:line="240" w:lineRule="auto"/>
        <w:ind w:left="113"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Успішне оволодіння основами наук з різних предметів  у  значній мірі залежить від достатньо розвиненої навички читання та і ефективний процес виховання людини майбутнього, якій притаманні навички XXI століття, неможливий без вироблення в учнів навичок правильного, виразного, швидкого та свідомого читання</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Сформована навичка читання вміщає у себе, як мінімум, дві складові: а) техніку читання (правильне і швидке сприйняття й озвучування слів) б) розуміння тексту (змістове навантаження). Ці складові, безумовно, взаємозалежні і витікають одна з одної: удосконалення техніки читання полегшує розуміння тексту, а зрозумілий текст краще і точніше сприймається.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 перших етапах формування навичок читання у першому циклі ( 1 та 2 клас) більшої ваги надаю техніці читання, бо навичка ефективного критичного читання неможлива без навички читання у достатньому темпі.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Вважаю, що головним прийомом, який забезпечує розвиток навичок читання, в тому числі і техніки читання, є багаторазове звертання до тексту, перечитування його. Але не шляхом виснажливих тренувань, а шляхом різних веселих та цікавих вправ з текстами.</w:t>
      </w:r>
    </w:p>
    <w:p w:rsidR="00000000" w:rsidDel="00000000" w:rsidP="00000000" w:rsidRDefault="00000000" w:rsidRPr="00000000" w14:paraId="00000008">
      <w:pPr>
        <w:spacing w:after="0" w:line="240" w:lineRule="auto"/>
        <w:ind w:left="113"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Особливо </w:t>
      </w:r>
      <w:r w:rsidDel="00000000" w:rsidR="00000000" w:rsidRPr="00000000">
        <w:rPr>
          <w:rFonts w:ascii="Times New Roman" w:cs="Times New Roman" w:eastAsia="Times New Roman" w:hAnsi="Times New Roman"/>
          <w:sz w:val="28"/>
          <w:szCs w:val="28"/>
          <w:rtl w:val="0"/>
        </w:rPr>
        <w:t xml:space="preserve">зараз в умовах  дистанційного навчання в період воєнного стану, коли постійно лунають тривоги,  під час проведення уроку  в синхронному режимі спілкування вчителя та дітей обмежене в часі. На онлайн-уроках  не завжди є можливість достатньо попрацювати з текстом. Під час зустрічі в онлайн-режимі на уроці читання проходить первинне ознайомлення з текстом, колективне обговорення прочитаного (прослуханого), обмін враженнями з опорою на ілюстрації, а найважче – читання та перечитування вже знайомого  тексту, залишається для самостійної роботи у більш безпечний час, бо головне в розвитку читацьких навичок – це практика.</w:t>
      </w:r>
    </w:p>
    <w:p w:rsidR="00000000" w:rsidDel="00000000" w:rsidP="00000000" w:rsidRDefault="00000000" w:rsidRPr="00000000" w14:paraId="00000009">
      <w:pPr>
        <w:spacing w:after="0" w:line="240" w:lineRule="auto"/>
        <w:ind w:left="113" w:firstLine="709"/>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 метою підтримування інтересу школярів до читання і виникла ідея «читацьких перегонів»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месенджері Viber створила групу , де розміщую аудіо файли (або голосове повідомлення) із записом виразного читання тексту,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над яким працювали всі разом на онлайн-уроці.</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Завдання для учнів: читати разом із вчителем, копіюючи темп читання та правильність інтонування.  А головне, що найбільше подобається дітям, можна по темпу наздогнати і перегнати вчителя при умові правильного читання. Бажання перегнати вчителя мотивує учнів до багаторазового перечитування даного тексту.</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Вправа подобається не тільки дітям, а й батькам. Батьки фіксують перемоги дітей на відео та для підтвердження надсилають вчителю. Ще одна з умов вправи: відпрацювавши читання разом з вчителем у записі, надіслати в групу, або особисто вчителю запис самостійного читання.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Для кожного учня на гугл-диску створила папку, де зберігаю аудіо файли, надіслані учнями. Протягом 2-3 тижнів накопичую матеріали, а потім  індивідуально з кожним учнем порівнюємо, як формуються, змінюються його навички читання.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Це дає можливість вчителю відстежувати та коригувати процес набуття  навичок правильного читання, а дитині – побачити свій прогрес та усвідомити більш високу відповідальність за самоосвіту.</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Отже, для формування читацької компетентності молодших школярів потрібно постійно працювати над удосконаленням навичок читання, використовуючи різноманітні вправи Читання має приносити задоволення. Вправа «Читацькі перегони» допомагає без примусу виробити достатній рівень темпу читання учнями, починаючи з першого класу. Застосування інформаційно-цифрових технологій для розвитку читацької компетентності, дає можливість зробити засвоєння практичних навичок читання  цікавим і результативним.</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Перспектива розвитку даного досвіду полягає у подальшому використанні цієї вправи для відпрацювання  не тільки темпу, а й правильності, виразності читання, формування свідомого  читання(читання із різноманітними завданнями).</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113" w:right="0" w:firstLine="709"/>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spacing w:after="0" w:line="240" w:lineRule="auto"/>
        <w:ind w:left="113" w:firstLine="709"/>
        <w:rPr>
          <w:rFonts w:ascii="Times New Roman" w:cs="Times New Roman" w:eastAsia="Times New Roman" w:hAnsi="Times New Roman"/>
          <w:sz w:val="28"/>
          <w:szCs w:val="28"/>
        </w:rPr>
      </w:pPr>
      <w:r w:rsidDel="00000000" w:rsidR="00000000" w:rsidRPr="00000000">
        <w:rPr>
          <w:rtl w:val="0"/>
        </w:rPr>
      </w:r>
    </w:p>
    <w:sectPr>
      <w:pgSz w:h="16838" w:w="11906" w:orient="portrait"/>
      <w:pgMar w:bottom="1134" w:top="1134" w:left="1701"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