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263B" w:rsidRPr="00073331" w:rsidRDefault="002F263B" w:rsidP="00073331">
      <w:pPr>
        <w:pStyle w:val="2"/>
      </w:pPr>
    </w:p>
    <w:p w:rsidR="001B4D5A" w:rsidRDefault="001B4D5A" w:rsidP="001B4D5A">
      <w:pPr>
        <w:shd w:val="clear" w:color="auto" w:fill="FDFDFD"/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ЗНАЧЕННЯ НАОЧНИХ ПОСІБНИКІВ </w:t>
      </w:r>
    </w:p>
    <w:p w:rsidR="009B25CC" w:rsidRDefault="001B4D5A" w:rsidP="001B4D5A">
      <w:pPr>
        <w:shd w:val="clear" w:color="auto" w:fill="FDFDFD"/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НА УРОКАХ МАТЕМАТИКИ В 1–4 КЛАСАХ</w:t>
      </w:r>
    </w:p>
    <w:p w:rsidR="001B4D5A" w:rsidRDefault="00A36058" w:rsidP="001B4D5A">
      <w:pPr>
        <w:shd w:val="clear" w:color="auto" w:fill="FDFDFD"/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Ю. Шарапова</w:t>
      </w:r>
    </w:p>
    <w:p w:rsidR="009B25CC" w:rsidRPr="009B25CC" w:rsidRDefault="008C4931" w:rsidP="009B25CC">
      <w:pPr>
        <w:spacing w:after="0" w:line="360" w:lineRule="auto"/>
        <w:ind w:firstLine="709"/>
        <w:jc w:val="both"/>
        <w:rPr>
          <w:rFonts w:ascii="Times New Roman" w:eastAsia="Calibri" w:hAnsi="Times New Roman" w:cs="Aharoni"/>
          <w:sz w:val="28"/>
          <w:szCs w:val="28"/>
          <w:lang w:val="uk-UA" w:eastAsia="en-US"/>
        </w:rPr>
      </w:pPr>
      <w:bookmarkStart w:id="0" w:name="_GoBack"/>
      <w:bookmarkEnd w:id="0"/>
      <w:r w:rsidRPr="008C4931">
        <w:rPr>
          <w:rFonts w:ascii="Times New Roman" w:hAnsi="Times New Roman" w:cs="Times New Roman"/>
          <w:b/>
          <w:sz w:val="28"/>
          <w:szCs w:val="28"/>
          <w:lang w:val="uk-UA"/>
        </w:rPr>
        <w:t>Актуальність дослідження</w:t>
      </w:r>
      <w:r w:rsidR="00447A49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B56548" w:rsidRPr="00B56548">
        <w:rPr>
          <w:rFonts w:ascii="Times New Roman" w:eastAsia="Calibri" w:hAnsi="Times New Roman" w:cs="Aharoni"/>
          <w:sz w:val="28"/>
          <w:szCs w:val="28"/>
          <w:lang w:val="uk-UA" w:eastAsia="en-US"/>
        </w:rPr>
        <w:t xml:space="preserve"> </w:t>
      </w:r>
      <w:r w:rsidR="009B25CC" w:rsidRPr="009B25CC">
        <w:rPr>
          <w:rFonts w:ascii="Times New Roman" w:eastAsia="Calibri" w:hAnsi="Times New Roman" w:cs="Aharoni"/>
          <w:sz w:val="28"/>
          <w:szCs w:val="28"/>
          <w:lang w:val="uk-UA" w:eastAsia="en-US"/>
        </w:rPr>
        <w:t>Одним з основних завдань, що стоять перед школою, є зміцнення зв’язку навчання з життям. При вивченні математики це насамперед означає, що навчання повинно спиратися на власний життєвий досвід дітей, а педагогічний процес повинен забезпечити найсприятливіші умови для уточнення, систематизації і всебічного збагачення цього досвіду, розвитку пізнавальної діяльності у вивченні математики. Психологи довели, що розвиток пізнавальної діяльності – одна з важливих проблем удосконалення початкової освіти.</w:t>
      </w:r>
    </w:p>
    <w:p w:rsidR="009B25CC" w:rsidRPr="009B25CC" w:rsidRDefault="009B25CC" w:rsidP="009B25CC">
      <w:pPr>
        <w:spacing w:after="0" w:line="360" w:lineRule="auto"/>
        <w:ind w:firstLine="709"/>
        <w:jc w:val="both"/>
        <w:rPr>
          <w:rFonts w:ascii="Times New Roman" w:eastAsia="Calibri" w:hAnsi="Times New Roman" w:cs="Aharoni"/>
          <w:sz w:val="28"/>
          <w:szCs w:val="28"/>
          <w:lang w:val="uk-UA" w:eastAsia="en-US"/>
        </w:rPr>
      </w:pPr>
      <w:r w:rsidRPr="009B25CC">
        <w:rPr>
          <w:rFonts w:ascii="Times New Roman" w:eastAsia="Calibri" w:hAnsi="Times New Roman" w:cs="Aharoni"/>
          <w:sz w:val="28"/>
          <w:szCs w:val="28"/>
          <w:lang w:val="uk-UA" w:eastAsia="en-US"/>
        </w:rPr>
        <w:t xml:space="preserve">Уміле використання </w:t>
      </w:r>
      <w:r w:rsidR="001B4D5A">
        <w:rPr>
          <w:rFonts w:ascii="Times New Roman" w:eastAsia="Calibri" w:hAnsi="Times New Roman" w:cs="Aharoni"/>
          <w:sz w:val="28"/>
          <w:szCs w:val="28"/>
          <w:lang w:val="uk-UA" w:eastAsia="en-US"/>
        </w:rPr>
        <w:t xml:space="preserve">вчителем </w:t>
      </w:r>
      <w:r w:rsidRPr="009B25CC">
        <w:rPr>
          <w:rFonts w:ascii="Times New Roman" w:eastAsia="Calibri" w:hAnsi="Times New Roman" w:cs="Aharoni"/>
          <w:sz w:val="28"/>
          <w:szCs w:val="28"/>
          <w:lang w:val="uk-UA" w:eastAsia="en-US"/>
        </w:rPr>
        <w:t>різноманітної наочності у процесі навчання сприяє розвитку самостійності, активності, творчої пізнавальної діяльності</w:t>
      </w:r>
      <w:r w:rsidR="001B4D5A">
        <w:rPr>
          <w:rFonts w:ascii="Times New Roman" w:eastAsia="Calibri" w:hAnsi="Times New Roman" w:cs="Aharoni"/>
          <w:sz w:val="28"/>
          <w:szCs w:val="28"/>
          <w:lang w:val="uk-UA" w:eastAsia="en-US"/>
        </w:rPr>
        <w:t xml:space="preserve"> учнів</w:t>
      </w:r>
      <w:r w:rsidRPr="009B25CC">
        <w:rPr>
          <w:rFonts w:ascii="Times New Roman" w:eastAsia="Calibri" w:hAnsi="Times New Roman" w:cs="Aharoni"/>
          <w:sz w:val="28"/>
          <w:szCs w:val="28"/>
          <w:lang w:val="uk-UA" w:eastAsia="en-US"/>
        </w:rPr>
        <w:t>, що значною мірою забезпечує підготовку їх до самостійної практичної роботи.</w:t>
      </w:r>
    </w:p>
    <w:p w:rsidR="009B25CC" w:rsidRDefault="009B25CC" w:rsidP="009B25CC">
      <w:pPr>
        <w:spacing w:after="0" w:line="360" w:lineRule="auto"/>
        <w:ind w:firstLine="709"/>
        <w:jc w:val="both"/>
        <w:rPr>
          <w:rFonts w:ascii="Times New Roman" w:eastAsia="Calibri" w:hAnsi="Times New Roman" w:cs="Aharoni"/>
          <w:sz w:val="28"/>
          <w:szCs w:val="28"/>
          <w:lang w:val="uk-UA" w:eastAsia="en-US"/>
        </w:rPr>
      </w:pPr>
      <w:r w:rsidRPr="009B25CC">
        <w:rPr>
          <w:rFonts w:ascii="Times New Roman" w:eastAsia="Calibri" w:hAnsi="Times New Roman" w:cs="Aharoni"/>
          <w:sz w:val="28"/>
          <w:szCs w:val="28"/>
          <w:lang w:val="uk-UA" w:eastAsia="en-US"/>
        </w:rPr>
        <w:t>Застосування наочності є одним з основних дидактичних принципів навчання. На основі безпосередніх сприймань і міркувань, що спираються на наочність, у дітей спочатку створюється уявлення, а потім формуються поняття. Від якості засвоєння цих початкових понять залежить успіх подальшого засвоєння математики. Дитина розуміє все доступне, наочне, конкретне; вона може запам’ятати певні абстрактні твердження, але, не зміцнені наочністю, вони будуть для неї тільки беззмістовними фразами.</w:t>
      </w:r>
    </w:p>
    <w:p w:rsidR="009B25CC" w:rsidRPr="009B25CC" w:rsidRDefault="00447A49" w:rsidP="009B25CC">
      <w:pPr>
        <w:spacing w:after="0" w:line="360" w:lineRule="auto"/>
        <w:ind w:firstLine="709"/>
        <w:jc w:val="both"/>
        <w:rPr>
          <w:rFonts w:ascii="Times New Roman" w:eastAsia="Calibri" w:hAnsi="Times New Roman" w:cs="Aharoni"/>
          <w:sz w:val="28"/>
          <w:szCs w:val="28"/>
          <w:lang w:val="uk-UA" w:eastAsia="en-US"/>
        </w:rPr>
      </w:pPr>
      <w:r w:rsidRPr="009B25CC">
        <w:rPr>
          <w:rFonts w:ascii="Times New Roman" w:hAnsi="Times New Roman" w:cs="Times New Roman"/>
          <w:b/>
          <w:sz w:val="28"/>
          <w:szCs w:val="28"/>
          <w:lang w:val="uk-UA"/>
        </w:rPr>
        <w:t>Аналіз останніх досліджень та публікацій</w:t>
      </w:r>
      <w:r w:rsidRPr="009B25CC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9B25CC" w:rsidRPr="009B25CC">
        <w:rPr>
          <w:rFonts w:ascii="Times New Roman" w:eastAsia="Calibri" w:hAnsi="Times New Roman" w:cs="Aharoni"/>
          <w:sz w:val="28"/>
          <w:szCs w:val="28"/>
          <w:lang w:val="uk-UA" w:eastAsia="en-US"/>
        </w:rPr>
        <w:t xml:space="preserve">У методичній літературі велика увага приділяється питанням використання наочних посібників </w:t>
      </w:r>
      <w:r w:rsidR="00731DDF">
        <w:rPr>
          <w:rFonts w:ascii="Times New Roman" w:eastAsia="Calibri" w:hAnsi="Times New Roman" w:cs="Aharoni"/>
          <w:sz w:val="28"/>
          <w:szCs w:val="28"/>
          <w:lang w:val="uk-UA" w:eastAsia="en-US"/>
        </w:rPr>
        <w:t>у</w:t>
      </w:r>
      <w:r w:rsidR="009B25CC" w:rsidRPr="009B25CC">
        <w:rPr>
          <w:rFonts w:ascii="Times New Roman" w:eastAsia="Calibri" w:hAnsi="Times New Roman" w:cs="Aharoni"/>
          <w:sz w:val="28"/>
          <w:szCs w:val="28"/>
          <w:lang w:val="uk-UA" w:eastAsia="en-US"/>
        </w:rPr>
        <w:t xml:space="preserve"> навчанні молодших школярів (</w:t>
      </w:r>
      <w:r w:rsidR="001B4D5A" w:rsidRPr="009B25CC">
        <w:rPr>
          <w:rFonts w:ascii="Times New Roman" w:eastAsia="Calibri" w:hAnsi="Times New Roman" w:cs="Aharoni"/>
          <w:sz w:val="28"/>
          <w:szCs w:val="28"/>
          <w:lang w:val="uk-UA" w:eastAsia="en-US"/>
        </w:rPr>
        <w:t>В.Г.</w:t>
      </w:r>
      <w:r w:rsidR="001B4D5A">
        <w:rPr>
          <w:rFonts w:ascii="Times New Roman" w:eastAsia="Calibri" w:hAnsi="Times New Roman" w:cs="Aharoni"/>
          <w:sz w:val="28"/>
          <w:szCs w:val="28"/>
          <w:lang w:val="uk-UA" w:eastAsia="en-US"/>
        </w:rPr>
        <w:t> </w:t>
      </w:r>
      <w:r w:rsidR="001B4D5A" w:rsidRPr="009B25CC">
        <w:rPr>
          <w:rFonts w:ascii="Times New Roman" w:eastAsia="Calibri" w:hAnsi="Times New Roman" w:cs="Aharoni"/>
          <w:sz w:val="28"/>
          <w:szCs w:val="28"/>
          <w:lang w:val="uk-UA" w:eastAsia="en-US"/>
        </w:rPr>
        <w:t>Горецький, Л.М.</w:t>
      </w:r>
      <w:r w:rsidR="001B4D5A">
        <w:rPr>
          <w:rFonts w:ascii="Times New Roman" w:eastAsia="Calibri" w:hAnsi="Times New Roman" w:cs="Aharoni"/>
          <w:sz w:val="28"/>
          <w:szCs w:val="28"/>
          <w:lang w:val="uk-UA" w:eastAsia="en-US"/>
        </w:rPr>
        <w:t> </w:t>
      </w:r>
      <w:r w:rsidR="001B4D5A" w:rsidRPr="009B25CC">
        <w:rPr>
          <w:rFonts w:ascii="Times New Roman" w:eastAsia="Calibri" w:hAnsi="Times New Roman" w:cs="Aharoni"/>
          <w:sz w:val="28"/>
          <w:szCs w:val="28"/>
          <w:lang w:val="uk-UA" w:eastAsia="en-US"/>
        </w:rPr>
        <w:t>Зельманова</w:t>
      </w:r>
      <w:r w:rsidR="001B4D5A">
        <w:rPr>
          <w:rFonts w:ascii="Times New Roman" w:eastAsia="Calibri" w:hAnsi="Times New Roman" w:cs="Aharoni"/>
          <w:sz w:val="28"/>
          <w:szCs w:val="28"/>
          <w:lang w:val="uk-UA" w:eastAsia="en-US"/>
        </w:rPr>
        <w:t>,</w:t>
      </w:r>
      <w:r w:rsidR="001B4D5A" w:rsidRPr="009B25CC">
        <w:rPr>
          <w:rFonts w:ascii="Times New Roman" w:eastAsia="Calibri" w:hAnsi="Times New Roman" w:cs="Aharoni"/>
          <w:sz w:val="28"/>
          <w:szCs w:val="28"/>
          <w:lang w:val="uk-UA" w:eastAsia="en-US"/>
        </w:rPr>
        <w:t xml:space="preserve"> </w:t>
      </w:r>
      <w:r w:rsidR="009B25CC" w:rsidRPr="009B25CC">
        <w:rPr>
          <w:rFonts w:ascii="Times New Roman" w:eastAsia="Calibri" w:hAnsi="Times New Roman" w:cs="Aharoni"/>
          <w:sz w:val="28"/>
          <w:szCs w:val="28"/>
          <w:lang w:val="uk-UA" w:eastAsia="en-US"/>
        </w:rPr>
        <w:t>М.П.</w:t>
      </w:r>
      <w:r w:rsidR="001B4D5A">
        <w:rPr>
          <w:rFonts w:ascii="Times New Roman" w:eastAsia="Calibri" w:hAnsi="Times New Roman" w:cs="Aharoni"/>
          <w:sz w:val="28"/>
          <w:szCs w:val="28"/>
          <w:lang w:val="uk-UA" w:eastAsia="en-US"/>
        </w:rPr>
        <w:t> </w:t>
      </w:r>
      <w:r w:rsidR="009B25CC" w:rsidRPr="009B25CC">
        <w:rPr>
          <w:rFonts w:ascii="Times New Roman" w:eastAsia="Calibri" w:hAnsi="Times New Roman" w:cs="Aharoni"/>
          <w:sz w:val="28"/>
          <w:szCs w:val="28"/>
          <w:lang w:val="uk-UA" w:eastAsia="en-US"/>
        </w:rPr>
        <w:t xml:space="preserve">Каноникін, </w:t>
      </w:r>
      <w:r w:rsidR="001B4D5A" w:rsidRPr="009B25CC">
        <w:rPr>
          <w:rFonts w:ascii="Times New Roman" w:eastAsia="Calibri" w:hAnsi="Times New Roman" w:cs="Aharoni"/>
          <w:sz w:val="28"/>
          <w:szCs w:val="28"/>
          <w:lang w:val="uk-UA" w:eastAsia="en-US"/>
        </w:rPr>
        <w:t>О.В.</w:t>
      </w:r>
      <w:r w:rsidR="001B4D5A">
        <w:rPr>
          <w:rFonts w:ascii="Times New Roman" w:eastAsia="Calibri" w:hAnsi="Times New Roman" w:cs="Aharoni"/>
          <w:sz w:val="28"/>
          <w:szCs w:val="28"/>
          <w:lang w:val="uk-UA" w:eastAsia="en-US"/>
        </w:rPr>
        <w:t> </w:t>
      </w:r>
      <w:r w:rsidR="001B4D5A" w:rsidRPr="009B25CC">
        <w:rPr>
          <w:rFonts w:ascii="Times New Roman" w:eastAsia="Calibri" w:hAnsi="Times New Roman" w:cs="Aharoni"/>
          <w:sz w:val="28"/>
          <w:szCs w:val="28"/>
          <w:lang w:val="uk-UA" w:eastAsia="en-US"/>
        </w:rPr>
        <w:t>Текучов,</w:t>
      </w:r>
      <w:r w:rsidR="001B4D5A">
        <w:rPr>
          <w:rFonts w:ascii="Times New Roman" w:eastAsia="Calibri" w:hAnsi="Times New Roman" w:cs="Aharoni"/>
          <w:sz w:val="28"/>
          <w:szCs w:val="28"/>
          <w:lang w:val="uk-UA" w:eastAsia="en-US"/>
        </w:rPr>
        <w:t xml:space="preserve"> </w:t>
      </w:r>
      <w:r w:rsidR="001B4D5A" w:rsidRPr="009B25CC">
        <w:rPr>
          <w:rFonts w:ascii="Times New Roman" w:eastAsia="Calibri" w:hAnsi="Times New Roman" w:cs="Aharoni"/>
          <w:sz w:val="28"/>
          <w:szCs w:val="28"/>
          <w:lang w:val="uk-UA" w:eastAsia="en-US"/>
        </w:rPr>
        <w:t>М.Г.</w:t>
      </w:r>
      <w:r w:rsidR="001B4D5A">
        <w:rPr>
          <w:rFonts w:ascii="Times New Roman" w:eastAsia="Calibri" w:hAnsi="Times New Roman" w:cs="Aharoni"/>
          <w:sz w:val="28"/>
          <w:szCs w:val="28"/>
          <w:lang w:val="uk-UA" w:eastAsia="en-US"/>
        </w:rPr>
        <w:t> </w:t>
      </w:r>
      <w:r w:rsidR="001B4D5A" w:rsidRPr="009B25CC">
        <w:rPr>
          <w:rFonts w:ascii="Times New Roman" w:eastAsia="Calibri" w:hAnsi="Times New Roman" w:cs="Aharoni"/>
          <w:sz w:val="28"/>
          <w:szCs w:val="28"/>
          <w:lang w:val="uk-UA" w:eastAsia="en-US"/>
        </w:rPr>
        <w:t>Чередниченко,</w:t>
      </w:r>
      <w:r w:rsidR="001B4D5A">
        <w:rPr>
          <w:rFonts w:ascii="Times New Roman" w:eastAsia="Calibri" w:hAnsi="Times New Roman" w:cs="Aharoni"/>
          <w:sz w:val="28"/>
          <w:szCs w:val="28"/>
          <w:lang w:val="uk-UA" w:eastAsia="en-US"/>
        </w:rPr>
        <w:t xml:space="preserve"> </w:t>
      </w:r>
      <w:r w:rsidR="009B25CC" w:rsidRPr="009B25CC">
        <w:rPr>
          <w:rFonts w:ascii="Times New Roman" w:eastAsia="Calibri" w:hAnsi="Times New Roman" w:cs="Aharoni"/>
          <w:sz w:val="28"/>
          <w:szCs w:val="28"/>
          <w:lang w:val="uk-UA" w:eastAsia="en-US"/>
        </w:rPr>
        <w:t>Н.О.</w:t>
      </w:r>
      <w:r w:rsidR="001B4D5A">
        <w:rPr>
          <w:rFonts w:ascii="Times New Roman" w:eastAsia="Calibri" w:hAnsi="Times New Roman" w:cs="Aharoni"/>
          <w:sz w:val="28"/>
          <w:szCs w:val="28"/>
          <w:lang w:val="uk-UA" w:eastAsia="en-US"/>
        </w:rPr>
        <w:t> Щербакова</w:t>
      </w:r>
      <w:r w:rsidR="009B25CC" w:rsidRPr="009B25CC">
        <w:rPr>
          <w:rFonts w:ascii="Times New Roman" w:eastAsia="Calibri" w:hAnsi="Times New Roman" w:cs="Aharoni"/>
          <w:sz w:val="28"/>
          <w:szCs w:val="28"/>
          <w:lang w:val="uk-UA" w:eastAsia="en-US"/>
        </w:rPr>
        <w:t xml:space="preserve"> та ін</w:t>
      </w:r>
      <w:r w:rsidR="00731DDF">
        <w:rPr>
          <w:rFonts w:ascii="Times New Roman" w:eastAsia="Calibri" w:hAnsi="Times New Roman" w:cs="Aharoni"/>
          <w:sz w:val="28"/>
          <w:szCs w:val="28"/>
          <w:lang w:val="uk-UA" w:eastAsia="en-US"/>
        </w:rPr>
        <w:t>.). М.Л.</w:t>
      </w:r>
      <w:r w:rsidR="00731DDF">
        <w:rPr>
          <w:rFonts w:ascii="Times New Roman" w:eastAsia="Calibri" w:hAnsi="Times New Roman" w:cs="Aharoni"/>
          <w:sz w:val="28"/>
          <w:szCs w:val="28"/>
          <w:lang w:eastAsia="en-US"/>
        </w:rPr>
        <w:t> </w:t>
      </w:r>
      <w:r w:rsidR="00731DDF">
        <w:rPr>
          <w:rFonts w:ascii="Times New Roman" w:eastAsia="Calibri" w:hAnsi="Times New Roman" w:cs="Aharoni"/>
          <w:sz w:val="28"/>
          <w:szCs w:val="28"/>
          <w:lang w:val="uk-UA" w:eastAsia="en-US"/>
        </w:rPr>
        <w:t>Менчинська та М.І. </w:t>
      </w:r>
      <w:r w:rsidR="009B25CC" w:rsidRPr="009B25CC">
        <w:rPr>
          <w:rFonts w:ascii="Times New Roman" w:eastAsia="Calibri" w:hAnsi="Times New Roman" w:cs="Aharoni"/>
          <w:sz w:val="28"/>
          <w:szCs w:val="28"/>
          <w:lang w:val="uk-UA" w:eastAsia="en-US"/>
        </w:rPr>
        <w:t>Моро вказують на необхідність самостійного оперування засобами наоч</w:t>
      </w:r>
      <w:r w:rsidR="00731DDF">
        <w:rPr>
          <w:rFonts w:ascii="Times New Roman" w:eastAsia="Calibri" w:hAnsi="Times New Roman" w:cs="Aharoni"/>
          <w:sz w:val="28"/>
          <w:szCs w:val="28"/>
          <w:lang w:val="uk-UA" w:eastAsia="en-US"/>
        </w:rPr>
        <w:t xml:space="preserve">ності учнями початкової школи. </w:t>
      </w:r>
      <w:r w:rsidR="009B25CC" w:rsidRPr="009B25CC">
        <w:rPr>
          <w:rFonts w:ascii="Times New Roman" w:eastAsia="Calibri" w:hAnsi="Times New Roman" w:cs="Aharoni"/>
          <w:sz w:val="28"/>
          <w:szCs w:val="28"/>
          <w:lang w:val="uk-UA" w:eastAsia="en-US"/>
        </w:rPr>
        <w:t xml:space="preserve">В основі сучасних </w:t>
      </w:r>
      <w:r w:rsidR="009B25CC" w:rsidRPr="009B25CC">
        <w:rPr>
          <w:rFonts w:ascii="Times New Roman" w:eastAsia="Calibri" w:hAnsi="Times New Roman" w:cs="Aharoni"/>
          <w:sz w:val="28"/>
          <w:szCs w:val="28"/>
          <w:lang w:val="uk-UA" w:eastAsia="en-US"/>
        </w:rPr>
        <w:lastRenderedPageBreak/>
        <w:t>досліджень пізнаваль</w:t>
      </w:r>
      <w:r w:rsidR="00731DDF">
        <w:rPr>
          <w:rFonts w:ascii="Times New Roman" w:eastAsia="Calibri" w:hAnsi="Times New Roman" w:cs="Aharoni"/>
          <w:sz w:val="28"/>
          <w:szCs w:val="28"/>
          <w:lang w:val="uk-UA" w:eastAsia="en-US"/>
        </w:rPr>
        <w:t>ного інтересу лежать праці Л.С. Виготського, Л.В.</w:t>
      </w:r>
      <w:r w:rsidR="00731DDF">
        <w:rPr>
          <w:rFonts w:ascii="Times New Roman" w:eastAsia="Calibri" w:hAnsi="Times New Roman" w:cs="Aharoni"/>
          <w:sz w:val="28"/>
          <w:szCs w:val="28"/>
          <w:lang w:val="en-US" w:eastAsia="en-US"/>
        </w:rPr>
        <w:t> </w:t>
      </w:r>
      <w:r w:rsidR="00731DDF">
        <w:rPr>
          <w:rFonts w:ascii="Times New Roman" w:eastAsia="Calibri" w:hAnsi="Times New Roman" w:cs="Aharoni"/>
          <w:sz w:val="28"/>
          <w:szCs w:val="28"/>
          <w:lang w:val="uk-UA" w:eastAsia="en-US"/>
        </w:rPr>
        <w:t>Занкова,</w:t>
      </w:r>
      <w:r w:rsidR="00731DDF" w:rsidRPr="00073331">
        <w:rPr>
          <w:rFonts w:ascii="Times New Roman" w:eastAsia="Calibri" w:hAnsi="Times New Roman" w:cs="Aharoni"/>
          <w:sz w:val="28"/>
          <w:szCs w:val="28"/>
          <w:lang w:val="uk-UA" w:eastAsia="en-US"/>
        </w:rPr>
        <w:t xml:space="preserve"> </w:t>
      </w:r>
      <w:r w:rsidR="00731DDF">
        <w:rPr>
          <w:rFonts w:ascii="Times New Roman" w:eastAsia="Calibri" w:hAnsi="Times New Roman" w:cs="Aharoni"/>
          <w:sz w:val="28"/>
          <w:szCs w:val="28"/>
          <w:lang w:val="uk-UA" w:eastAsia="en-US"/>
        </w:rPr>
        <w:t>В.Н.</w:t>
      </w:r>
      <w:r w:rsidR="00731DDF">
        <w:rPr>
          <w:rFonts w:ascii="Times New Roman" w:eastAsia="Calibri" w:hAnsi="Times New Roman" w:cs="Aharoni"/>
          <w:sz w:val="28"/>
          <w:szCs w:val="28"/>
          <w:lang w:val="en-US" w:eastAsia="en-US"/>
        </w:rPr>
        <w:t> </w:t>
      </w:r>
      <w:r w:rsidR="00731DDF">
        <w:rPr>
          <w:rFonts w:ascii="Times New Roman" w:eastAsia="Calibri" w:hAnsi="Times New Roman" w:cs="Aharoni"/>
          <w:sz w:val="28"/>
          <w:szCs w:val="28"/>
          <w:lang w:val="uk-UA" w:eastAsia="en-US"/>
        </w:rPr>
        <w:t>Мясіщева,</w:t>
      </w:r>
      <w:r w:rsidR="00731DDF" w:rsidRPr="00073331">
        <w:rPr>
          <w:rFonts w:ascii="Times New Roman" w:eastAsia="Calibri" w:hAnsi="Times New Roman" w:cs="Aharoni"/>
          <w:sz w:val="28"/>
          <w:szCs w:val="28"/>
          <w:lang w:val="uk-UA" w:eastAsia="en-US"/>
        </w:rPr>
        <w:t xml:space="preserve"> </w:t>
      </w:r>
      <w:r w:rsidR="00731DDF">
        <w:rPr>
          <w:rFonts w:ascii="Times New Roman" w:eastAsia="Calibri" w:hAnsi="Times New Roman" w:cs="Aharoni"/>
          <w:sz w:val="28"/>
          <w:szCs w:val="28"/>
          <w:lang w:val="uk-UA" w:eastAsia="en-US"/>
        </w:rPr>
        <w:t>А.О. Смірнова,</w:t>
      </w:r>
      <w:r w:rsidR="00731DDF" w:rsidRPr="00073331">
        <w:rPr>
          <w:rFonts w:ascii="Times New Roman" w:eastAsia="Calibri" w:hAnsi="Times New Roman" w:cs="Aharoni"/>
          <w:sz w:val="28"/>
          <w:szCs w:val="28"/>
          <w:lang w:val="uk-UA" w:eastAsia="en-US"/>
        </w:rPr>
        <w:t xml:space="preserve"> </w:t>
      </w:r>
      <w:r w:rsidR="00731DDF">
        <w:rPr>
          <w:rFonts w:ascii="Times New Roman" w:eastAsia="Calibri" w:hAnsi="Times New Roman" w:cs="Aharoni"/>
          <w:sz w:val="28"/>
          <w:szCs w:val="28"/>
          <w:lang w:val="uk-UA" w:eastAsia="en-US"/>
        </w:rPr>
        <w:t>Б.М.</w:t>
      </w:r>
      <w:r w:rsidR="00731DDF">
        <w:rPr>
          <w:rFonts w:ascii="Times New Roman" w:eastAsia="Calibri" w:hAnsi="Times New Roman" w:cs="Aharoni"/>
          <w:sz w:val="28"/>
          <w:szCs w:val="28"/>
          <w:lang w:val="en-US" w:eastAsia="en-US"/>
        </w:rPr>
        <w:t> </w:t>
      </w:r>
      <w:r w:rsidR="00731DDF">
        <w:rPr>
          <w:rFonts w:ascii="Times New Roman" w:eastAsia="Calibri" w:hAnsi="Times New Roman" w:cs="Aharoni"/>
          <w:sz w:val="28"/>
          <w:szCs w:val="28"/>
          <w:lang w:val="uk-UA" w:eastAsia="en-US"/>
        </w:rPr>
        <w:t>Теплова, С.Л. Рубінштейна, Д.Н. Узнадзе, Г.С. </w:t>
      </w:r>
      <w:r w:rsidR="009B25CC" w:rsidRPr="009B25CC">
        <w:rPr>
          <w:rFonts w:ascii="Times New Roman" w:eastAsia="Calibri" w:hAnsi="Times New Roman" w:cs="Aharoni"/>
          <w:sz w:val="28"/>
          <w:szCs w:val="28"/>
          <w:lang w:val="uk-UA" w:eastAsia="en-US"/>
        </w:rPr>
        <w:t>Щукіної та інших відомих психологів.</w:t>
      </w:r>
    </w:p>
    <w:p w:rsidR="009B25CC" w:rsidRDefault="009B25CC" w:rsidP="009B25CC">
      <w:pPr>
        <w:spacing w:after="0" w:line="360" w:lineRule="auto"/>
        <w:ind w:firstLine="709"/>
        <w:jc w:val="both"/>
        <w:rPr>
          <w:rFonts w:ascii="Times New Roman" w:eastAsia="Calibri" w:hAnsi="Times New Roman" w:cs="Aharoni"/>
          <w:sz w:val="28"/>
          <w:szCs w:val="28"/>
          <w:lang w:val="uk-UA" w:eastAsia="en-US"/>
        </w:rPr>
      </w:pPr>
      <w:r w:rsidRPr="009B25CC">
        <w:rPr>
          <w:rFonts w:ascii="Times New Roman" w:eastAsia="Calibri" w:hAnsi="Times New Roman" w:cs="Aharoni"/>
          <w:sz w:val="28"/>
          <w:szCs w:val="28"/>
          <w:lang w:val="uk-UA" w:eastAsia="en-US"/>
        </w:rPr>
        <w:t>Тому у нашому дослідженні ми маємо намір теоретично обґрунтувати та емпірично перевірити ефективність використання наочних посіб</w:t>
      </w:r>
      <w:r w:rsidR="00731DDF">
        <w:rPr>
          <w:rFonts w:ascii="Times New Roman" w:eastAsia="Calibri" w:hAnsi="Times New Roman" w:cs="Aharoni"/>
          <w:sz w:val="28"/>
          <w:szCs w:val="28"/>
          <w:lang w:val="uk-UA" w:eastAsia="en-US"/>
        </w:rPr>
        <w:t>ників у вивченні математики в 1–</w:t>
      </w:r>
      <w:r w:rsidRPr="009B25CC">
        <w:rPr>
          <w:rFonts w:ascii="Times New Roman" w:eastAsia="Calibri" w:hAnsi="Times New Roman" w:cs="Aharoni"/>
          <w:sz w:val="28"/>
          <w:szCs w:val="28"/>
          <w:lang w:val="uk-UA" w:eastAsia="en-US"/>
        </w:rPr>
        <w:t>4 класах.</w:t>
      </w:r>
    </w:p>
    <w:p w:rsidR="009B25CC" w:rsidRDefault="00447A49" w:rsidP="009B25C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B25CC">
        <w:rPr>
          <w:rFonts w:ascii="Times New Roman" w:hAnsi="Times New Roman" w:cs="Times New Roman"/>
          <w:b/>
          <w:bCs/>
          <w:sz w:val="28"/>
          <w:szCs w:val="28"/>
          <w:lang w:val="uk-UA"/>
        </w:rPr>
        <w:t>Мета</w:t>
      </w:r>
      <w:r w:rsidR="00476E2A" w:rsidRPr="009B25C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476E2A">
        <w:rPr>
          <w:rFonts w:ascii="Times New Roman" w:hAnsi="Times New Roman" w:cs="Times New Roman"/>
          <w:b/>
          <w:bCs/>
          <w:sz w:val="28"/>
          <w:szCs w:val="28"/>
          <w:lang w:val="uk-UA"/>
        </w:rPr>
        <w:t>статті</w:t>
      </w:r>
      <w:r w:rsidRPr="009B25C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15CCF">
        <w:rPr>
          <w:rFonts w:ascii="Times New Roman" w:hAnsi="Times New Roman" w:cs="Times New Roman"/>
          <w:sz w:val="28"/>
          <w:szCs w:val="28"/>
          <w:lang w:val="uk-UA"/>
        </w:rPr>
        <w:t xml:space="preserve">полягає у </w:t>
      </w:r>
      <w:r w:rsidR="009B25CC">
        <w:rPr>
          <w:rFonts w:ascii="Times New Roman" w:hAnsi="Times New Roman" w:cs="Times New Roman"/>
          <w:sz w:val="28"/>
          <w:szCs w:val="28"/>
          <w:lang w:val="uk-UA"/>
        </w:rPr>
        <w:t>теоретичному обґрунтуванні та експериментальній перевірці</w:t>
      </w:r>
      <w:r w:rsidR="00731DDF">
        <w:rPr>
          <w:rFonts w:ascii="Times New Roman" w:hAnsi="Times New Roman" w:cs="Times New Roman"/>
          <w:sz w:val="28"/>
          <w:szCs w:val="28"/>
          <w:lang w:val="uk-UA"/>
        </w:rPr>
        <w:t xml:space="preserve"> дидактичних умов використання </w:t>
      </w:r>
      <w:r w:rsidR="009B25CC" w:rsidRPr="009B25CC">
        <w:rPr>
          <w:rFonts w:ascii="Times New Roman" w:hAnsi="Times New Roman" w:cs="Times New Roman"/>
          <w:sz w:val="28"/>
          <w:szCs w:val="28"/>
          <w:lang w:val="uk-UA"/>
        </w:rPr>
        <w:t>наочних посібників для розвитку пізнавальної діяльності молодших школя</w:t>
      </w:r>
      <w:r w:rsidR="009B25CC">
        <w:rPr>
          <w:rFonts w:ascii="Times New Roman" w:hAnsi="Times New Roman" w:cs="Times New Roman"/>
          <w:sz w:val="28"/>
          <w:szCs w:val="28"/>
          <w:lang w:val="uk-UA"/>
        </w:rPr>
        <w:t>рів у вивченні математики в 1</w:t>
      </w:r>
      <w:r w:rsidR="00731DDF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9B25CC" w:rsidRPr="009B25CC">
        <w:rPr>
          <w:rFonts w:ascii="Times New Roman" w:hAnsi="Times New Roman" w:cs="Times New Roman"/>
          <w:sz w:val="28"/>
          <w:szCs w:val="28"/>
          <w:lang w:val="uk-UA"/>
        </w:rPr>
        <w:t>4 класах.</w:t>
      </w:r>
    </w:p>
    <w:p w:rsidR="00806C9A" w:rsidRPr="00806C9A" w:rsidRDefault="00E15CCF" w:rsidP="00806C9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15CCF">
        <w:rPr>
          <w:rFonts w:ascii="Times New Roman" w:hAnsi="Times New Roman" w:cs="Times New Roman"/>
          <w:b/>
          <w:sz w:val="28"/>
          <w:szCs w:val="28"/>
          <w:lang w:val="uk-UA"/>
        </w:rPr>
        <w:t>Виклад основного матеріалу</w:t>
      </w:r>
      <w:r w:rsidR="00447A49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731DD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06C9A" w:rsidRPr="00806C9A">
        <w:rPr>
          <w:rFonts w:ascii="Times New Roman" w:hAnsi="Times New Roman" w:cs="Times New Roman"/>
          <w:sz w:val="28"/>
          <w:szCs w:val="28"/>
          <w:lang w:val="uk-UA"/>
        </w:rPr>
        <w:t>Зміст поняття «пізнавальної діяльності» можна розглядати я</w:t>
      </w:r>
      <w:r w:rsidR="00731DDF">
        <w:rPr>
          <w:rFonts w:ascii="Times New Roman" w:hAnsi="Times New Roman" w:cs="Times New Roman"/>
          <w:sz w:val="28"/>
          <w:szCs w:val="28"/>
        </w:rPr>
        <w:t>к</w:t>
      </w:r>
      <w:r w:rsidR="00806C9A" w:rsidRPr="00806C9A">
        <w:rPr>
          <w:rFonts w:ascii="Times New Roman" w:hAnsi="Times New Roman" w:cs="Times New Roman"/>
          <w:sz w:val="28"/>
          <w:szCs w:val="28"/>
          <w:lang w:val="uk-UA"/>
        </w:rPr>
        <w:t xml:space="preserve"> синтез змістів понять «навчальна діяльність» та «пізнавальна активність». Даний підхід дає змогу розглядати навчально-пізнавальну діяльність </w:t>
      </w:r>
      <w:r w:rsidR="00731DDF">
        <w:rPr>
          <w:rFonts w:ascii="Times New Roman" w:hAnsi="Times New Roman" w:cs="Times New Roman"/>
          <w:sz w:val="28"/>
          <w:szCs w:val="28"/>
          <w:lang w:val="uk-UA"/>
        </w:rPr>
        <w:t>молодших школярів як діалектичну</w:t>
      </w:r>
      <w:r w:rsidR="00806C9A" w:rsidRPr="00806C9A">
        <w:rPr>
          <w:rFonts w:ascii="Times New Roman" w:hAnsi="Times New Roman" w:cs="Times New Roman"/>
          <w:sz w:val="28"/>
          <w:szCs w:val="28"/>
          <w:lang w:val="uk-UA"/>
        </w:rPr>
        <w:t xml:space="preserve"> єдність двох аспектів: навчального та пізнавального, в якому навчальна діяльність виступає як інструмент здійснення пізнання. Навчально-пізнавальна діяльність є інваріант змісту освіти молодших школярів [3]. </w:t>
      </w:r>
    </w:p>
    <w:p w:rsidR="00806C9A" w:rsidRDefault="00806C9A" w:rsidP="00806C9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06C9A">
        <w:rPr>
          <w:rFonts w:ascii="Times New Roman" w:hAnsi="Times New Roman" w:cs="Times New Roman"/>
          <w:sz w:val="28"/>
          <w:szCs w:val="28"/>
          <w:lang w:val="uk-UA"/>
        </w:rPr>
        <w:t xml:space="preserve">У результаті аналізу понять «діяльність», «навчальна діяльність» «пізнавальна активність», вважаємо, що навчально-пізнавальна діяльність учнів молодших класів є підструктурою діяльності як системи. Її особливістю є спрямованість структурних компонентів на здійснення цілей, засвоєння змісту і результатів навчання. </w:t>
      </w:r>
    </w:p>
    <w:p w:rsidR="00806C9A" w:rsidRPr="00806C9A" w:rsidRDefault="00806C9A" w:rsidP="00806C9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06C9A">
        <w:rPr>
          <w:rFonts w:ascii="Times New Roman" w:hAnsi="Times New Roman" w:cs="Times New Roman"/>
          <w:sz w:val="28"/>
          <w:szCs w:val="28"/>
          <w:lang w:val="uk-UA"/>
        </w:rPr>
        <w:t>Одним з найкращих принципів, що забезпечують активізацію пізнавальної діяльності учня молодшої школи є принцип наочності.</w:t>
      </w:r>
    </w:p>
    <w:p w:rsidR="00806C9A" w:rsidRDefault="00806C9A" w:rsidP="00806C9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06C9A">
        <w:rPr>
          <w:rFonts w:ascii="Times New Roman" w:hAnsi="Times New Roman" w:cs="Times New Roman"/>
          <w:sz w:val="28"/>
          <w:szCs w:val="28"/>
          <w:lang w:val="uk-UA"/>
        </w:rPr>
        <w:t>Принцип наочності є дидактичним принципом навчання, що відноситься до числа основних. Його необхідність обґрунтовується діалектикою переходу від чуттєвого сприйняття до абстрактного мислення у процесі пізнання. Відповідно до принципу наочності, навчання будується на конкретних образах, що безпосередньо сприймаються учнями.</w:t>
      </w:r>
    </w:p>
    <w:p w:rsidR="00806C9A" w:rsidRDefault="00806C9A" w:rsidP="00806C9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06C9A">
        <w:rPr>
          <w:rFonts w:ascii="Times New Roman" w:hAnsi="Times New Roman" w:cs="Times New Roman"/>
          <w:sz w:val="28"/>
          <w:szCs w:val="28"/>
          <w:lang w:val="uk-UA"/>
        </w:rPr>
        <w:lastRenderedPageBreak/>
        <w:t>В українській педагогічній енциклопедії поняття «наочність» трактується як один з основних принципів дидактики, відповідно до якого навчання базується на конкретних образах, що безпосередньо сприймаються учнями [2, с.</w:t>
      </w:r>
      <w:r w:rsidR="00731DD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06C9A">
        <w:rPr>
          <w:rFonts w:ascii="Times New Roman" w:hAnsi="Times New Roman" w:cs="Times New Roman"/>
          <w:sz w:val="28"/>
          <w:szCs w:val="28"/>
          <w:lang w:val="uk-UA"/>
        </w:rPr>
        <w:t>224].</w:t>
      </w:r>
    </w:p>
    <w:p w:rsidR="00806C9A" w:rsidRDefault="00806C9A" w:rsidP="00806C9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06C9A">
        <w:rPr>
          <w:rFonts w:ascii="Times New Roman" w:hAnsi="Times New Roman" w:cs="Times New Roman"/>
          <w:sz w:val="28"/>
          <w:szCs w:val="28"/>
          <w:lang w:val="uk-UA"/>
        </w:rPr>
        <w:t>Під час уроків математики особливо необхідне широке застосування дидактичного матеріалу. При поясненні нового поняття дидактичний матеріал обов’язково повинен бути на парті у кожного учня. Не можна обмежуватись одним видом приладдя. Така одноманітність не сприяє утворенню абстрактних понять. Якщо учні не мають дидактичного матеріалу, їм</w:t>
      </w:r>
      <w:r w:rsidR="00731DDF">
        <w:rPr>
          <w:rFonts w:ascii="Times New Roman" w:hAnsi="Times New Roman" w:cs="Times New Roman"/>
          <w:sz w:val="28"/>
          <w:szCs w:val="28"/>
          <w:lang w:val="uk-UA"/>
        </w:rPr>
        <w:t>, наприклад,</w:t>
      </w:r>
      <w:r w:rsidRPr="00806C9A">
        <w:rPr>
          <w:rFonts w:ascii="Times New Roman" w:hAnsi="Times New Roman" w:cs="Times New Roman"/>
          <w:sz w:val="28"/>
          <w:szCs w:val="28"/>
          <w:lang w:val="uk-UA"/>
        </w:rPr>
        <w:t xml:space="preserve"> доводиться </w:t>
      </w:r>
      <w:r w:rsidR="00731DDF">
        <w:rPr>
          <w:rFonts w:ascii="Times New Roman" w:hAnsi="Times New Roman" w:cs="Times New Roman"/>
          <w:sz w:val="28"/>
          <w:szCs w:val="28"/>
          <w:lang w:val="uk-UA"/>
        </w:rPr>
        <w:t xml:space="preserve">одразу </w:t>
      </w:r>
      <w:r w:rsidRPr="00806C9A">
        <w:rPr>
          <w:rFonts w:ascii="Times New Roman" w:hAnsi="Times New Roman" w:cs="Times New Roman"/>
          <w:sz w:val="28"/>
          <w:szCs w:val="28"/>
          <w:lang w:val="uk-UA"/>
        </w:rPr>
        <w:t>в умі виконувати лічбу. Такі уроки стомлюють дітей, внаслідок чого інтерес до математики знижується. Цінність дидактичного матеріалу саме в тому й полягає, що очі, руки, мозок учня – все працює разом, забезпечена рухливість, установлюється робоча дисципліна без будь-якого натиску з боку вчителя і підвищується пізнавальна активність учнів. Наочні посібники дають змогу урізноманітнити навчальний процес, зробити його більш плідним, цікавим, захоплюючим, ефективно організувати як колективну, так і індивідуальну роботу.</w:t>
      </w:r>
    </w:p>
    <w:p w:rsidR="00806C9A" w:rsidRPr="00806C9A" w:rsidRDefault="00806C9A" w:rsidP="00806C9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06C9A">
        <w:rPr>
          <w:rFonts w:ascii="Times New Roman" w:hAnsi="Times New Roman" w:cs="Times New Roman"/>
          <w:sz w:val="28"/>
          <w:szCs w:val="28"/>
          <w:lang w:val="uk-UA"/>
        </w:rPr>
        <w:t>Введення до навчання наочного матеріалу має враховувати принаймні два наступних психологічних моменти:</w:t>
      </w:r>
    </w:p>
    <w:p w:rsidR="00806C9A" w:rsidRPr="00806C9A" w:rsidRDefault="00806C9A" w:rsidP="00806C9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06C9A">
        <w:rPr>
          <w:rFonts w:ascii="Times New Roman" w:hAnsi="Times New Roman" w:cs="Times New Roman"/>
          <w:sz w:val="28"/>
          <w:szCs w:val="28"/>
          <w:lang w:val="uk-UA"/>
        </w:rPr>
        <w:t>1) яку конкретну роль наочний матеріал повинен виконувати в засвоєнні матеріалу;</w:t>
      </w:r>
    </w:p>
    <w:p w:rsidR="00806C9A" w:rsidRDefault="00806C9A" w:rsidP="00806C9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06C9A">
        <w:rPr>
          <w:rFonts w:ascii="Times New Roman" w:hAnsi="Times New Roman" w:cs="Times New Roman"/>
          <w:sz w:val="28"/>
          <w:szCs w:val="28"/>
          <w:lang w:val="uk-UA"/>
        </w:rPr>
        <w:t>2) у якому відношенні знаходиться предметний зміст наочності до теми уроку, що підлягає усвідомленню і засвоєнню.</w:t>
      </w:r>
    </w:p>
    <w:p w:rsidR="00806C9A" w:rsidRPr="00806C9A" w:rsidRDefault="00806C9A" w:rsidP="00806C9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06C9A">
        <w:rPr>
          <w:rFonts w:ascii="Times New Roman" w:hAnsi="Times New Roman" w:cs="Times New Roman"/>
          <w:sz w:val="28"/>
          <w:szCs w:val="28"/>
          <w:lang w:val="uk-UA"/>
        </w:rPr>
        <w:t>Для проведення експериментальної роботи нами були</w:t>
      </w:r>
      <w:r w:rsidR="00731DDF">
        <w:rPr>
          <w:rFonts w:ascii="Times New Roman" w:hAnsi="Times New Roman" w:cs="Times New Roman"/>
          <w:sz w:val="28"/>
          <w:szCs w:val="28"/>
          <w:lang w:val="uk-UA"/>
        </w:rPr>
        <w:t xml:space="preserve"> обрані 1–А і 1–В</w:t>
      </w:r>
      <w:r w:rsidRPr="00806C9A">
        <w:rPr>
          <w:rFonts w:ascii="Times New Roman" w:hAnsi="Times New Roman" w:cs="Times New Roman"/>
          <w:sz w:val="28"/>
          <w:szCs w:val="28"/>
          <w:lang w:val="uk-UA"/>
        </w:rPr>
        <w:t xml:space="preserve"> класи, з </w:t>
      </w:r>
      <w:r w:rsidR="00731DDF">
        <w:rPr>
          <w:rFonts w:ascii="Times New Roman" w:hAnsi="Times New Roman" w:cs="Times New Roman"/>
          <w:sz w:val="28"/>
          <w:szCs w:val="28"/>
          <w:lang w:val="uk-UA"/>
        </w:rPr>
        <w:t>яких і сформовано дві підгрупи –</w:t>
      </w:r>
      <w:r w:rsidRPr="00806C9A">
        <w:rPr>
          <w:rFonts w:ascii="Times New Roman" w:hAnsi="Times New Roman" w:cs="Times New Roman"/>
          <w:sz w:val="28"/>
          <w:szCs w:val="28"/>
          <w:lang w:val="uk-UA"/>
        </w:rPr>
        <w:t xml:space="preserve"> експериментальна і контрольна</w:t>
      </w:r>
      <w:r w:rsidR="0007333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06C9A" w:rsidRPr="00806C9A" w:rsidRDefault="00806C9A" w:rsidP="00731DD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06C9A">
        <w:rPr>
          <w:rFonts w:ascii="Times New Roman" w:hAnsi="Times New Roman" w:cs="Times New Roman"/>
          <w:sz w:val="28"/>
          <w:szCs w:val="28"/>
          <w:lang w:val="uk-UA"/>
        </w:rPr>
        <w:t>Спочатку нами була проведена діагностика рівня розвитку дітей за трьома розділами програми математичного розвитку, за допомогою наочності:</w:t>
      </w:r>
      <w:r w:rsidR="00731DDF">
        <w:rPr>
          <w:rFonts w:ascii="Times New Roman" w:hAnsi="Times New Roman" w:cs="Times New Roman"/>
          <w:sz w:val="28"/>
          <w:szCs w:val="28"/>
          <w:lang w:val="uk-UA"/>
        </w:rPr>
        <w:t xml:space="preserve"> к</w:t>
      </w:r>
      <w:r w:rsidRPr="00806C9A">
        <w:rPr>
          <w:rFonts w:ascii="Times New Roman" w:hAnsi="Times New Roman" w:cs="Times New Roman"/>
          <w:sz w:val="28"/>
          <w:szCs w:val="28"/>
          <w:lang w:val="uk-UA"/>
        </w:rPr>
        <w:t>ількість;</w:t>
      </w:r>
      <w:r w:rsidR="00731DDF">
        <w:rPr>
          <w:rFonts w:ascii="Times New Roman" w:hAnsi="Times New Roman" w:cs="Times New Roman"/>
          <w:sz w:val="28"/>
          <w:szCs w:val="28"/>
          <w:lang w:val="uk-UA"/>
        </w:rPr>
        <w:t xml:space="preserve"> в</w:t>
      </w:r>
      <w:r w:rsidRPr="00806C9A">
        <w:rPr>
          <w:rFonts w:ascii="Times New Roman" w:hAnsi="Times New Roman" w:cs="Times New Roman"/>
          <w:sz w:val="28"/>
          <w:szCs w:val="28"/>
          <w:lang w:val="uk-UA"/>
        </w:rPr>
        <w:t>еличина;</w:t>
      </w:r>
      <w:r w:rsidR="00731DD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615E3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Pr="00806C9A">
        <w:rPr>
          <w:rFonts w:ascii="Times New Roman" w:hAnsi="Times New Roman" w:cs="Times New Roman"/>
          <w:sz w:val="28"/>
          <w:szCs w:val="28"/>
          <w:lang w:val="uk-UA"/>
        </w:rPr>
        <w:t>ахунок, число.</w:t>
      </w:r>
    </w:p>
    <w:p w:rsidR="00806C9A" w:rsidRPr="00806C9A" w:rsidRDefault="00806C9A" w:rsidP="00806C9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06C9A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За основу діагностики були взяті, перш за все, результати спостережень за </w:t>
      </w:r>
      <w:r w:rsidR="00731DDF">
        <w:rPr>
          <w:rFonts w:ascii="Times New Roman" w:hAnsi="Times New Roman" w:cs="Times New Roman"/>
          <w:sz w:val="28"/>
          <w:szCs w:val="28"/>
          <w:lang w:val="uk-UA"/>
        </w:rPr>
        <w:t>учнем</w:t>
      </w:r>
      <w:r w:rsidRPr="00806C9A">
        <w:rPr>
          <w:rFonts w:ascii="Times New Roman" w:hAnsi="Times New Roman" w:cs="Times New Roman"/>
          <w:sz w:val="28"/>
          <w:szCs w:val="28"/>
          <w:lang w:val="uk-UA"/>
        </w:rPr>
        <w:t xml:space="preserve"> на уроках, а також діагностичні методики, запропоновані А.В</w:t>
      </w:r>
      <w:r w:rsidR="00731DDF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Pr="00806C9A">
        <w:rPr>
          <w:rFonts w:ascii="Times New Roman" w:hAnsi="Times New Roman" w:cs="Times New Roman"/>
          <w:sz w:val="28"/>
          <w:szCs w:val="28"/>
          <w:lang w:val="uk-UA"/>
        </w:rPr>
        <w:t>Білошистою, зокрема:</w:t>
      </w:r>
    </w:p>
    <w:p w:rsidR="00806C9A" w:rsidRPr="00806C9A" w:rsidRDefault="00731DDF" w:rsidP="00731D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806C9A" w:rsidRPr="00806C9A">
        <w:rPr>
          <w:rFonts w:ascii="Times New Roman" w:hAnsi="Times New Roman" w:cs="Times New Roman"/>
          <w:sz w:val="28"/>
          <w:szCs w:val="28"/>
          <w:lang w:val="uk-UA"/>
        </w:rPr>
        <w:t xml:space="preserve"> Порахуй, скільки тут кіл (5 кіл розташовані не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06C9A" w:rsidRPr="00806C9A">
        <w:rPr>
          <w:rFonts w:ascii="Times New Roman" w:hAnsi="Times New Roman" w:cs="Times New Roman"/>
          <w:sz w:val="28"/>
          <w:szCs w:val="28"/>
          <w:lang w:val="uk-UA"/>
        </w:rPr>
        <w:t>по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06C9A" w:rsidRPr="00806C9A">
        <w:rPr>
          <w:rFonts w:ascii="Times New Roman" w:hAnsi="Times New Roman" w:cs="Times New Roman"/>
          <w:sz w:val="28"/>
          <w:szCs w:val="28"/>
          <w:lang w:val="uk-UA"/>
        </w:rPr>
        <w:t>порядку).</w:t>
      </w:r>
    </w:p>
    <w:p w:rsidR="00806C9A" w:rsidRPr="00806C9A" w:rsidRDefault="00731DDF" w:rsidP="00731D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806C9A" w:rsidRPr="00806C9A">
        <w:rPr>
          <w:rFonts w:ascii="Times New Roman" w:hAnsi="Times New Roman" w:cs="Times New Roman"/>
          <w:sz w:val="28"/>
          <w:szCs w:val="28"/>
          <w:lang w:val="uk-UA"/>
        </w:rPr>
        <w:t xml:space="preserve"> Порахуй, скільки тут квадратів (4 квадрата розташовані в ряд).</w:t>
      </w:r>
    </w:p>
    <w:p w:rsidR="00806C9A" w:rsidRPr="00806C9A" w:rsidRDefault="00731DDF" w:rsidP="00731D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806C9A" w:rsidRPr="00806C9A">
        <w:rPr>
          <w:rFonts w:ascii="Times New Roman" w:hAnsi="Times New Roman" w:cs="Times New Roman"/>
          <w:sz w:val="28"/>
          <w:szCs w:val="28"/>
          <w:lang w:val="uk-UA"/>
        </w:rPr>
        <w:t xml:space="preserve"> Де фігур більше: там, де 5, або там, де 4?</w:t>
      </w:r>
    </w:p>
    <w:p w:rsidR="00806C9A" w:rsidRPr="00806C9A" w:rsidRDefault="00731DDF" w:rsidP="00731D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806C9A" w:rsidRPr="00806C9A">
        <w:rPr>
          <w:rFonts w:ascii="Times New Roman" w:hAnsi="Times New Roman" w:cs="Times New Roman"/>
          <w:sz w:val="28"/>
          <w:szCs w:val="28"/>
          <w:lang w:val="uk-UA"/>
        </w:rPr>
        <w:t xml:space="preserve"> Що можна порахувати в групі? Порахуй.</w:t>
      </w:r>
    </w:p>
    <w:p w:rsidR="00806C9A" w:rsidRPr="00806C9A" w:rsidRDefault="00731DDF" w:rsidP="00731D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806C9A" w:rsidRPr="00806C9A">
        <w:rPr>
          <w:rFonts w:ascii="Times New Roman" w:hAnsi="Times New Roman" w:cs="Times New Roman"/>
          <w:sz w:val="28"/>
          <w:szCs w:val="28"/>
          <w:lang w:val="uk-UA"/>
        </w:rPr>
        <w:t xml:space="preserve"> А вдома що у тебе можна порахувати? Згадай, порахуй і скажи скільки?</w:t>
      </w:r>
    </w:p>
    <w:p w:rsidR="00806C9A" w:rsidRPr="00806C9A" w:rsidRDefault="00731DDF" w:rsidP="00731D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806C9A" w:rsidRPr="00806C9A">
        <w:rPr>
          <w:rFonts w:ascii="Times New Roman" w:hAnsi="Times New Roman" w:cs="Times New Roman"/>
          <w:sz w:val="28"/>
          <w:szCs w:val="28"/>
          <w:lang w:val="uk-UA"/>
        </w:rPr>
        <w:t xml:space="preserve"> Візьми кола (4) і квадрати (5). Як дізнатися, чи порівну їх? Або квадратів більше,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ніж кіл? Яке число більше: 4 чи </w:t>
      </w:r>
      <w:r w:rsidR="00806C9A" w:rsidRPr="00806C9A">
        <w:rPr>
          <w:rFonts w:ascii="Times New Roman" w:hAnsi="Times New Roman" w:cs="Times New Roman"/>
          <w:sz w:val="28"/>
          <w:szCs w:val="28"/>
          <w:lang w:val="uk-UA"/>
        </w:rPr>
        <w:t>5? Яке число менше: 5 або 4?</w:t>
      </w:r>
    </w:p>
    <w:p w:rsidR="00806C9A" w:rsidRPr="00806C9A" w:rsidRDefault="00806C9A" w:rsidP="00806C9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06C9A">
        <w:rPr>
          <w:rFonts w:ascii="Times New Roman" w:hAnsi="Times New Roman" w:cs="Times New Roman"/>
          <w:sz w:val="28"/>
          <w:szCs w:val="28"/>
          <w:lang w:val="uk-UA"/>
        </w:rPr>
        <w:t xml:space="preserve">До високого рівня розвитку віднесені ті діти, які володіють навичками </w:t>
      </w:r>
      <w:r w:rsidR="006F13CC">
        <w:rPr>
          <w:rFonts w:ascii="Times New Roman" w:hAnsi="Times New Roman" w:cs="Times New Roman"/>
          <w:sz w:val="28"/>
          <w:szCs w:val="28"/>
          <w:lang w:val="uk-UA"/>
        </w:rPr>
        <w:t>лічби предметів (до 8–</w:t>
      </w:r>
      <w:r w:rsidRPr="00806C9A">
        <w:rPr>
          <w:rFonts w:ascii="Times New Roman" w:hAnsi="Times New Roman" w:cs="Times New Roman"/>
          <w:sz w:val="28"/>
          <w:szCs w:val="28"/>
          <w:lang w:val="uk-UA"/>
        </w:rPr>
        <w:t xml:space="preserve">10), виявляють залежності і відносини між числами. Володіють навичками накладення і додатку предметів з метою доведення їх рівності і нерівності. Встановлюють незалежність кількості предметів від їх розташування в просторі шляхом зіставлення, поєднання предметів (на одному і тому ж кількості предметів). </w:t>
      </w:r>
      <w:r w:rsidR="006F13CC">
        <w:rPr>
          <w:rFonts w:ascii="Times New Roman" w:hAnsi="Times New Roman" w:cs="Times New Roman"/>
          <w:sz w:val="28"/>
          <w:szCs w:val="28"/>
          <w:lang w:val="uk-UA"/>
        </w:rPr>
        <w:t>Усвідомлено</w:t>
      </w:r>
      <w:r w:rsidRPr="00806C9A">
        <w:rPr>
          <w:rFonts w:ascii="Times New Roman" w:hAnsi="Times New Roman" w:cs="Times New Roman"/>
          <w:sz w:val="28"/>
          <w:szCs w:val="28"/>
          <w:lang w:val="uk-UA"/>
        </w:rPr>
        <w:t xml:space="preserve"> відповідають на питання, пояснюють спосіб зіставлення, виявлення відповідності.</w:t>
      </w:r>
    </w:p>
    <w:p w:rsidR="00806C9A" w:rsidRPr="00806C9A" w:rsidRDefault="00806C9A" w:rsidP="00806C9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06C9A">
        <w:rPr>
          <w:rFonts w:ascii="Times New Roman" w:hAnsi="Times New Roman" w:cs="Times New Roman"/>
          <w:sz w:val="28"/>
          <w:szCs w:val="28"/>
          <w:lang w:val="uk-UA"/>
        </w:rPr>
        <w:t xml:space="preserve">Учні із середнім рівнем розвитку в достатній мірі </w:t>
      </w:r>
      <w:r w:rsidR="006F13CC">
        <w:rPr>
          <w:rFonts w:ascii="Times New Roman" w:hAnsi="Times New Roman" w:cs="Times New Roman"/>
          <w:sz w:val="28"/>
          <w:szCs w:val="28"/>
          <w:lang w:val="uk-UA"/>
        </w:rPr>
        <w:t>володіють навичками лічби предметів (до 4–</w:t>
      </w:r>
      <w:r w:rsidRPr="00806C9A">
        <w:rPr>
          <w:rFonts w:ascii="Times New Roman" w:hAnsi="Times New Roman" w:cs="Times New Roman"/>
          <w:sz w:val="28"/>
          <w:szCs w:val="28"/>
          <w:lang w:val="uk-UA"/>
        </w:rPr>
        <w:t>7), користуючись при цьому прийомами нак</w:t>
      </w:r>
      <w:r w:rsidR="006F13CC">
        <w:rPr>
          <w:rFonts w:ascii="Times New Roman" w:hAnsi="Times New Roman" w:cs="Times New Roman"/>
          <w:sz w:val="28"/>
          <w:szCs w:val="28"/>
          <w:lang w:val="uk-UA"/>
        </w:rPr>
        <w:t>ладення і додатку з метою доказу</w:t>
      </w:r>
      <w:r w:rsidRPr="00806C9A">
        <w:rPr>
          <w:rFonts w:ascii="Times New Roman" w:hAnsi="Times New Roman" w:cs="Times New Roman"/>
          <w:sz w:val="28"/>
          <w:szCs w:val="28"/>
          <w:lang w:val="uk-UA"/>
        </w:rPr>
        <w:t xml:space="preserve"> рівності і нерівності. За допомогою дорослого встановлюють незалежність кількості предметів від їх розташування в просторі. Але не можуть у висловлюваннях і поясненнях.</w:t>
      </w:r>
    </w:p>
    <w:p w:rsidR="00806C9A" w:rsidRDefault="00806C9A" w:rsidP="00806C9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06C9A">
        <w:rPr>
          <w:rFonts w:ascii="Times New Roman" w:hAnsi="Times New Roman" w:cs="Times New Roman"/>
          <w:sz w:val="28"/>
          <w:szCs w:val="28"/>
          <w:lang w:val="uk-UA"/>
        </w:rPr>
        <w:t>Низький рівень розвитку діагностовано у тих учнів, які доп</w:t>
      </w:r>
      <w:r>
        <w:rPr>
          <w:rFonts w:ascii="Times New Roman" w:hAnsi="Times New Roman" w:cs="Times New Roman"/>
          <w:sz w:val="28"/>
          <w:szCs w:val="28"/>
          <w:lang w:val="uk-UA"/>
        </w:rPr>
        <w:t>ускають помилки при лічбі</w:t>
      </w:r>
      <w:r w:rsidR="006F13CC">
        <w:rPr>
          <w:rFonts w:ascii="Times New Roman" w:hAnsi="Times New Roman" w:cs="Times New Roman"/>
          <w:sz w:val="28"/>
          <w:szCs w:val="28"/>
          <w:lang w:val="uk-UA"/>
        </w:rPr>
        <w:t xml:space="preserve"> предметів (до 3–</w:t>
      </w:r>
      <w:r w:rsidRPr="00806C9A">
        <w:rPr>
          <w:rFonts w:ascii="Times New Roman" w:hAnsi="Times New Roman" w:cs="Times New Roman"/>
          <w:sz w:val="28"/>
          <w:szCs w:val="28"/>
          <w:lang w:val="uk-UA"/>
        </w:rPr>
        <w:t>5), які не виявляють залежності і відносин між числами. Погано володіють прийомами накладення і додатку; навіть за допомогою дорослого насилу встановлюють незалежність кількості предметів від їх розташування в просторі.</w:t>
      </w:r>
    </w:p>
    <w:p w:rsidR="00806C9A" w:rsidRDefault="00806C9A" w:rsidP="00806C9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06C9A">
        <w:rPr>
          <w:rFonts w:ascii="Times New Roman" w:hAnsi="Times New Roman" w:cs="Times New Roman"/>
          <w:sz w:val="28"/>
          <w:szCs w:val="28"/>
          <w:lang w:val="uk-UA"/>
        </w:rPr>
        <w:t>Для наочності представимо р</w:t>
      </w:r>
      <w:r w:rsidR="006F13CC">
        <w:rPr>
          <w:rFonts w:ascii="Times New Roman" w:hAnsi="Times New Roman" w:cs="Times New Roman"/>
          <w:sz w:val="28"/>
          <w:szCs w:val="28"/>
          <w:lang w:val="uk-UA"/>
        </w:rPr>
        <w:t>езультати діагностики на рисунках 1 і 2</w:t>
      </w:r>
      <w:r w:rsidRPr="00806C9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06C9A" w:rsidRDefault="00806C9A" w:rsidP="006F13CC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val="en-US" w:eastAsia="en-US"/>
        </w:rPr>
        <w:lastRenderedPageBreak/>
        <w:drawing>
          <wp:inline distT="0" distB="0" distL="0" distR="0">
            <wp:extent cx="3381375" cy="2030039"/>
            <wp:effectExtent l="0" t="0" r="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8710" cy="20404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06C9A" w:rsidRDefault="006F13CC" w:rsidP="00806C9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Рисунок </w:t>
      </w:r>
      <w:r w:rsidR="00806C9A" w:rsidRPr="00806C9A">
        <w:rPr>
          <w:rFonts w:ascii="Times New Roman" w:hAnsi="Times New Roman" w:cs="Times New Roman"/>
          <w:sz w:val="28"/>
          <w:szCs w:val="28"/>
          <w:lang w:val="uk-UA"/>
        </w:rPr>
        <w:t>1</w:t>
      </w:r>
      <w:r>
        <w:rPr>
          <w:rFonts w:ascii="Times New Roman" w:hAnsi="Times New Roman" w:cs="Times New Roman"/>
          <w:sz w:val="28"/>
          <w:szCs w:val="28"/>
          <w:lang w:val="uk-UA"/>
        </w:rPr>
        <w:t>. Результати діагностики учнів 1–А</w:t>
      </w:r>
      <w:r w:rsidR="00806C9A" w:rsidRPr="00806C9A">
        <w:rPr>
          <w:rFonts w:ascii="Times New Roman" w:hAnsi="Times New Roman" w:cs="Times New Roman"/>
          <w:sz w:val="28"/>
          <w:szCs w:val="28"/>
          <w:lang w:val="uk-UA"/>
        </w:rPr>
        <w:t xml:space="preserve"> класу</w:t>
      </w:r>
    </w:p>
    <w:p w:rsidR="00806C9A" w:rsidRDefault="00806C9A" w:rsidP="006F13CC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en-US" w:eastAsia="en-US"/>
        </w:rPr>
        <w:drawing>
          <wp:inline distT="0" distB="0" distL="0" distR="0" wp14:anchorId="4E23A6AD">
            <wp:extent cx="3352800" cy="2018018"/>
            <wp:effectExtent l="0" t="0" r="0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4550" cy="2025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06C9A" w:rsidRPr="00806C9A" w:rsidRDefault="006F13CC" w:rsidP="00806C9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Рисунок </w:t>
      </w:r>
      <w:r w:rsidR="00806C9A" w:rsidRPr="00806C9A">
        <w:rPr>
          <w:rFonts w:ascii="Times New Roman" w:hAnsi="Times New Roman" w:cs="Times New Roman"/>
          <w:sz w:val="28"/>
          <w:szCs w:val="28"/>
          <w:lang w:val="uk-UA"/>
        </w:rPr>
        <w:t>2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806C9A" w:rsidRPr="00806C9A">
        <w:rPr>
          <w:rFonts w:ascii="Times New Roman" w:hAnsi="Times New Roman" w:cs="Times New Roman"/>
          <w:sz w:val="28"/>
          <w:szCs w:val="28"/>
          <w:lang w:val="uk-UA"/>
        </w:rPr>
        <w:t xml:space="preserve"> Результати діагностики </w:t>
      </w:r>
      <w:r>
        <w:rPr>
          <w:rFonts w:ascii="Times New Roman" w:hAnsi="Times New Roman" w:cs="Times New Roman"/>
          <w:sz w:val="28"/>
          <w:szCs w:val="28"/>
          <w:lang w:val="uk-UA"/>
        </w:rPr>
        <w:t>учнів 1–В</w:t>
      </w:r>
      <w:r w:rsidR="00806C9A" w:rsidRPr="00806C9A">
        <w:rPr>
          <w:rFonts w:ascii="Times New Roman" w:hAnsi="Times New Roman" w:cs="Times New Roman"/>
          <w:sz w:val="28"/>
          <w:szCs w:val="28"/>
          <w:lang w:val="uk-UA"/>
        </w:rPr>
        <w:t xml:space="preserve"> класу</w:t>
      </w:r>
    </w:p>
    <w:p w:rsidR="00806C9A" w:rsidRPr="00806C9A" w:rsidRDefault="00806C9A" w:rsidP="00806C9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06C9A">
        <w:rPr>
          <w:rFonts w:ascii="Times New Roman" w:hAnsi="Times New Roman" w:cs="Times New Roman"/>
          <w:sz w:val="28"/>
          <w:szCs w:val="28"/>
          <w:lang w:val="uk-UA"/>
        </w:rPr>
        <w:t>Спостереження показало, що учні найкраще освоїли порівняння предметів за величиною і груп предметів за кількістю, які користувалися наочними посібниками. Більшість успішно справляється з порівнянням множин, з зіставленням елементів однієї множини з елементами іншого, розрізняють рівність і нерівність груп предметів, що становлять безліч, все це  нашу думку завдяки наочності.</w:t>
      </w:r>
    </w:p>
    <w:p w:rsidR="00806C9A" w:rsidRDefault="00806C9A" w:rsidP="00806C9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06C9A">
        <w:rPr>
          <w:rFonts w:ascii="Times New Roman" w:hAnsi="Times New Roman" w:cs="Times New Roman"/>
          <w:sz w:val="28"/>
          <w:szCs w:val="28"/>
          <w:lang w:val="uk-UA"/>
        </w:rPr>
        <w:t>Найбільш високий рівень засвоєння матеріалу пов'язаний у молодших школярів за допомогою використання наочності з розвитком початкових уявлень про величину предметів контрастних і однакових розмірів по довжині, ширині, висоті, товщині, обсягом. Також угруповання предметів за ознаками виробляє в учнів уміння порівнювати, здійснювати логічні операції класифікації.</w:t>
      </w:r>
    </w:p>
    <w:p w:rsidR="00806C9A" w:rsidRDefault="00806C9A" w:rsidP="00806C9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06C9A">
        <w:rPr>
          <w:rFonts w:ascii="Times New Roman" w:hAnsi="Times New Roman" w:cs="Times New Roman"/>
          <w:sz w:val="28"/>
          <w:szCs w:val="28"/>
          <w:lang w:val="uk-UA"/>
        </w:rPr>
        <w:lastRenderedPageBreak/>
        <w:t>Для проведення дослідження нами були розроблені конспекти уроків з використанням наочності, що дало змогу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806C9A">
        <w:rPr>
          <w:rFonts w:ascii="Times New Roman" w:hAnsi="Times New Roman" w:cs="Times New Roman"/>
          <w:sz w:val="28"/>
          <w:szCs w:val="28"/>
          <w:lang w:val="uk-UA"/>
        </w:rPr>
        <w:t xml:space="preserve"> на нашу думку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806C9A">
        <w:rPr>
          <w:rFonts w:ascii="Times New Roman" w:hAnsi="Times New Roman" w:cs="Times New Roman"/>
          <w:sz w:val="28"/>
          <w:szCs w:val="28"/>
          <w:lang w:val="uk-UA"/>
        </w:rPr>
        <w:t xml:space="preserve"> повноцінно дослідити дане питання на практичному рівні.</w:t>
      </w:r>
    </w:p>
    <w:p w:rsidR="00141772" w:rsidRPr="00AC6273" w:rsidRDefault="00141772" w:rsidP="006F13CC">
      <w:pPr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AC6273">
        <w:rPr>
          <w:rFonts w:ascii="Times New Roman" w:hAnsi="Times New Roman"/>
          <w:sz w:val="28"/>
          <w:szCs w:val="28"/>
          <w:lang w:val="uk-UA"/>
        </w:rPr>
        <w:t xml:space="preserve">В кінці кожного з уроків </w:t>
      </w:r>
      <w:r w:rsidR="007615E3">
        <w:rPr>
          <w:rFonts w:ascii="Times New Roman" w:hAnsi="Times New Roman"/>
          <w:sz w:val="28"/>
          <w:szCs w:val="28"/>
          <w:lang w:val="uk-UA"/>
        </w:rPr>
        <w:t>ми</w:t>
      </w:r>
      <w:r>
        <w:rPr>
          <w:rFonts w:ascii="Times New Roman" w:hAnsi="Times New Roman"/>
          <w:sz w:val="28"/>
          <w:szCs w:val="28"/>
          <w:lang w:val="uk-UA"/>
        </w:rPr>
        <w:t xml:space="preserve"> проводили самостійну роботу</w:t>
      </w:r>
      <w:r w:rsidRPr="00AC6273">
        <w:rPr>
          <w:rFonts w:ascii="Times New Roman" w:hAnsi="Times New Roman"/>
          <w:sz w:val="28"/>
          <w:szCs w:val="28"/>
          <w:lang w:val="uk-UA"/>
        </w:rPr>
        <w:t>, метою якої є з'ясувати, як засвоєно знання натурального ряду чисел, як сформовано вміння порівнювати числа, як зрозуміло і засвоєно основна властивість натурального ряду чисел.</w:t>
      </w:r>
    </w:p>
    <w:p w:rsidR="00141772" w:rsidRPr="00AC6273" w:rsidRDefault="00141772" w:rsidP="006F13CC">
      <w:pPr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AC6273">
        <w:rPr>
          <w:rFonts w:ascii="Times New Roman" w:hAnsi="Times New Roman"/>
          <w:sz w:val="28"/>
          <w:szCs w:val="28"/>
          <w:lang w:val="uk-UA"/>
        </w:rPr>
        <w:t>Самостійна робота включала в себе наступні знання:</w:t>
      </w:r>
    </w:p>
    <w:p w:rsidR="00141772" w:rsidRPr="00AC6273" w:rsidRDefault="006F13CC" w:rsidP="006F13CC">
      <w:pPr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1. Завдання для перевірки знання натурального ряду чисел:</w:t>
      </w:r>
    </w:p>
    <w:p w:rsidR="00141772" w:rsidRPr="00AC6273" w:rsidRDefault="006F13CC" w:rsidP="006F13CC">
      <w:pPr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 з</w:t>
      </w:r>
      <w:r w:rsidR="00141772" w:rsidRPr="00AC6273">
        <w:rPr>
          <w:rFonts w:ascii="Times New Roman" w:hAnsi="Times New Roman"/>
          <w:sz w:val="28"/>
          <w:szCs w:val="28"/>
          <w:lang w:val="uk-UA"/>
        </w:rPr>
        <w:t>аписати число, насту</w:t>
      </w:r>
      <w:r>
        <w:rPr>
          <w:rFonts w:ascii="Times New Roman" w:hAnsi="Times New Roman"/>
          <w:sz w:val="28"/>
          <w:szCs w:val="28"/>
          <w:lang w:val="uk-UA"/>
        </w:rPr>
        <w:t>пне за рахунку за числом чотири;</w:t>
      </w:r>
    </w:p>
    <w:p w:rsidR="00141772" w:rsidRPr="00AC6273" w:rsidRDefault="006F13CC" w:rsidP="006F13CC">
      <w:pPr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 з</w:t>
      </w:r>
      <w:r w:rsidR="00141772" w:rsidRPr="00AC6273">
        <w:rPr>
          <w:rFonts w:ascii="Times New Roman" w:hAnsi="Times New Roman"/>
          <w:sz w:val="28"/>
          <w:szCs w:val="28"/>
          <w:lang w:val="uk-UA"/>
        </w:rPr>
        <w:t>апи</w:t>
      </w:r>
      <w:r>
        <w:rPr>
          <w:rFonts w:ascii="Times New Roman" w:hAnsi="Times New Roman"/>
          <w:sz w:val="28"/>
          <w:szCs w:val="28"/>
          <w:lang w:val="uk-UA"/>
        </w:rPr>
        <w:t>сати число, попереднє числу три;</w:t>
      </w:r>
    </w:p>
    <w:p w:rsidR="00141772" w:rsidRPr="00AC6273" w:rsidRDefault="006F13CC" w:rsidP="006F13CC">
      <w:pPr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</w:t>
      </w:r>
      <w:r w:rsidR="00141772" w:rsidRPr="00AC6273">
        <w:rPr>
          <w:rFonts w:ascii="Times New Roman" w:hAnsi="Times New Roman"/>
          <w:sz w:val="28"/>
          <w:szCs w:val="28"/>
          <w:lang w:val="uk-UA"/>
        </w:rPr>
        <w:t xml:space="preserve"> записати сусідів числа п'ять.</w:t>
      </w:r>
    </w:p>
    <w:p w:rsidR="00141772" w:rsidRPr="00AC6273" w:rsidRDefault="006F13CC" w:rsidP="006F13CC">
      <w:pPr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 Завдання для перевірки засвоєння основної властивості натурального ряду чисел:</w:t>
      </w:r>
    </w:p>
    <w:p w:rsidR="00141772" w:rsidRPr="00AC6273" w:rsidRDefault="006F13CC" w:rsidP="006F13CC">
      <w:pPr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</w:t>
      </w:r>
      <w:r w:rsidR="00141772" w:rsidRPr="00AC6273">
        <w:rPr>
          <w:rFonts w:ascii="Times New Roman" w:hAnsi="Times New Roman"/>
          <w:sz w:val="28"/>
          <w:szCs w:val="28"/>
          <w:lang w:val="uk-UA"/>
        </w:rPr>
        <w:t xml:space="preserve"> 4 + 1 В. 5 + 1</w:t>
      </w:r>
      <w:r>
        <w:rPr>
          <w:rFonts w:ascii="Times New Roman" w:hAnsi="Times New Roman"/>
          <w:sz w:val="28"/>
          <w:szCs w:val="28"/>
          <w:lang w:val="uk-UA"/>
        </w:rPr>
        <w:t>;</w:t>
      </w:r>
    </w:p>
    <w:p w:rsidR="00141772" w:rsidRPr="00AC6273" w:rsidRDefault="006F13CC" w:rsidP="006F13CC">
      <w:pPr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</w:t>
      </w:r>
      <w:r w:rsidR="00141772" w:rsidRPr="00AC6273">
        <w:rPr>
          <w:rFonts w:ascii="Times New Roman" w:hAnsi="Times New Roman"/>
          <w:sz w:val="28"/>
          <w:szCs w:val="28"/>
          <w:lang w:val="uk-UA"/>
        </w:rPr>
        <w:t xml:space="preserve"> 2 + 1 Г. 3 + 1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141772" w:rsidRPr="00AC6273" w:rsidRDefault="006F13CC" w:rsidP="006F13CC">
      <w:pPr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3. Завдання для перевірки</w:t>
      </w:r>
      <w:r w:rsidR="00141772" w:rsidRPr="00AC6273">
        <w:rPr>
          <w:rFonts w:ascii="Times New Roman" w:hAnsi="Times New Roman"/>
          <w:sz w:val="28"/>
          <w:szCs w:val="28"/>
          <w:lang w:val="uk-UA"/>
        </w:rPr>
        <w:t xml:space="preserve"> вміння порівнювати д</w:t>
      </w:r>
      <w:r>
        <w:rPr>
          <w:rFonts w:ascii="Times New Roman" w:hAnsi="Times New Roman"/>
          <w:sz w:val="28"/>
          <w:szCs w:val="28"/>
          <w:lang w:val="uk-UA"/>
        </w:rPr>
        <w:t xml:space="preserve">ва числа: </w:t>
      </w:r>
      <w:r w:rsidR="00141772" w:rsidRPr="00AC6273">
        <w:rPr>
          <w:rFonts w:ascii="Times New Roman" w:hAnsi="Times New Roman"/>
          <w:sz w:val="28"/>
          <w:szCs w:val="28"/>
          <w:lang w:val="uk-UA"/>
        </w:rPr>
        <w:t>&gt; &lt;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41772" w:rsidRPr="00AC6273">
        <w:rPr>
          <w:rFonts w:ascii="Times New Roman" w:hAnsi="Times New Roman"/>
          <w:sz w:val="28"/>
          <w:szCs w:val="28"/>
          <w:lang w:val="uk-UA"/>
        </w:rPr>
        <w:t>=</w:t>
      </w:r>
    </w:p>
    <w:p w:rsidR="00141772" w:rsidRPr="00AC6273" w:rsidRDefault="006F13CC" w:rsidP="006F13CC">
      <w:pPr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а) 3 ... 4; б) 2 ... 2; в) </w:t>
      </w:r>
      <w:r w:rsidR="00141772" w:rsidRPr="00AC6273">
        <w:rPr>
          <w:rFonts w:ascii="Times New Roman" w:hAnsi="Times New Roman"/>
          <w:sz w:val="28"/>
          <w:szCs w:val="28"/>
          <w:lang w:val="uk-UA"/>
        </w:rPr>
        <w:t>6 ... 5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141772" w:rsidRPr="00AD4B44" w:rsidRDefault="00141772" w:rsidP="006F13CC">
      <w:pPr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AC6273">
        <w:rPr>
          <w:rFonts w:ascii="Times New Roman" w:hAnsi="Times New Roman"/>
          <w:sz w:val="28"/>
          <w:szCs w:val="28"/>
          <w:lang w:val="uk-UA"/>
        </w:rPr>
        <w:t xml:space="preserve">Після перевірки робіт учнів обох груп був зроблений поелементний аналіз, в ході якого з'ясувалося, що учні в контрольній групі допустили помилок більше, ніж учні в експериментальній, </w:t>
      </w:r>
      <w:r w:rsidR="006F13CC">
        <w:rPr>
          <w:rFonts w:ascii="Times New Roman" w:hAnsi="Times New Roman"/>
          <w:sz w:val="28"/>
          <w:szCs w:val="28"/>
          <w:lang w:val="uk-UA"/>
        </w:rPr>
        <w:t>що представлено у таблиці 1</w:t>
      </w:r>
      <w:r w:rsidR="007615E3">
        <w:rPr>
          <w:rFonts w:ascii="Times New Roman" w:hAnsi="Times New Roman"/>
          <w:sz w:val="28"/>
          <w:szCs w:val="28"/>
          <w:lang w:val="uk-UA"/>
        </w:rPr>
        <w:t xml:space="preserve"> та рисунку 3</w:t>
      </w:r>
      <w:r w:rsidR="006F13CC">
        <w:rPr>
          <w:rFonts w:ascii="Times New Roman" w:hAnsi="Times New Roman"/>
          <w:sz w:val="28"/>
          <w:szCs w:val="28"/>
          <w:lang w:val="uk-UA"/>
        </w:rPr>
        <w:t>.</w:t>
      </w:r>
    </w:p>
    <w:p w:rsidR="00141772" w:rsidRDefault="006F13CC" w:rsidP="00141772">
      <w:pPr>
        <w:spacing w:line="360" w:lineRule="auto"/>
        <w:contextualSpacing/>
        <w:jc w:val="righ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Таблиця 1</w:t>
      </w:r>
      <w:r w:rsidR="00141772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141772" w:rsidRPr="00755B63" w:rsidRDefault="00141772" w:rsidP="00141772">
      <w:pPr>
        <w:spacing w:line="360" w:lineRule="auto"/>
        <w:contextualSpacing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Резул</w:t>
      </w:r>
      <w:r w:rsidR="00A86750">
        <w:rPr>
          <w:rFonts w:ascii="Times New Roman" w:hAnsi="Times New Roman"/>
          <w:sz w:val="28"/>
          <w:szCs w:val="28"/>
          <w:lang w:val="uk-UA"/>
        </w:rPr>
        <w:t>ьтати контрольного експерименту</w:t>
      </w:r>
    </w:p>
    <w:tbl>
      <w:tblPr>
        <w:tblW w:w="11055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1"/>
        <w:gridCol w:w="1275"/>
        <w:gridCol w:w="1559"/>
        <w:gridCol w:w="1276"/>
        <w:gridCol w:w="1559"/>
        <w:gridCol w:w="1425"/>
        <w:gridCol w:w="1410"/>
      </w:tblGrid>
      <w:tr w:rsidR="00D62583" w:rsidTr="00D62583">
        <w:trPr>
          <w:trHeight w:val="626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583" w:rsidRDefault="00D62583">
            <w:pPr>
              <w:spacing w:line="240" w:lineRule="auto"/>
              <w:ind w:right="-250" w:hanging="6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Група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583" w:rsidRDefault="00D62583">
            <w:pPr>
              <w:spacing w:line="240" w:lineRule="auto"/>
              <w:ind w:left="-110" w:right="-108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До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583" w:rsidRDefault="00D62583">
            <w:pPr>
              <w:spacing w:line="240" w:lineRule="auto"/>
              <w:ind w:left="606" w:hanging="5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Після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583" w:rsidRDefault="00D62583">
            <w:pPr>
              <w:spacing w:line="240" w:lineRule="auto"/>
              <w:ind w:left="606" w:firstLine="41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До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583" w:rsidRDefault="00D62583">
            <w:pPr>
              <w:spacing w:line="240" w:lineRule="auto"/>
              <w:ind w:left="606" w:hanging="2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Після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583" w:rsidRDefault="00D62583">
            <w:pPr>
              <w:spacing w:line="240" w:lineRule="auto"/>
              <w:ind w:left="606" w:hanging="101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До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583" w:rsidRDefault="00D62583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Після</w:t>
            </w:r>
          </w:p>
        </w:tc>
      </w:tr>
      <w:tr w:rsidR="00D62583" w:rsidTr="00D62583">
        <w:trPr>
          <w:trHeight w:val="92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583" w:rsidRDefault="00D62583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Експериментальна група                                           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583" w:rsidRDefault="00D62583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3% ( 25 )</w:t>
            </w:r>
          </w:p>
          <w:p w:rsidR="00D62583" w:rsidRDefault="00D62583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583" w:rsidRDefault="00D6258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4% (27)</w:t>
            </w:r>
          </w:p>
          <w:p w:rsidR="00D62583" w:rsidRDefault="00D62583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583" w:rsidRDefault="00D6258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2% (17)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583" w:rsidRDefault="00D6258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4% (20)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583" w:rsidRDefault="00D6258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3% (25)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583" w:rsidRDefault="00D6258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5%(45)</w:t>
            </w:r>
          </w:p>
        </w:tc>
      </w:tr>
      <w:tr w:rsidR="00D62583" w:rsidTr="00D62583">
        <w:trPr>
          <w:trHeight w:val="971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583" w:rsidRDefault="00D62583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Контрольна група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583" w:rsidRDefault="00D62583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7% (58)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583" w:rsidRDefault="00D62583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8% (60)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583" w:rsidRDefault="00D62583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7%(58)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583" w:rsidRDefault="00D62583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8% (59)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583" w:rsidRDefault="00D62583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6%(50)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583" w:rsidRDefault="00D62583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7%(56)</w:t>
            </w:r>
          </w:p>
        </w:tc>
      </w:tr>
    </w:tbl>
    <w:p w:rsidR="00141772" w:rsidRDefault="00141772" w:rsidP="00141772">
      <w:pPr>
        <w:spacing w:line="360" w:lineRule="auto"/>
        <w:contextualSpacing/>
        <w:rPr>
          <w:rFonts w:ascii="Times New Roman" w:hAnsi="Times New Roman"/>
          <w:sz w:val="28"/>
          <w:szCs w:val="28"/>
          <w:lang w:val="uk-UA"/>
        </w:rPr>
      </w:pPr>
    </w:p>
    <w:p w:rsidR="00141772" w:rsidRDefault="00141772" w:rsidP="00141772">
      <w:pPr>
        <w:spacing w:line="360" w:lineRule="auto"/>
        <w:contextualSpacing/>
        <w:rPr>
          <w:rFonts w:ascii="Times New Roman" w:hAnsi="Times New Roman"/>
          <w:sz w:val="28"/>
          <w:szCs w:val="28"/>
          <w:lang w:val="uk-UA"/>
        </w:rPr>
      </w:pPr>
    </w:p>
    <w:p w:rsidR="00141772" w:rsidRDefault="00141772" w:rsidP="00A86750">
      <w:pPr>
        <w:spacing w:line="360" w:lineRule="auto"/>
        <w:ind w:firstLine="567"/>
        <w:contextualSpacing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val="en-US" w:eastAsia="en-US"/>
        </w:rPr>
        <w:drawing>
          <wp:inline distT="0" distB="0" distL="0" distR="0">
            <wp:extent cx="3810000" cy="2290447"/>
            <wp:effectExtent l="0" t="0" r="0" b="0"/>
            <wp:docPr id="3" name="Рисунок 3" descr="вапр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апро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4301" cy="22990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1772" w:rsidRDefault="00A86750" w:rsidP="00D62583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Рисунок 3 </w:t>
      </w:r>
      <w:r w:rsidR="00141772">
        <w:rPr>
          <w:rFonts w:ascii="Times New Roman" w:hAnsi="Times New Roman"/>
          <w:sz w:val="28"/>
          <w:szCs w:val="28"/>
          <w:lang w:val="uk-UA"/>
        </w:rPr>
        <w:t>Резуль</w:t>
      </w:r>
      <w:r>
        <w:rPr>
          <w:rFonts w:ascii="Times New Roman" w:hAnsi="Times New Roman"/>
          <w:sz w:val="28"/>
          <w:szCs w:val="28"/>
          <w:lang w:val="uk-UA"/>
        </w:rPr>
        <w:t>тати контрольного експерименту</w:t>
      </w:r>
    </w:p>
    <w:p w:rsidR="00A35221" w:rsidRPr="00A35221" w:rsidRDefault="00436CB1" w:rsidP="00A3522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DFDFD"/>
          <w:lang w:val="uk-UA"/>
        </w:rPr>
      </w:pPr>
      <w:r w:rsidRPr="00A35221">
        <w:rPr>
          <w:rFonts w:ascii="Times New Roman" w:hAnsi="Times New Roman" w:cs="Times New Roman"/>
          <w:b/>
          <w:sz w:val="28"/>
          <w:szCs w:val="28"/>
          <w:shd w:val="clear" w:color="auto" w:fill="FDFDFD"/>
          <w:lang w:val="uk-UA"/>
        </w:rPr>
        <w:t>Висновки.</w:t>
      </w:r>
      <w:r w:rsidRPr="00A35221">
        <w:rPr>
          <w:rFonts w:ascii="Times New Roman" w:hAnsi="Times New Roman" w:cs="Times New Roman"/>
          <w:sz w:val="28"/>
          <w:szCs w:val="28"/>
          <w:shd w:val="clear" w:color="auto" w:fill="FDFDFD"/>
          <w:lang w:val="uk-UA"/>
        </w:rPr>
        <w:t xml:space="preserve"> </w:t>
      </w:r>
      <w:r w:rsidR="00A35221" w:rsidRPr="00A35221">
        <w:rPr>
          <w:rFonts w:ascii="Times New Roman" w:hAnsi="Times New Roman" w:cs="Times New Roman"/>
          <w:sz w:val="28"/>
          <w:szCs w:val="28"/>
          <w:shd w:val="clear" w:color="auto" w:fill="FDFDFD"/>
          <w:lang w:val="uk-UA"/>
        </w:rPr>
        <w:t xml:space="preserve">Використання наочності на уроці повинно бути цілеспрямованим і методично виправданим. А це вимагає серйозного підходу до їх адекватного вибору. Отже, доцільно виділити такі вимоги до використання наочності у навчальному процесі початкової школи: </w:t>
      </w:r>
    </w:p>
    <w:p w:rsidR="00A35221" w:rsidRPr="00A35221" w:rsidRDefault="00A35221" w:rsidP="00A3522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DFDFD"/>
          <w:lang w:val="uk-UA"/>
        </w:rPr>
      </w:pPr>
      <w:r w:rsidRPr="00A35221">
        <w:rPr>
          <w:rFonts w:ascii="Times New Roman" w:hAnsi="Times New Roman" w:cs="Times New Roman"/>
          <w:sz w:val="28"/>
          <w:szCs w:val="28"/>
          <w:shd w:val="clear" w:color="auto" w:fill="FDFDFD"/>
          <w:lang w:val="uk-UA"/>
        </w:rPr>
        <w:t xml:space="preserve">1) відповідність наочності змісту виучуваного матеріалу; </w:t>
      </w:r>
    </w:p>
    <w:p w:rsidR="00A35221" w:rsidRPr="00A35221" w:rsidRDefault="00A35221" w:rsidP="00A3522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DFDFD"/>
          <w:lang w:val="uk-UA"/>
        </w:rPr>
      </w:pPr>
      <w:r w:rsidRPr="00A35221">
        <w:rPr>
          <w:rFonts w:ascii="Times New Roman" w:hAnsi="Times New Roman" w:cs="Times New Roman"/>
          <w:sz w:val="28"/>
          <w:szCs w:val="28"/>
          <w:shd w:val="clear" w:color="auto" w:fill="FDFDFD"/>
          <w:lang w:val="uk-UA"/>
        </w:rPr>
        <w:t xml:space="preserve">2) виділення найважливіших ознак предмета; </w:t>
      </w:r>
    </w:p>
    <w:p w:rsidR="00A35221" w:rsidRPr="00A35221" w:rsidRDefault="00A35221" w:rsidP="00A3522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DFDFD"/>
          <w:lang w:val="uk-UA"/>
        </w:rPr>
      </w:pPr>
      <w:r w:rsidRPr="00A35221">
        <w:rPr>
          <w:rFonts w:ascii="Times New Roman" w:hAnsi="Times New Roman" w:cs="Times New Roman"/>
          <w:sz w:val="28"/>
          <w:szCs w:val="28"/>
          <w:shd w:val="clear" w:color="auto" w:fill="FDFDFD"/>
          <w:lang w:val="uk-UA"/>
        </w:rPr>
        <w:t xml:space="preserve">3) естетичне оформлення наочності; </w:t>
      </w:r>
    </w:p>
    <w:p w:rsidR="00A35221" w:rsidRPr="00A35221" w:rsidRDefault="00A35221" w:rsidP="00A3522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DFDFD"/>
          <w:lang w:val="uk-UA"/>
        </w:rPr>
      </w:pPr>
      <w:r w:rsidRPr="00A35221">
        <w:rPr>
          <w:rFonts w:ascii="Times New Roman" w:hAnsi="Times New Roman" w:cs="Times New Roman"/>
          <w:sz w:val="28"/>
          <w:szCs w:val="28"/>
          <w:shd w:val="clear" w:color="auto" w:fill="FDFDFD"/>
          <w:lang w:val="uk-UA"/>
        </w:rPr>
        <w:t xml:space="preserve">4) вчасне використання наочності; </w:t>
      </w:r>
    </w:p>
    <w:p w:rsidR="00A35221" w:rsidRPr="00A35221" w:rsidRDefault="00A35221" w:rsidP="00A3522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DFDFD"/>
          <w:lang w:val="uk-UA"/>
        </w:rPr>
      </w:pPr>
      <w:r w:rsidRPr="00A35221">
        <w:rPr>
          <w:rFonts w:ascii="Times New Roman" w:hAnsi="Times New Roman" w:cs="Times New Roman"/>
          <w:sz w:val="28"/>
          <w:szCs w:val="28"/>
          <w:shd w:val="clear" w:color="auto" w:fill="FDFDFD"/>
          <w:lang w:val="uk-UA"/>
        </w:rPr>
        <w:t xml:space="preserve">5) помірне використання наочності; </w:t>
      </w:r>
    </w:p>
    <w:p w:rsidR="00A35221" w:rsidRPr="00A35221" w:rsidRDefault="00A35221" w:rsidP="00A3522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DFDFD"/>
          <w:lang w:val="uk-UA"/>
        </w:rPr>
      </w:pPr>
      <w:r w:rsidRPr="00A35221">
        <w:rPr>
          <w:rFonts w:ascii="Times New Roman" w:hAnsi="Times New Roman" w:cs="Times New Roman"/>
          <w:sz w:val="28"/>
          <w:szCs w:val="28"/>
          <w:shd w:val="clear" w:color="auto" w:fill="FDFDFD"/>
          <w:lang w:val="uk-UA"/>
        </w:rPr>
        <w:t xml:space="preserve">6)відповідність наочності психологічним закономірностям сприймання; </w:t>
      </w:r>
    </w:p>
    <w:p w:rsidR="00A35221" w:rsidRPr="00A35221" w:rsidRDefault="00A35221" w:rsidP="00A3522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DFDFD"/>
          <w:lang w:val="uk-UA"/>
        </w:rPr>
      </w:pPr>
      <w:r w:rsidRPr="00A35221">
        <w:rPr>
          <w:rFonts w:ascii="Times New Roman" w:hAnsi="Times New Roman" w:cs="Times New Roman"/>
          <w:sz w:val="28"/>
          <w:szCs w:val="28"/>
          <w:shd w:val="clear" w:color="auto" w:fill="FDFDFD"/>
          <w:lang w:val="uk-UA"/>
        </w:rPr>
        <w:t xml:space="preserve">7) інтерес учнів до розглядуваних наочних об’єктів; </w:t>
      </w:r>
    </w:p>
    <w:p w:rsidR="00A35221" w:rsidRPr="00A35221" w:rsidRDefault="00A35221" w:rsidP="00A3522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DFDFD"/>
          <w:lang w:val="uk-UA"/>
        </w:rPr>
      </w:pPr>
      <w:r w:rsidRPr="00A35221">
        <w:rPr>
          <w:rFonts w:ascii="Times New Roman" w:hAnsi="Times New Roman" w:cs="Times New Roman"/>
          <w:sz w:val="28"/>
          <w:szCs w:val="28"/>
          <w:shd w:val="clear" w:color="auto" w:fill="FDFDFD"/>
          <w:lang w:val="uk-UA"/>
        </w:rPr>
        <w:t xml:space="preserve">8) зв’язок змісту наочного посібника з досвідом учнів. </w:t>
      </w:r>
    </w:p>
    <w:p w:rsidR="00A35221" w:rsidRDefault="00A35221" w:rsidP="00A3522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DFDFD"/>
          <w:lang w:val="uk-UA"/>
        </w:rPr>
      </w:pPr>
      <w:r w:rsidRPr="00A35221">
        <w:rPr>
          <w:rFonts w:ascii="Times New Roman" w:hAnsi="Times New Roman" w:cs="Times New Roman"/>
          <w:sz w:val="28"/>
          <w:szCs w:val="28"/>
          <w:shd w:val="clear" w:color="auto" w:fill="FDFDFD"/>
          <w:lang w:val="uk-UA"/>
        </w:rPr>
        <w:t xml:space="preserve">Знання дидактичних вимог до наочності та методичних особливостей її використання допоможе уникнути поширених у шкільній практиці недоліків та помилок. Правильно підібрана і використана наочність активізує </w:t>
      </w:r>
      <w:r w:rsidRPr="00A35221">
        <w:rPr>
          <w:rFonts w:ascii="Times New Roman" w:hAnsi="Times New Roman" w:cs="Times New Roman"/>
          <w:sz w:val="28"/>
          <w:szCs w:val="28"/>
          <w:shd w:val="clear" w:color="auto" w:fill="FDFDFD"/>
          <w:lang w:val="uk-UA"/>
        </w:rPr>
        <w:lastRenderedPageBreak/>
        <w:t>навчально-виховний процес і сформує у школяра відповідні знання, навички та вміння.</w:t>
      </w:r>
    </w:p>
    <w:p w:rsidR="00A35221" w:rsidRDefault="00A35221" w:rsidP="00BB269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DFDFD"/>
          <w:lang w:val="uk-UA"/>
        </w:rPr>
      </w:pPr>
    </w:p>
    <w:p w:rsidR="00AA5B44" w:rsidRDefault="001F4443" w:rsidP="00A35221">
      <w:pPr>
        <w:spacing w:after="0" w:line="36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AA5B44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DFDFD"/>
          <w:lang w:val="uk-UA"/>
        </w:rPr>
        <w:t>Література</w:t>
      </w:r>
    </w:p>
    <w:p w:rsidR="00141772" w:rsidRPr="00141772" w:rsidRDefault="00141772" w:rsidP="00141772">
      <w:pPr>
        <w:numPr>
          <w:ilvl w:val="0"/>
          <w:numId w:val="19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141772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Богданович М. В. Методика розв’язування задач у поча</w:t>
      </w:r>
      <w:r w:rsidR="00A86750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тковій школі / М.</w:t>
      </w:r>
      <w:r w:rsidR="00A8675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A86750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В.</w:t>
      </w:r>
      <w:r w:rsidR="00A86750" w:rsidRPr="0007333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A86750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Богданович – </w:t>
      </w:r>
      <w:r w:rsidRPr="00141772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К</w:t>
      </w:r>
      <w:r w:rsidR="00A86750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.</w:t>
      </w:r>
      <w:r w:rsidRPr="00141772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: Вища школа,</w:t>
      </w:r>
      <w:r w:rsidR="00A86750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2003. – </w:t>
      </w:r>
      <w:r w:rsidRPr="00141772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184</w:t>
      </w:r>
      <w:r w:rsidR="00A86750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  <w:r w:rsidRPr="00141772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с.</w:t>
      </w:r>
    </w:p>
    <w:p w:rsidR="00A35221" w:rsidRDefault="00A35221" w:rsidP="00A35221">
      <w:pPr>
        <w:numPr>
          <w:ilvl w:val="0"/>
          <w:numId w:val="19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</w:pPr>
      <w:r w:rsidRPr="00A35221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Фіцула М.М. Педагогіка / М.М. Фіцула. – К.: Вид. центр. “Академія”, 2002. – 528 с.</w:t>
      </w:r>
    </w:p>
    <w:p w:rsidR="00A35221" w:rsidRDefault="00A35221" w:rsidP="00A35221">
      <w:pPr>
        <w:numPr>
          <w:ilvl w:val="0"/>
          <w:numId w:val="19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</w:pPr>
      <w:r w:rsidRPr="00A35221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Шехтер М.З. Зрительное опознание: закономерности и механизмы / М.З. Шехтер. – М.: Педагогика, 2003. – 236 с.</w:t>
      </w:r>
    </w:p>
    <w:p w:rsidR="006D308F" w:rsidRPr="00A35221" w:rsidRDefault="00A35221" w:rsidP="00A35221">
      <w:pPr>
        <w:numPr>
          <w:ilvl w:val="0"/>
          <w:numId w:val="19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</w:pPr>
      <w:r w:rsidRPr="00A35221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Ягупов В.В. Педагогіка: Навч. Посібник / В.В. Ягупов. – К.: Либідь, 2003. – 560 с.</w:t>
      </w:r>
    </w:p>
    <w:p w:rsidR="00A35221" w:rsidRPr="00A35221" w:rsidRDefault="00A35221" w:rsidP="00A35221">
      <w:pPr>
        <w:spacing w:line="360" w:lineRule="auto"/>
        <w:ind w:left="720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</w:pPr>
    </w:p>
    <w:sectPr w:rsidR="00A35221" w:rsidRPr="00A35221" w:rsidSect="00E908F6">
      <w:pgSz w:w="11906" w:h="16838"/>
      <w:pgMar w:top="1134" w:right="850" w:bottom="1701" w:left="1701" w:header="708" w:footer="11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1B24" w:rsidRDefault="00461B24" w:rsidP="00E908F6">
      <w:pPr>
        <w:spacing w:after="0" w:line="240" w:lineRule="auto"/>
      </w:pPr>
      <w:r>
        <w:separator/>
      </w:r>
    </w:p>
  </w:endnote>
  <w:endnote w:type="continuationSeparator" w:id="0">
    <w:p w:rsidR="00461B24" w:rsidRDefault="00461B24" w:rsidP="00E908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1B24" w:rsidRDefault="00461B24" w:rsidP="00E908F6">
      <w:pPr>
        <w:spacing w:after="0" w:line="240" w:lineRule="auto"/>
      </w:pPr>
      <w:r>
        <w:separator/>
      </w:r>
    </w:p>
  </w:footnote>
  <w:footnote w:type="continuationSeparator" w:id="0">
    <w:p w:rsidR="00461B24" w:rsidRDefault="00461B24" w:rsidP="00E908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51EE9"/>
    <w:multiLevelType w:val="hybridMultilevel"/>
    <w:tmpl w:val="0B0E57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883671"/>
    <w:multiLevelType w:val="hybridMultilevel"/>
    <w:tmpl w:val="874877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784F4E"/>
    <w:multiLevelType w:val="hybridMultilevel"/>
    <w:tmpl w:val="55A06A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DD0E5C"/>
    <w:multiLevelType w:val="hybridMultilevel"/>
    <w:tmpl w:val="2E7258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B458C6"/>
    <w:multiLevelType w:val="hybridMultilevel"/>
    <w:tmpl w:val="03E85AD8"/>
    <w:lvl w:ilvl="0" w:tplc="2872F0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3756AB"/>
    <w:multiLevelType w:val="hybridMultilevel"/>
    <w:tmpl w:val="34389D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442388"/>
    <w:multiLevelType w:val="hybridMultilevel"/>
    <w:tmpl w:val="A10CB6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9A4FAA"/>
    <w:multiLevelType w:val="hybridMultilevel"/>
    <w:tmpl w:val="DC7282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395060"/>
    <w:multiLevelType w:val="hybridMultilevel"/>
    <w:tmpl w:val="7AD01B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F279C7"/>
    <w:multiLevelType w:val="hybridMultilevel"/>
    <w:tmpl w:val="21564F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BC2171"/>
    <w:multiLevelType w:val="hybridMultilevel"/>
    <w:tmpl w:val="330E02A4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F47014"/>
    <w:multiLevelType w:val="hybridMultilevel"/>
    <w:tmpl w:val="F27C0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D66940"/>
    <w:multiLevelType w:val="hybridMultilevel"/>
    <w:tmpl w:val="B77C9C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4E21E9"/>
    <w:multiLevelType w:val="hybridMultilevel"/>
    <w:tmpl w:val="82427D26"/>
    <w:lvl w:ilvl="0" w:tplc="A224B69E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72150A5"/>
    <w:multiLevelType w:val="hybridMultilevel"/>
    <w:tmpl w:val="2624BB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9669A8"/>
    <w:multiLevelType w:val="hybridMultilevel"/>
    <w:tmpl w:val="3D2E6A6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8C02B45"/>
    <w:multiLevelType w:val="hybridMultilevel"/>
    <w:tmpl w:val="7D6E5A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A8468DE"/>
    <w:multiLevelType w:val="hybridMultilevel"/>
    <w:tmpl w:val="134A3D98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7F9D0144"/>
    <w:multiLevelType w:val="hybridMultilevel"/>
    <w:tmpl w:val="D2F497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4"/>
  </w:num>
  <w:num w:numId="3">
    <w:abstractNumId w:val="14"/>
  </w:num>
  <w:num w:numId="4">
    <w:abstractNumId w:val="1"/>
  </w:num>
  <w:num w:numId="5">
    <w:abstractNumId w:val="3"/>
  </w:num>
  <w:num w:numId="6">
    <w:abstractNumId w:val="11"/>
  </w:num>
  <w:num w:numId="7">
    <w:abstractNumId w:val="2"/>
  </w:num>
  <w:num w:numId="8">
    <w:abstractNumId w:val="5"/>
  </w:num>
  <w:num w:numId="9">
    <w:abstractNumId w:val="6"/>
  </w:num>
  <w:num w:numId="10">
    <w:abstractNumId w:val="8"/>
  </w:num>
  <w:num w:numId="11">
    <w:abstractNumId w:val="9"/>
  </w:num>
  <w:num w:numId="12">
    <w:abstractNumId w:val="10"/>
  </w:num>
  <w:num w:numId="13">
    <w:abstractNumId w:val="0"/>
  </w:num>
  <w:num w:numId="14">
    <w:abstractNumId w:val="15"/>
  </w:num>
  <w:num w:numId="15">
    <w:abstractNumId w:val="17"/>
  </w:num>
  <w:num w:numId="16">
    <w:abstractNumId w:val="13"/>
  </w:num>
  <w:num w:numId="17">
    <w:abstractNumId w:val="7"/>
  </w:num>
  <w:num w:numId="18">
    <w:abstractNumId w:val="18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44E6"/>
    <w:rsid w:val="000064A7"/>
    <w:rsid w:val="000559C8"/>
    <w:rsid w:val="0005711E"/>
    <w:rsid w:val="0007091A"/>
    <w:rsid w:val="00073331"/>
    <w:rsid w:val="000A3D0E"/>
    <w:rsid w:val="000A747D"/>
    <w:rsid w:val="00141772"/>
    <w:rsid w:val="001B4D5A"/>
    <w:rsid w:val="001B7B60"/>
    <w:rsid w:val="001C6949"/>
    <w:rsid w:val="001F4443"/>
    <w:rsid w:val="00234997"/>
    <w:rsid w:val="00290BB4"/>
    <w:rsid w:val="002B11A6"/>
    <w:rsid w:val="002B1E3C"/>
    <w:rsid w:val="002F263B"/>
    <w:rsid w:val="003010AE"/>
    <w:rsid w:val="00305FA2"/>
    <w:rsid w:val="003078FC"/>
    <w:rsid w:val="00317C2F"/>
    <w:rsid w:val="003653A7"/>
    <w:rsid w:val="003A0AAC"/>
    <w:rsid w:val="003D5984"/>
    <w:rsid w:val="00426980"/>
    <w:rsid w:val="00436CB1"/>
    <w:rsid w:val="00436DF4"/>
    <w:rsid w:val="00447A49"/>
    <w:rsid w:val="00457A37"/>
    <w:rsid w:val="00461B24"/>
    <w:rsid w:val="00476E2A"/>
    <w:rsid w:val="0052356C"/>
    <w:rsid w:val="005B0D8B"/>
    <w:rsid w:val="005B0EDB"/>
    <w:rsid w:val="005E3BD9"/>
    <w:rsid w:val="00615DF4"/>
    <w:rsid w:val="00633FD9"/>
    <w:rsid w:val="006408B9"/>
    <w:rsid w:val="00661A06"/>
    <w:rsid w:val="006C5843"/>
    <w:rsid w:val="006D308F"/>
    <w:rsid w:val="006F13CC"/>
    <w:rsid w:val="0073011F"/>
    <w:rsid w:val="00731DDF"/>
    <w:rsid w:val="007344E6"/>
    <w:rsid w:val="007528F1"/>
    <w:rsid w:val="00757FD4"/>
    <w:rsid w:val="007615E3"/>
    <w:rsid w:val="007D0ED4"/>
    <w:rsid w:val="008066EB"/>
    <w:rsid w:val="00806C9A"/>
    <w:rsid w:val="0084452C"/>
    <w:rsid w:val="008C4931"/>
    <w:rsid w:val="008E6662"/>
    <w:rsid w:val="008F27FF"/>
    <w:rsid w:val="0091084F"/>
    <w:rsid w:val="00962CDC"/>
    <w:rsid w:val="009B1CD9"/>
    <w:rsid w:val="009B25CC"/>
    <w:rsid w:val="009D5138"/>
    <w:rsid w:val="00A20049"/>
    <w:rsid w:val="00A23064"/>
    <w:rsid w:val="00A27F07"/>
    <w:rsid w:val="00A35221"/>
    <w:rsid w:val="00A36058"/>
    <w:rsid w:val="00A73B50"/>
    <w:rsid w:val="00A86750"/>
    <w:rsid w:val="00AA5B44"/>
    <w:rsid w:val="00AE0912"/>
    <w:rsid w:val="00AE55DF"/>
    <w:rsid w:val="00AE7187"/>
    <w:rsid w:val="00AF3FC3"/>
    <w:rsid w:val="00B42DF3"/>
    <w:rsid w:val="00B56548"/>
    <w:rsid w:val="00B93673"/>
    <w:rsid w:val="00BA5714"/>
    <w:rsid w:val="00BB2693"/>
    <w:rsid w:val="00C40B21"/>
    <w:rsid w:val="00C42B10"/>
    <w:rsid w:val="00CC7019"/>
    <w:rsid w:val="00D2025D"/>
    <w:rsid w:val="00D62583"/>
    <w:rsid w:val="00D659A0"/>
    <w:rsid w:val="00D71EA9"/>
    <w:rsid w:val="00DD5C37"/>
    <w:rsid w:val="00E06CBD"/>
    <w:rsid w:val="00E15CCF"/>
    <w:rsid w:val="00E30320"/>
    <w:rsid w:val="00E5125C"/>
    <w:rsid w:val="00E908F6"/>
    <w:rsid w:val="00E92381"/>
    <w:rsid w:val="00EE763E"/>
    <w:rsid w:val="00F57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06F34"/>
  <w15:docId w15:val="{339722E2-8156-4316-9962-051C2605B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7333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0BB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B1E3C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E908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908F6"/>
  </w:style>
  <w:style w:type="paragraph" w:styleId="a7">
    <w:name w:val="footer"/>
    <w:basedOn w:val="a"/>
    <w:link w:val="a8"/>
    <w:uiPriority w:val="99"/>
    <w:unhideWhenUsed/>
    <w:rsid w:val="00E908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908F6"/>
  </w:style>
  <w:style w:type="paragraph" w:styleId="a9">
    <w:name w:val="Balloon Text"/>
    <w:basedOn w:val="a"/>
    <w:link w:val="aa"/>
    <w:uiPriority w:val="99"/>
    <w:semiHidden/>
    <w:unhideWhenUsed/>
    <w:rsid w:val="00806C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06C9A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0733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249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7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16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2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79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208557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1805804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E5F302-014E-4902-B3A2-9409187A81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8</Pages>
  <Words>1593</Words>
  <Characters>9084</Characters>
  <Application>Microsoft Office Word</Application>
  <DocSecurity>0</DocSecurity>
  <Lines>75</Lines>
  <Paragraphs>21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10656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таня</dc:creator>
  <cp:lastModifiedBy>RePack by Diakov</cp:lastModifiedBy>
  <cp:revision>9</cp:revision>
  <dcterms:created xsi:type="dcterms:W3CDTF">2017-04-19T08:31:00Z</dcterms:created>
  <dcterms:modified xsi:type="dcterms:W3CDTF">2023-03-09T19:35:00Z</dcterms:modified>
</cp:coreProperties>
</file>