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</w:rPr>
        <w:t>Тема.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Інтегрований урок (зарубіжна та українська література 8 клас). Автобіографічна повість як засіб формування морально – етичних якостей </w:t>
      </w:r>
      <w:r>
        <w:rPr>
          <w:rFonts w:cs="Times New Roman" w:ascii="Times New Roman" w:hAnsi="Times New Roman"/>
          <w:sz w:val="28"/>
          <w:szCs w:val="28"/>
          <w:lang w:val="uk-UA"/>
        </w:rPr>
        <w:t>школярів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на прикладі творів Р.Бредбері „Вино з кульбаб” та М.Стельмаха „Гуси – лебеді летять.” ( Р.Бредбері „Вино з кульбаб” – з програми з позакласного читання; .Стельмах „Гуси – лебеді летять” – програмовий твір.</w:t>
      </w:r>
    </w:p>
    <w:p>
      <w:pPr>
        <w:pStyle w:val="Normal"/>
        <w:jc w:val="both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Мета: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Познайомити учнів із творчістю американського письменника – фантаста Р.Бредбері та його творчістю на прикладі повісті „Вино з кульбаб”;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Розвивати навички критичного мислення; формувати вміння самостійної пошукової роботи, вміння розуміти вплив природи на внутрішній стан дитини;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Виховувати шанобливе ставлення до рідних людей похилого віку,любов до природи.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Тип уроку: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комбінований; змістовно – пошуковий.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Форми роботи: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робота в групах; робота в парах.</w:t>
      </w:r>
    </w:p>
    <w:p>
      <w:pPr>
        <w:pStyle w:val="Normal"/>
        <w:jc w:val="both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Обладнання: 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текст повісті Р.Бредбері „Вино з кульбаб”;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текст повісті М.Стельмаха „Гуси – лебеді летять”;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комп’ютери або ноутбуки;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літературознавчі словники;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інтерактивна дошка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en-US"/>
        </w:rPr>
        <w:t>прапори України та Америки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( 2+2)</w:t>
      </w:r>
    </w:p>
    <w:p>
      <w:pPr>
        <w:pStyle w:val="ListParagraph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Перебіг уроку</w:t>
      </w:r>
    </w:p>
    <w:p>
      <w:pPr>
        <w:pStyle w:val="ListParagraph"/>
        <w:ind w:left="567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По – справжньому ми дорослішаємо не там, </w:t>
      </w:r>
    </w:p>
    <w:p>
      <w:pPr>
        <w:pStyle w:val="ListParagraph"/>
        <w:ind w:left="567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де ми покидаємо дитинство, </w:t>
      </w:r>
    </w:p>
    <w:p>
      <w:pPr>
        <w:pStyle w:val="ListParagraph"/>
        <w:ind w:left="567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але там, де дитинство покидає нас. </w:t>
      </w:r>
    </w:p>
    <w:p>
      <w:pPr>
        <w:pStyle w:val="ListParagraph"/>
        <w:ind w:left="567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Бауржан Тайшибеков</w:t>
      </w:r>
    </w:p>
    <w:p>
      <w:pPr>
        <w:pStyle w:val="ListParagraph"/>
        <w:ind w:left="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I Організаційний момент.</w:t>
      </w:r>
    </w:p>
    <w:p>
      <w:pPr>
        <w:pStyle w:val="ListParagraph"/>
        <w:ind w:left="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II Актуалізація опорних знань учнів</w:t>
      </w:r>
    </w:p>
    <w:p>
      <w:pPr>
        <w:pStyle w:val="ListParagraph"/>
        <w:ind w:left="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Розподілити подані слова у дві колонки., дати назву цим колонкам.</w:t>
      </w:r>
    </w:p>
    <w:p>
      <w:pPr>
        <w:pStyle w:val="ListParagraph"/>
        <w:ind w:left="0"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Кульбаба, вино, дитинство, літо, бабуся, Америка,  весна, дідусь, Україна, гуси – лебеді, сонце.</w:t>
      </w:r>
    </w:p>
    <w:p>
      <w:pPr>
        <w:pStyle w:val="ListParagraph"/>
        <w:ind w:left="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Зробити самоперевірку.</w:t>
      </w:r>
    </w:p>
    <w:p>
      <w:pPr>
        <w:pStyle w:val="ListParagraph"/>
        <w:ind w:left="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Р.Бредбері „Вино з кульбаб”                            М.Стельмах „Гуси – лебеді летять”</w:t>
      </w:r>
    </w:p>
    <w:p>
      <w:pPr>
        <w:pStyle w:val="ListParagraph"/>
        <w:ind w:left="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Кульбаба                                                            Весна</w:t>
      </w:r>
    </w:p>
    <w:p>
      <w:pPr>
        <w:pStyle w:val="ListParagraph"/>
        <w:ind w:left="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Вино                                                                    Дідусь</w:t>
      </w:r>
    </w:p>
    <w:p>
      <w:pPr>
        <w:pStyle w:val="ListParagraph"/>
        <w:ind w:left="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Літо                                                                     Україна</w:t>
      </w:r>
    </w:p>
    <w:p>
      <w:pPr>
        <w:pStyle w:val="ListParagraph"/>
        <w:ind w:left="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Бабуся                                                             гуси – лебеді</w:t>
      </w:r>
    </w:p>
    <w:p>
      <w:pPr>
        <w:pStyle w:val="ListParagraph"/>
        <w:ind w:left="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Америка                                                             сонце</w:t>
      </w:r>
    </w:p>
    <w:p>
      <w:pPr>
        <w:pStyle w:val="ListParagraph"/>
        <w:ind w:left="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Слово вчителя.</w:t>
      </w:r>
    </w:p>
    <w:p>
      <w:pPr>
        <w:pStyle w:val="ListParagraph"/>
        <w:ind w:left="0" w:hanging="0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Мотивація навчальної діяльності школярів</w:t>
      </w:r>
    </w:p>
    <w:p>
      <w:pPr>
        <w:pStyle w:val="ListParagraph"/>
        <w:ind w:left="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Бесіда з учнями.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Де знаходяться такі країни як Америка та Україна?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Що ви знаєте про ці країни?</w:t>
      </w:r>
    </w:p>
    <w:p>
      <w:pPr>
        <w:pStyle w:val="ListParagraph"/>
        <w:ind w:lef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III Робота по групах  </w:t>
      </w:r>
      <w:r>
        <w:rPr>
          <w:rFonts w:cs="Times New Roman" w:ascii="Times New Roman" w:hAnsi="Times New Roman"/>
          <w:sz w:val="28"/>
          <w:szCs w:val="28"/>
          <w:lang w:val="uk-UA"/>
        </w:rPr>
        <w:t>( дві групи працюють з текстом твору Р.Бредбері „Вино з кульбаб”, а дві групи - М.Стельмах „Гуси – лебеді летять”)</w:t>
      </w:r>
    </w:p>
    <w:p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Питання для обговорення й роботи:</w:t>
      </w:r>
    </w:p>
    <w:p>
      <w:pPr>
        <w:pStyle w:val="ListParagraph"/>
        <w:ind w:left="0" w:hanging="0"/>
        <w:jc w:val="both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Для груп  „Вино з кульбаб”:</w:t>
      </w:r>
    </w:p>
    <w:p>
      <w:pPr>
        <w:pStyle w:val="ListParagraph"/>
        <w:ind w:left="420" w:hanging="0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Тлумачення терміну  „автобіографічний твір”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-  4 учня працюють з літературознавчим словниками , а 4 учня – прцюють у мережі інтернет ( Зайти на сайт учителя та у вкладці Для учнів перейти на вказані сайти). Знайти приклади автобіографічних творів у світовій та українській літературах. Чому саме автори вибрали саме такий формат своїх творів? (</w:t>
      </w:r>
      <w:hyperlink r:id="rId2">
        <w:r>
          <w:rPr>
            <w:rStyle w:val="Style16"/>
            <w:rFonts w:cs="Times New Roman" w:ascii="Helvetica;Arial;sans-serif" w:hAnsi="Helvetica;Arial;sans-serif"/>
            <w:b w:val="false"/>
            <w:i w:val="false"/>
            <w:caps w:val="false"/>
            <w:smallCaps w:val="false"/>
            <w:color w:val="365899"/>
            <w:spacing w:val="0"/>
            <w:sz w:val="21"/>
            <w:szCs w:val="28"/>
            <w:u w:val="single"/>
            <w:lang w:val="uk-UA"/>
          </w:rPr>
          <w:t>https://uvk27sholokhova.wixsite.com/mysite</w:t>
        </w:r>
      </w:hyperlink>
      <w:r>
        <w:rPr>
          <w:rFonts w:cs="Times New Roman" w:ascii="Times New Roman" w:hAnsi="Times New Roman"/>
          <w:sz w:val="28"/>
          <w:szCs w:val="28"/>
          <w:lang w:val="uk-UA"/>
        </w:rPr>
        <w:t xml:space="preserve"> )</w:t>
      </w:r>
    </w:p>
    <w:p>
      <w:pPr>
        <w:pStyle w:val="Normal"/>
        <w:ind w:left="60" w:hanging="0"/>
        <w:jc w:val="both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Для груп М.Стельмах „Гуси – лебеді летять”</w:t>
      </w:r>
    </w:p>
    <w:p>
      <w:pPr>
        <w:pStyle w:val="ListParagraph"/>
        <w:ind w:left="420" w:hanging="0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Тлумачення терміну „символ”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- 4 учня працюють з літературознавчим словниками , а 4 учня – прцюють у мережі інтернет ( Зайти на сайт учителя та у вкладці Дидактичні матеріали перейти на вказані сайти). Знайти тлумачення символів  „кульбаби”,„гуси - лебеді”. З якою метою автори використали їх у своїх творах? (</w:t>
      </w:r>
      <w:hyperlink r:id="rId3">
        <w:r>
          <w:rPr>
            <w:rStyle w:val="Style15"/>
            <w:rFonts w:cs="Times New Roman" w:ascii="Helvetica;Arial;sans-serif" w:hAnsi="Helvetica;Arial;sans-serif"/>
            <w:b w:val="false"/>
            <w:i w:val="false"/>
            <w:caps w:val="false"/>
            <w:smallCaps w:val="false"/>
            <w:color w:val="365899"/>
            <w:spacing w:val="0"/>
            <w:sz w:val="21"/>
            <w:szCs w:val="28"/>
            <w:u w:val="single"/>
            <w:lang w:val="uk-UA"/>
          </w:rPr>
          <w:t>https://uvk27sholokhova.wixsite.com/mysite</w:t>
        </w:r>
      </w:hyperlink>
      <w:r>
        <w:rPr>
          <w:rFonts w:cs="Times New Roman" w:ascii="Times New Roman" w:hAnsi="Times New Roman"/>
          <w:sz w:val="28"/>
          <w:szCs w:val="28"/>
          <w:lang w:val="uk-UA"/>
        </w:rPr>
        <w:t xml:space="preserve"> )</w:t>
      </w:r>
    </w:p>
    <w:p>
      <w:pPr>
        <w:pStyle w:val="ListParagraph"/>
        <w:ind w:left="42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Доповіді груп.</w:t>
      </w:r>
    </w:p>
    <w:p>
      <w:pPr>
        <w:pStyle w:val="ListParagraph"/>
        <w:ind w:left="420" w:hanging="0"/>
        <w:jc w:val="both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Висновки( записують у зошит)</w:t>
      </w:r>
    </w:p>
    <w:p>
      <w:pPr>
        <w:pStyle w:val="ListParagraph"/>
        <w:ind w:left="42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Передбачувана відповідь учнів:</w:t>
      </w:r>
    </w:p>
    <w:p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У певний період життя людина аналізує деякі етапи свого життя. У нашому випадку – дитинство, з метою висловити пошану предкам за щасливе дитинство</w:t>
      </w:r>
    </w:p>
    <w:p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Найцінніші деталі  дитинства.</w:t>
      </w:r>
    </w:p>
    <w:p>
      <w:pPr>
        <w:pStyle w:val="ListParagraph"/>
        <w:numPr>
          <w:ilvl w:val="0"/>
          <w:numId w:val="4"/>
        </w:numPr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Історія створення повістей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(кожна група досліджує свою повість), заповнення таблиці Кола Вена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„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Вино з кульбаб”                                                           „Гуси – лебеді летять”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mc:AlternateContent>
          <mc:Choice Requires="wps">
            <w:drawing>
              <wp:anchor behindDoc="1" distT="0" distB="0" distL="114300" distR="114300" simplePos="0" locked="0" layoutInCell="1" allowOverlap="1" relativeHeight="2">
                <wp:simplePos x="0" y="0"/>
                <wp:positionH relativeFrom="column">
                  <wp:posOffset>537210</wp:posOffset>
                </wp:positionH>
                <wp:positionV relativeFrom="paragraph">
                  <wp:posOffset>174625</wp:posOffset>
                </wp:positionV>
                <wp:extent cx="2668270" cy="1982470"/>
                <wp:effectExtent l="0" t="0" r="0" b="0"/>
                <wp:wrapNone/>
                <wp:docPr id="1" name="Изображение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600" cy="1981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oval id="shape_0" ID="Изображение1" fillcolor="white" stroked="t" style="position:absolute;margin-left:42.3pt;margin-top:13.75pt;width:210pt;height:156pt">
                <w10:wrap type="none"/>
                <v:fill o:detectmouseclick="t" type="solid" color2="black"/>
                <v:stroke color="black" joinstyle="round" endcap="flat"/>
              </v:oval>
            </w:pict>
          </mc:Fallback>
        </mc:AlternateContent>
        <mc:AlternateContent>
          <mc:Choice Requires="wps">
            <w:drawing>
              <wp:anchor behindDoc="1" distT="0" distB="0" distL="114300" distR="114300" simplePos="0" locked="0" layoutInCell="1" allowOverlap="1" relativeHeight="3">
                <wp:simplePos x="0" y="0"/>
                <wp:positionH relativeFrom="column">
                  <wp:posOffset>2070735</wp:posOffset>
                </wp:positionH>
                <wp:positionV relativeFrom="paragraph">
                  <wp:posOffset>174625</wp:posOffset>
                </wp:positionV>
                <wp:extent cx="2839720" cy="1982470"/>
                <wp:effectExtent l="0" t="0" r="0" b="0"/>
                <wp:wrapNone/>
                <wp:docPr id="2" name="Изображение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960" cy="1981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oval id="shape_0" ID="Изображение2" fillcolor="white" stroked="t" style="position:absolute;margin-left:163.05pt;margin-top:13.75pt;width:223.5pt;height:156pt">
                <w10:wrap type="none"/>
                <v:fill o:detectmouseclick="t" type="solid" color2="black"/>
                <v:stroke color="black" joinstyle="round" endcap="flat"/>
              </v:oval>
            </w:pict>
          </mc:Fallback>
        </mc:AlternateConten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mc:AlternateContent>
          <mc:Choice Requires="wps">
            <w:drawing>
              <wp:anchor behindDoc="1" distT="0" distB="0" distL="114300" distR="114300" simplePos="0" locked="0" layoutInCell="1" allowOverlap="1" relativeHeight="4">
                <wp:simplePos x="0" y="0"/>
                <wp:positionH relativeFrom="column">
                  <wp:posOffset>1880235</wp:posOffset>
                </wp:positionH>
                <wp:positionV relativeFrom="paragraph">
                  <wp:posOffset>167640</wp:posOffset>
                </wp:positionV>
                <wp:extent cx="1172845" cy="877570"/>
                <wp:effectExtent l="0" t="0" r="0" b="0"/>
                <wp:wrapNone/>
                <wp:docPr id="3" name="Изображение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2160" cy="876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Изображение3" fillcolor="white" stroked="t" style="position:absolute;margin-left:148.05pt;margin-top:13.2pt;width:92.25pt;height:69pt">
                <w10:wrap type="none"/>
                <v:fill o:detectmouseclick="t" type="solid" color2="black"/>
                <v:stroke color="black" joinstyle="round" endcap="flat"/>
              </v:rect>
            </w:pict>
          </mc:Fallback>
        </mc:AlternateConten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Доповідь груп.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Висновок</w:t>
      </w:r>
      <w:r>
        <w:rPr>
          <w:rFonts w:cs="Times New Roman" w:ascii="Times New Roman" w:hAnsi="Times New Roman"/>
          <w:sz w:val="28"/>
          <w:szCs w:val="28"/>
          <w:lang w:val="uk-UA"/>
        </w:rPr>
        <w:t>: не зважаючи на те, що твори написані у різних країнах, письменники належать до різних культур, твори мають багато спільного.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„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Світ дитячої душі та світ природи”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. </w:t>
      </w:r>
    </w:p>
    <w:p>
      <w:pPr>
        <w:pStyle w:val="ListParagraph"/>
        <w:ind w:left="48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Під час обговорення  звернути увагу на питання: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Чи впливає природа на формування духовного світу дитини, якщо так, то яким чином це відбувається</w:t>
      </w:r>
    </w:p>
    <w:p>
      <w:pPr>
        <w:pStyle w:val="ListParagraph"/>
        <w:ind w:left="48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Під час доповіді заповнити таблицю</w:t>
      </w:r>
    </w:p>
    <w:p>
      <w:pPr>
        <w:pStyle w:val="ListParagraph"/>
        <w:ind w:left="480" w:hanging="0"/>
        <w:rPr>
          <w:rFonts w:ascii="Times New Roman" w:hAnsi="Times New Roman" w:cs="Times New Roman"/>
          <w:sz w:val="28"/>
          <w:szCs w:val="28"/>
          <w:lang w:val="uk-UA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5">
                <wp:simplePos x="0" y="0"/>
                <wp:positionH relativeFrom="column">
                  <wp:posOffset>1403985</wp:posOffset>
                </wp:positionH>
                <wp:positionV relativeFrom="paragraph">
                  <wp:posOffset>34925</wp:posOffset>
                </wp:positionV>
                <wp:extent cx="1068070" cy="168275"/>
                <wp:effectExtent l="0" t="0" r="0" b="0"/>
                <wp:wrapNone/>
                <wp:docPr id="4" name="Изображение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7400" cy="1677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682" h="265">
                              <a:moveTo>
                                <a:pt x="0" y="132"/>
                              </a:moveTo>
                              <a:lnTo>
                                <a:pt x="334" y="0"/>
                              </a:lnTo>
                              <a:lnTo>
                                <a:pt x="334" y="66"/>
                              </a:lnTo>
                              <a:lnTo>
                                <a:pt x="1346" y="66"/>
                              </a:lnTo>
                              <a:lnTo>
                                <a:pt x="1346" y="0"/>
                              </a:lnTo>
                              <a:lnTo>
                                <a:pt x="1681" y="132"/>
                              </a:lnTo>
                              <a:lnTo>
                                <a:pt x="1346" y="264"/>
                              </a:lnTo>
                              <a:lnTo>
                                <a:pt x="1346" y="198"/>
                              </a:lnTo>
                              <a:lnTo>
                                <a:pt x="334" y="198"/>
                              </a:lnTo>
                              <a:lnTo>
                                <a:pt x="334" y="264"/>
                              </a:lnTo>
                              <a:lnTo>
                                <a:pt x="0" y="132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114300" distR="114300" simplePos="0" locked="0" layoutInCell="1" allowOverlap="1" relativeHeight="6">
                <wp:simplePos x="0" y="0"/>
                <wp:positionH relativeFrom="column">
                  <wp:posOffset>3680460</wp:posOffset>
                </wp:positionH>
                <wp:positionV relativeFrom="paragraph">
                  <wp:posOffset>34925</wp:posOffset>
                </wp:positionV>
                <wp:extent cx="963295" cy="168275"/>
                <wp:effectExtent l="0" t="0" r="0" b="0"/>
                <wp:wrapNone/>
                <wp:docPr id="5" name="Изображение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640" cy="1677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517" h="265">
                              <a:moveTo>
                                <a:pt x="0" y="132"/>
                              </a:moveTo>
                              <a:lnTo>
                                <a:pt x="301" y="0"/>
                              </a:lnTo>
                              <a:lnTo>
                                <a:pt x="301" y="66"/>
                              </a:lnTo>
                              <a:lnTo>
                                <a:pt x="1214" y="66"/>
                              </a:lnTo>
                              <a:lnTo>
                                <a:pt x="1214" y="0"/>
                              </a:lnTo>
                              <a:lnTo>
                                <a:pt x="1516" y="132"/>
                              </a:lnTo>
                              <a:lnTo>
                                <a:pt x="1214" y="264"/>
                              </a:lnTo>
                              <a:lnTo>
                                <a:pt x="1214" y="198"/>
                              </a:lnTo>
                              <a:lnTo>
                                <a:pt x="301" y="198"/>
                              </a:lnTo>
                              <a:lnTo>
                                <a:pt x="301" y="264"/>
                              </a:lnTo>
                              <a:lnTo>
                                <a:pt x="0" y="132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Times New Roman" w:ascii="Times New Roman" w:hAnsi="Times New Roman"/>
          <w:sz w:val="28"/>
          <w:szCs w:val="28"/>
          <w:lang w:val="uk-UA"/>
        </w:rPr>
        <w:t>Світ Дугласа                             Світ природи                        Світ Михайлика</w:t>
      </w:r>
    </w:p>
    <w:p>
      <w:pPr>
        <w:pStyle w:val="ListParagraph"/>
        <w:ind w:left="480" w:hanging="0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Висновок:</w:t>
      </w:r>
    </w:p>
    <w:p>
      <w:pPr>
        <w:pStyle w:val="ListParagraph"/>
        <w:ind w:left="480" w:hanging="0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Відтворення чаруючої краси природи, гармонії її з людським життям, </w:t>
      </w:r>
      <w:r>
        <w:rPr>
          <w:rFonts w:cs="Times New Roman" w:ascii="Times New Roman" w:hAnsi="Times New Roman"/>
          <w:color w:val="222222"/>
          <w:sz w:val="28"/>
          <w:szCs w:val="28"/>
          <w:lang w:val="uk-UA"/>
        </w:rPr>
        <w:t>прагнення хлопців, які мешкали на різних земних півкулях пізнати оточуючий  світ через природу.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>„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Світ дитини -   світ дорослих”.   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Під час роботи над цим питанням дати відповідь на питання </w:t>
      </w:r>
      <w:r>
        <w:rPr>
          <w:rFonts w:cs="Times New Roman" w:ascii="Times New Roman" w:hAnsi="Times New Roman"/>
          <w:b/>
          <w:color w:val="000000"/>
          <w:sz w:val="28"/>
          <w:szCs w:val="28"/>
          <w:lang w:val="uk-UA"/>
        </w:rPr>
        <w:t>Хто із</w:t>
      </w:r>
      <w:r>
        <w:rPr>
          <w:b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/>
          <w:color w:val="000000"/>
          <w:sz w:val="28"/>
          <w:szCs w:val="28"/>
          <w:lang w:val="uk-UA"/>
        </w:rPr>
        <w:t>дорослих  мав найвагоміший вплив на  формування внутрішнього світу хлопців. Як само відбувався цей вплив.</w:t>
      </w:r>
    </w:p>
    <w:p>
      <w:pPr>
        <w:pStyle w:val="ListParagraph"/>
        <w:ind w:left="480" w:hanging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Під час обговорення питання заповнити таблицю</w:t>
      </w:r>
    </w:p>
    <w:p>
      <w:pPr>
        <w:pStyle w:val="Style18"/>
        <w:spacing w:lineRule="auto" w:line="360" w:before="0" w:after="0"/>
        <w:ind w:firstLine="850"/>
        <w:jc w:val="both"/>
        <w:rPr>
          <w:b/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Дуглас</w:t>
      </w:r>
    </w:p>
    <w:p>
      <w:pPr>
        <w:pStyle w:val="Style18"/>
        <w:spacing w:lineRule="auto" w:line="360" w:before="0" w:after="0"/>
        <w:ind w:firstLine="85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Полюс добра                                                                Полюс зла</w:t>
      </w:r>
    </w:p>
    <w:p>
      <w:pPr>
        <w:pStyle w:val="Style18"/>
        <w:spacing w:lineRule="auto" w:line="360" w:before="0" w:after="0"/>
        <w:ind w:firstLine="85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Батько                                                                                 Душогуб</w:t>
      </w:r>
    </w:p>
    <w:p>
      <w:pPr>
        <w:pStyle w:val="Style18"/>
        <w:spacing w:lineRule="auto" w:line="360" w:before="0" w:after="0"/>
        <w:ind w:firstLine="850"/>
        <w:jc w:val="both"/>
        <w:rPr>
          <w:rFonts w:eastAsia="Times New Roman"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мати</w:t>
      </w:r>
    </w:p>
    <w:p>
      <w:pPr>
        <w:pStyle w:val="Style18"/>
        <w:spacing w:lineRule="auto" w:line="360" w:before="0" w:after="0"/>
        <w:jc w:val="both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            </w:t>
      </w:r>
      <w:r>
        <w:rPr>
          <w:color w:val="000000"/>
          <w:sz w:val="28"/>
          <w:szCs w:val="28"/>
          <w:lang w:val="uk-UA"/>
        </w:rPr>
        <w:t>Дід</w:t>
      </w:r>
    </w:p>
    <w:p>
      <w:pPr>
        <w:pStyle w:val="Style18"/>
        <w:spacing w:lineRule="auto" w:line="360" w:before="0" w:after="0"/>
        <w:jc w:val="both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          </w:t>
      </w:r>
      <w:r>
        <w:rPr>
          <w:color w:val="000000"/>
          <w:sz w:val="28"/>
          <w:szCs w:val="28"/>
          <w:lang w:val="uk-UA"/>
        </w:rPr>
        <w:t>бабуся</w:t>
      </w:r>
    </w:p>
    <w:p>
      <w:pPr>
        <w:pStyle w:val="Style18"/>
        <w:spacing w:lineRule="auto" w:line="360" w:before="0" w:after="0"/>
        <w:jc w:val="both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         </w:t>
      </w:r>
      <w:r>
        <w:rPr>
          <w:color w:val="000000"/>
          <w:sz w:val="28"/>
          <w:szCs w:val="28"/>
          <w:lang w:val="uk-UA"/>
        </w:rPr>
        <w:t>брат Том</w:t>
      </w:r>
    </w:p>
    <w:p>
      <w:pPr>
        <w:pStyle w:val="Style18"/>
        <w:spacing w:lineRule="auto" w:line="360" w:before="0" w:after="0"/>
        <w:jc w:val="center"/>
        <w:rPr>
          <w:b/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Михайлик</w:t>
      </w:r>
    </w:p>
    <w:p>
      <w:pPr>
        <w:pStyle w:val="Style18"/>
        <w:spacing w:lineRule="auto" w:line="360" w:before="0" w:after="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Полюс добра                                                                  Полюс зла</w:t>
      </w:r>
    </w:p>
    <w:p>
      <w:pPr>
        <w:pStyle w:val="Style18"/>
        <w:spacing w:lineRule="auto" w:line="360" w:before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мати                                                                                 Юхрим Бабенко</w:t>
      </w:r>
    </w:p>
    <w:p>
      <w:pPr>
        <w:pStyle w:val="Style18"/>
        <w:spacing w:lineRule="auto" w:line="360" w:before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батько</w:t>
      </w:r>
    </w:p>
    <w:p>
      <w:pPr>
        <w:pStyle w:val="Style18"/>
        <w:spacing w:lineRule="auto" w:line="360" w:before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дід Дем*ян</w:t>
      </w:r>
    </w:p>
    <w:p>
      <w:pPr>
        <w:pStyle w:val="Style18"/>
        <w:spacing w:lineRule="auto" w:line="360" w:before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бабуся</w:t>
      </w:r>
    </w:p>
    <w:p>
      <w:pPr>
        <w:pStyle w:val="Style18"/>
        <w:spacing w:lineRule="auto" w:line="360" w:before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подружка Люба</w:t>
      </w:r>
    </w:p>
    <w:p>
      <w:pPr>
        <w:pStyle w:val="Style18"/>
        <w:spacing w:lineRule="auto" w:line="360" w:before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дядько Себастьян </w:t>
      </w:r>
    </w:p>
    <w:p>
      <w:pPr>
        <w:pStyle w:val="Style18"/>
        <w:spacing w:lineRule="auto" w:line="360" w:before="0" w:after="0"/>
        <w:jc w:val="both"/>
        <w:rPr>
          <w:rFonts w:eastAsia="Times New Roman"/>
          <w:b/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Висновок:</w:t>
      </w:r>
    </w:p>
    <w:p>
      <w:pPr>
        <w:pStyle w:val="Style18"/>
        <w:spacing w:lineRule="auto" w:line="360" w:before="0" w:after="0"/>
        <w:jc w:val="both"/>
        <w:rPr>
          <w:rFonts w:eastAsia="Times New Roman"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Зрозуміти  ціннісні життєві орієнтири  хлопцям допомагають дорослі, які оточують їх: рідні, близькі, сусіди. Як бачимо,  і Дугласа,  і Михайлика    більше  оточували  добрі  люди, ніж негативні , бо ,, світ без добра страшний, як випалена пустеля ”.</w:t>
      </w:r>
    </w:p>
    <w:p>
      <w:pPr>
        <w:pStyle w:val="Style18"/>
        <w:tabs>
          <w:tab w:val="left" w:pos="7230" w:leader="none"/>
        </w:tabs>
        <w:spacing w:lineRule="auto" w:line="360" w:before="0" w:after="0"/>
        <w:jc w:val="both"/>
        <w:rPr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                                    </w:t>
      </w:r>
      <w:r>
        <w:rPr>
          <w:b/>
          <w:color w:val="000000"/>
          <w:sz w:val="28"/>
          <w:szCs w:val="28"/>
          <w:lang w:val="uk-UA"/>
        </w:rPr>
        <w:t>Рушійними силами  кожного полюсу були</w:t>
      </w:r>
      <w:r>
        <w:rPr>
          <w:color w:val="000000"/>
          <w:sz w:val="28"/>
          <w:szCs w:val="28"/>
          <w:lang w:val="uk-UA"/>
        </w:rPr>
        <w:t>:</w:t>
        <w:tab/>
      </w:r>
    </w:p>
    <w:p>
      <w:pPr>
        <w:pStyle w:val="Style18"/>
        <w:spacing w:lineRule="auto" w:line="360" w:before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Любов, бажання допомагати,                   Ненависть, жадоба до збагачення, безкорисливість, душевність.                               скупість. </w:t>
      </w:r>
    </w:p>
    <w:p>
      <w:pPr>
        <w:pStyle w:val="Style18"/>
        <w:spacing w:lineRule="auto" w:line="360" w:before="0" w:after="0"/>
        <w:ind w:firstLine="6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І тільки від самої людини залежало, яку силу використати в своєму житті. Силу добра чи силу зла.</w:t>
      </w:r>
    </w:p>
    <w:p>
      <w:pPr>
        <w:pStyle w:val="Style18"/>
        <w:numPr>
          <w:ilvl w:val="0"/>
          <w:numId w:val="4"/>
        </w:numPr>
        <w:spacing w:lineRule="auto" w:line="360" w:before="0" w:after="0"/>
        <w:jc w:val="both"/>
        <w:rPr>
          <w:rFonts w:eastAsia="Times New Roman"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Слово вчителя. </w:t>
      </w:r>
    </w:p>
    <w:p>
      <w:pPr>
        <w:pStyle w:val="Style18"/>
        <w:numPr>
          <w:ilvl w:val="0"/>
          <w:numId w:val="6"/>
        </w:numPr>
        <w:spacing w:lineRule="auto" w:line="360" w:before="0" w:after="0"/>
        <w:jc w:val="both"/>
        <w:rPr>
          <w:rFonts w:eastAsia="Times New Roman"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Обговорення змісту епіграфа</w:t>
      </w:r>
    </w:p>
    <w:p>
      <w:pPr>
        <w:pStyle w:val="Style18"/>
        <w:numPr>
          <w:ilvl w:val="0"/>
          <w:numId w:val="6"/>
        </w:numPr>
        <w:spacing w:lineRule="auto" w:line="360" w:before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У творах</w:t>
      </w:r>
      <w:r>
        <w:rPr>
          <w:color w:val="000000"/>
          <w:sz w:val="28"/>
          <w:szCs w:val="28"/>
        </w:rPr>
        <w:t xml:space="preserve">  Рея Бредбері «Вино з кульбаб» </w:t>
      </w:r>
      <w:r>
        <w:rPr>
          <w:color w:val="000000"/>
          <w:sz w:val="28"/>
          <w:szCs w:val="28"/>
          <w:lang w:val="uk-UA"/>
        </w:rPr>
        <w:t xml:space="preserve">та Михайла Стельмаха “ Гуси — лебеді летять” </w:t>
      </w:r>
      <w:r>
        <w:rPr>
          <w:color w:val="000000"/>
          <w:sz w:val="28"/>
          <w:szCs w:val="28"/>
        </w:rPr>
        <w:t>представлено роздуми дорослого оповіда</w:t>
      </w:r>
      <w:r>
        <w:rPr>
          <w:color w:val="000000"/>
          <w:sz w:val="28"/>
          <w:szCs w:val="28"/>
          <w:lang w:val="uk-UA"/>
        </w:rPr>
        <w:t>ча</w:t>
      </w:r>
      <w:r>
        <w:rPr>
          <w:color w:val="000000"/>
          <w:sz w:val="28"/>
          <w:szCs w:val="28"/>
        </w:rPr>
        <w:t xml:space="preserve">, що намагається донести до читачів свої роздуми про героїв твору, про світ дитинства, про природу, про час. </w:t>
      </w:r>
      <w:r>
        <w:rPr>
          <w:color w:val="000000"/>
          <w:sz w:val="28"/>
          <w:szCs w:val="28"/>
          <w:lang w:val="uk-UA"/>
        </w:rPr>
        <w:t>Адже істинний зміст тієї чи іншої події, зустрічі того чи іншого явища ми можемо зрозуміти тільки через деякий час. І тому,  незважаючи на те, що розповідь у повістях ведеться від першої особи, і Рей Бредбері, і Михайло Стельмах дають оцінку деяким подіям чи явищам вже з погляду дорослої сформованої людини.</w:t>
      </w:r>
    </w:p>
    <w:p>
      <w:pPr>
        <w:pStyle w:val="Style18"/>
        <w:numPr>
          <w:ilvl w:val="0"/>
          <w:numId w:val="6"/>
        </w:numPr>
        <w:spacing w:lineRule="auto" w:line="360" w:before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Навести цитати з тексту на підтвердження цих думок.</w:t>
      </w:r>
    </w:p>
    <w:p>
      <w:pPr>
        <w:pStyle w:val="Style18"/>
        <w:spacing w:lineRule="auto" w:line="360" w:before="0" w:after="0"/>
        <w:jc w:val="both"/>
        <w:rPr>
          <w:b/>
          <w:b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IV. </w:t>
      </w:r>
      <w:r>
        <w:rPr>
          <w:b/>
          <w:color w:val="000000"/>
          <w:sz w:val="28"/>
          <w:szCs w:val="28"/>
          <w:lang w:val="uk-UA"/>
        </w:rPr>
        <w:t>Рефлексія.</w:t>
      </w:r>
    </w:p>
    <w:p>
      <w:pPr>
        <w:pStyle w:val="Style18"/>
        <w:spacing w:lineRule="auto" w:line="360" w:before="0" w:after="0"/>
        <w:jc w:val="both"/>
        <w:rPr/>
      </w:pPr>
      <w:r>
        <w:rPr>
          <w:color w:val="000000"/>
          <w:sz w:val="28"/>
          <w:szCs w:val="28"/>
          <w:lang w:val="uk-UA"/>
        </w:rPr>
        <w:t>Творча робота „ Створи самого себе”</w:t>
      </w:r>
    </w:p>
    <w:p>
      <w:pPr>
        <w:pStyle w:val="Style18"/>
        <w:spacing w:lineRule="auto" w:line="360" w:before="0" w:after="0"/>
        <w:jc w:val="both"/>
        <w:rPr>
          <w:b/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V Підсумок уроку</w:t>
      </w:r>
    </w:p>
    <w:p>
      <w:pPr>
        <w:pStyle w:val="Style18"/>
        <w:spacing w:lineRule="auto" w:line="360" w:before="0" w:after="0"/>
        <w:jc w:val="both"/>
        <w:rPr>
          <w:b/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Слово вчителя.</w:t>
      </w:r>
    </w:p>
    <w:p>
      <w:pPr>
        <w:pStyle w:val="Style18"/>
        <w:tabs>
          <w:tab w:val="left" w:pos="7230" w:leader="none"/>
        </w:tabs>
        <w:spacing w:lineRule="auto" w:line="360" w:before="0" w:after="360"/>
        <w:ind w:firstLine="794"/>
        <w:jc w:val="both"/>
        <w:rPr>
          <w:b/>
          <w:b/>
          <w:color w:val="000000"/>
          <w:sz w:val="28"/>
          <w:szCs w:val="28"/>
          <w:lang w:val="uk-UA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7">
                <wp:simplePos x="0" y="0"/>
                <wp:positionH relativeFrom="column">
                  <wp:posOffset>1165860</wp:posOffset>
                </wp:positionH>
                <wp:positionV relativeFrom="paragraph">
                  <wp:posOffset>146050</wp:posOffset>
                </wp:positionV>
                <wp:extent cx="2540" cy="397510"/>
                <wp:effectExtent l="0" t="0" r="0" b="0"/>
                <wp:wrapNone/>
                <wp:docPr id="6" name="Изображение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396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114300" distR="114300" simplePos="0" locked="0" layoutInCell="1" allowOverlap="1" relativeHeight="8">
                <wp:simplePos x="0" y="0"/>
                <wp:positionH relativeFrom="column">
                  <wp:posOffset>4575810</wp:posOffset>
                </wp:positionH>
                <wp:positionV relativeFrom="paragraph">
                  <wp:posOffset>147320</wp:posOffset>
                </wp:positionV>
                <wp:extent cx="2540" cy="491490"/>
                <wp:effectExtent l="0" t="0" r="0" b="0"/>
                <wp:wrapNone/>
                <wp:docPr id="7" name="Изображение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490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eastAsia="Times New Roman"/>
          <w:color w:val="000000"/>
          <w:sz w:val="28"/>
          <w:szCs w:val="28"/>
          <w:lang w:val="uk-UA"/>
        </w:rPr>
        <w:t xml:space="preserve">      </w:t>
      </w:r>
      <w:r>
        <w:rPr>
          <w:rFonts w:eastAsia="Times New Roman"/>
          <w:b/>
          <w:color w:val="000000"/>
          <w:sz w:val="28"/>
          <w:szCs w:val="28"/>
          <w:lang w:val="uk-UA"/>
        </w:rPr>
        <w:t xml:space="preserve">Рей Бредбері                                               Михайло Стельмах          </w:t>
      </w:r>
      <w:r>
        <w:rPr>
          <w:b/>
          <w:color w:val="000000"/>
          <w:sz w:val="28"/>
          <w:szCs w:val="28"/>
          <w:lang w:val="uk-UA"/>
        </w:rPr>
        <w:tab/>
      </w:r>
    </w:p>
    <w:p>
      <w:pPr>
        <w:pStyle w:val="Style18"/>
        <w:spacing w:lineRule="auto" w:line="360" w:before="0" w:after="0"/>
        <w:rPr/>
      </w:pPr>
      <w:r>
        <w:rPr>
          <w:color w:val="000000"/>
          <w:sz w:val="28"/>
          <w:szCs w:val="28"/>
          <w:lang w:val="uk-UA"/>
        </w:rPr>
        <w:t xml:space="preserve">   </w:t>
      </w:r>
      <w:r>
        <w:rPr>
          <w:color w:val="000000"/>
          <w:sz w:val="28"/>
          <w:szCs w:val="28"/>
          <w:lang w:val="uk-UA"/>
        </w:rPr>
        <w:t>П</w:t>
      </w:r>
      <w:r>
        <w:rPr>
          <w:color w:val="000000"/>
          <w:sz w:val="28"/>
          <w:szCs w:val="28"/>
        </w:rPr>
        <w:t xml:space="preserve">онад вісімсот різних                            </w:t>
      </w:r>
      <w:r>
        <w:rPr>
          <w:color w:val="000000"/>
          <w:sz w:val="28"/>
          <w:szCs w:val="28"/>
          <w:lang w:val="uk-UA"/>
        </w:rPr>
        <w:t>У</w:t>
      </w:r>
      <w:r>
        <w:rPr>
          <w:color w:val="000000"/>
          <w:sz w:val="28"/>
          <w:szCs w:val="28"/>
        </w:rPr>
        <w:t xml:space="preserve">країнський письменник </w:t>
      </w:r>
      <w:r>
        <w:rPr>
          <w:color w:val="000000"/>
          <w:sz w:val="28"/>
          <w:szCs w:val="28"/>
          <w:lang w:val="uk-UA"/>
        </w:rPr>
        <w:t xml:space="preserve">  </w:t>
      </w:r>
      <w:r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  <w:lang w:val="uk-UA"/>
        </w:rPr>
        <w:t xml:space="preserve">      </w:t>
      </w:r>
      <w:r>
        <w:rPr>
          <w:color w:val="000000"/>
          <w:sz w:val="28"/>
          <w:szCs w:val="28"/>
        </w:rPr>
        <w:t xml:space="preserve">літературних творів              </w:t>
      </w:r>
      <w:r>
        <w:rPr>
          <w:color w:val="000000"/>
          <w:sz w:val="28"/>
          <w:szCs w:val="28"/>
          <w:lang w:val="uk-UA"/>
        </w:rPr>
        <w:t xml:space="preserve">        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    </w:t>
      </w:r>
      <w:r>
        <w:rPr>
          <w:color w:val="000000"/>
          <w:sz w:val="28"/>
          <w:szCs w:val="28"/>
        </w:rPr>
        <w:t xml:space="preserve">       і   драматург, </w:t>
      </w:r>
      <w:r>
        <w:rPr>
          <w:color w:val="000000"/>
          <w:sz w:val="28"/>
          <w:szCs w:val="28"/>
          <w:lang w:val="uk-UA"/>
        </w:rPr>
        <w:t xml:space="preserve">   </w:t>
      </w:r>
    </w:p>
    <w:p>
      <w:pPr>
        <w:pStyle w:val="Style18"/>
        <w:spacing w:lineRule="auto" w:line="360" w:before="0" w:after="0"/>
        <w:rPr/>
      </w:pP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Його історії лягли                            </w:t>
      </w:r>
    </w:p>
    <w:p>
      <w:pPr>
        <w:pStyle w:val="Style18"/>
        <w:spacing w:lineRule="auto" w:line="360"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>
        <w:rPr>
          <w:bCs/>
          <w:color w:val="000000"/>
          <w:sz w:val="28"/>
          <w:szCs w:val="28"/>
        </w:rPr>
        <w:t>в основу декількох екранізацій,</w:t>
      </w:r>
      <w:r>
        <w:rPr>
          <w:color w:val="000000"/>
          <w:sz w:val="28"/>
          <w:szCs w:val="28"/>
        </w:rPr>
        <w:t xml:space="preserve">             Академік АН УРСР (1978). </w:t>
      </w:r>
    </w:p>
    <w:p>
      <w:pPr>
        <w:pStyle w:val="Style18"/>
        <w:spacing w:lineRule="auto" w:line="360" w:before="0" w:after="0"/>
        <w:rPr/>
      </w:pPr>
      <w:r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театральних постановок                        Депутат ВР УРСР з 1962 року  </w:t>
      </w:r>
    </w:p>
    <w:p>
      <w:pPr>
        <w:pStyle w:val="Style18"/>
        <w:spacing w:lineRule="auto" w:line="360" w:before="0" w:after="0"/>
        <w:rPr/>
      </w:pPr>
      <w:r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і музичних  творів.                     </w:t>
      </w:r>
      <w:r>
        <w:rPr>
          <w:color w:val="000000"/>
          <w:sz w:val="28"/>
          <w:szCs w:val="28"/>
          <w:lang w:val="uk-UA"/>
        </w:rPr>
        <w:t xml:space="preserve">            </w:t>
      </w:r>
      <w:r>
        <w:rPr>
          <w:color w:val="000000"/>
          <w:sz w:val="28"/>
          <w:szCs w:val="28"/>
        </w:rPr>
        <w:t xml:space="preserve"> Автор кількох збірок віршів,               </w:t>
      </w:r>
      <w:r>
        <w:rPr>
          <w:color w:val="000000"/>
          <w:sz w:val="28"/>
          <w:szCs w:val="28"/>
          <w:lang w:val="uk-UA"/>
        </w:rPr>
        <w:t xml:space="preserve">                                                   </w:t>
      </w:r>
      <w:r>
        <w:rPr>
          <w:color w:val="000000"/>
          <w:sz w:val="28"/>
          <w:szCs w:val="28"/>
        </w:rPr>
        <w:t xml:space="preserve">    </w:t>
      </w:r>
    </w:p>
    <w:p>
      <w:pPr>
        <w:pStyle w:val="Style18"/>
        <w:spacing w:lineRule="auto" w:line="360" w:before="0" w:after="0"/>
        <w:rPr/>
      </w:pPr>
      <w:r>
        <w:rPr>
          <w:color w:val="000000"/>
          <w:sz w:val="28"/>
          <w:szCs w:val="28"/>
        </w:rPr>
        <w:t xml:space="preserve">Бредбері традиційно вважається              п'єс, книжок для дітей. </w:t>
      </w:r>
    </w:p>
    <w:p>
      <w:pPr>
        <w:pStyle w:val="Style18"/>
        <w:spacing w:lineRule="auto" w:line="360" w:before="0" w:after="0"/>
        <w:rPr/>
      </w:pPr>
      <w:r>
        <w:rPr>
          <w:color w:val="000000"/>
          <w:sz w:val="28"/>
          <w:szCs w:val="28"/>
        </w:rPr>
        <w:t xml:space="preserve">класиком наукової фантастики,                Книги Стельмаха переведені   </w:t>
      </w:r>
    </w:p>
    <w:p>
      <w:pPr>
        <w:pStyle w:val="Style18"/>
        <w:spacing w:lineRule="auto" w:line="360" w:before="0" w:after="0"/>
        <w:rPr/>
      </w:pPr>
      <w:r>
        <w:rPr>
          <w:color w:val="000000"/>
          <w:sz w:val="28"/>
          <w:szCs w:val="28"/>
        </w:rPr>
        <w:t xml:space="preserve">хоча значна частина його творчості          на багато   мов світу.   </w:t>
      </w:r>
    </w:p>
    <w:p>
      <w:pPr>
        <w:pStyle w:val="Style18"/>
        <w:spacing w:lineRule="auto" w:line="360" w:before="0" w:after="0"/>
        <w:rPr/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тяжіє до жанру фентезі,                              </w:t>
      </w:r>
    </w:p>
    <w:p>
      <w:pPr>
        <w:pStyle w:val="Style18"/>
        <w:spacing w:lineRule="auto" w:line="360" w:before="0" w:after="0"/>
        <w:rPr/>
      </w:pPr>
      <w:r>
        <w:rPr>
          <w:color w:val="000000"/>
          <w:sz w:val="28"/>
          <w:szCs w:val="28"/>
        </w:rPr>
        <w:t>притчі або казки.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 </w:t>
      </w:r>
      <w:r>
        <w:rPr>
          <w:color w:val="000000"/>
          <w:sz w:val="28"/>
          <w:szCs w:val="28"/>
        </w:rPr>
        <w:t xml:space="preserve">                                        </w:t>
      </w:r>
    </w:p>
    <w:p>
      <w:pPr>
        <w:pStyle w:val="Style18"/>
        <w:spacing w:lineRule="auto" w:line="360" w:before="0" w:after="0"/>
        <w:rPr/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</w:t>
      </w:r>
      <w:r>
        <w:rPr>
          <w:color w:val="000000"/>
          <w:sz w:val="28"/>
          <w:szCs w:val="28"/>
          <w:lang w:val="uk-UA"/>
        </w:rPr>
        <w:t xml:space="preserve">             </w:t>
      </w:r>
    </w:p>
    <w:p>
      <w:pPr>
        <w:pStyle w:val="Style18"/>
        <w:spacing w:lineRule="auto" w:line="360" w:before="0" w:after="0"/>
        <w:rPr/>
      </w:pPr>
      <w:r>
        <w:rPr>
          <w:b/>
          <w:color w:val="000000"/>
          <w:sz w:val="28"/>
          <w:szCs w:val="28"/>
          <w:lang w:val="uk-UA"/>
        </w:rPr>
        <w:t>VI Домашнє завдання.</w:t>
      </w:r>
    </w:p>
    <w:p>
      <w:pPr>
        <w:pStyle w:val="Style18"/>
        <w:spacing w:lineRule="auto" w:line="360" w:before="0" w:after="0"/>
        <w:rPr/>
      </w:pPr>
      <w:r>
        <w:rPr/>
      </w:r>
    </w:p>
    <w:p>
      <w:pPr>
        <w:pStyle w:val="Style18"/>
        <w:spacing w:lineRule="auto" w:line="360" w:before="0" w:after="0"/>
        <w:jc w:val="both"/>
        <w:rPr>
          <w:b/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</w:r>
    </w:p>
    <w:p>
      <w:pPr>
        <w:pStyle w:val="Style18"/>
        <w:spacing w:lineRule="auto" w:line="360" w:before="0" w:after="0"/>
        <w:ind w:left="480" w:hanging="0"/>
        <w:jc w:val="both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>
          <w:color w:val="000000"/>
          <w:sz w:val="28"/>
          <w:szCs w:val="28"/>
          <w:lang w:val="uk-UA"/>
        </w:rPr>
        <w:t>.</w:t>
      </w:r>
    </w:p>
    <w:sectPr>
      <w:type w:val="nextPage"/>
      <w:pgSz w:w="11906" w:h="16838"/>
      <w:pgMar w:left="1134" w:right="850" w:header="0" w:top="851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Helvetica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rFonts w:cs="Symbol"/>
        <w:color w:val="00000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decimal"/>
      <w:lvlText w:val="%1."/>
      <w:lvlJc w:val="left"/>
      <w:pPr>
        <w:ind w:left="4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lvl w:ilvl="0">
      <w:start w:val="1"/>
      <w:numFmt w:val="bullet"/>
      <w:lvlText w:val=""/>
      <w:lvlJc w:val="left"/>
      <w:pPr>
        <w:ind w:left="114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8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30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74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46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900" w:hanging="360"/>
      </w:pPr>
      <w:rPr>
        <w:rFonts w:ascii="Wingdings" w:hAnsi="Wingdings" w:cs="Wingdings" w:hint="default"/>
        <w:rFonts w:cs="Wingdings"/>
      </w:rPr>
    </w:lvl>
  </w:abstractNum>
  <w:abstractNum w:abstractNumId="6">
    <w:lvl w:ilvl="0">
      <w:start w:val="1"/>
      <w:numFmt w:val="bullet"/>
      <w:lvlText w:val=""/>
      <w:lvlJc w:val="left"/>
      <w:pPr>
        <w:ind w:left="120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64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36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80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52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960" w:hanging="360"/>
      </w:pPr>
      <w:rPr>
        <w:rFonts w:ascii="Wingdings" w:hAnsi="Wingdings" w:cs="Wingdings" w:hint="default"/>
        <w:rFonts w:cs="Wingdings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77fd1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link w:val="a4"/>
    <w:qFormat/>
    <w:rsid w:val="00d903f2"/>
    <w:rPr>
      <w:rFonts w:ascii="Times New Roman" w:hAnsi="Times New Roman" w:eastAsia="Andale Sans UI" w:cs="Times New Roman"/>
      <w:sz w:val="24"/>
      <w:szCs w:val="24"/>
      <w:lang w:eastAsia="zh-CN"/>
    </w:rPr>
  </w:style>
  <w:style w:type="character" w:styleId="ListLabel1">
    <w:name w:val="ListLabel 1"/>
    <w:qFormat/>
    <w:rPr>
      <w:color w:val="00000A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ascii="Times New Roman" w:hAnsi="Times New Roman"/>
      <w:color w:val="00000A"/>
      <w:sz w:val="28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Style16">
    <w:name w:val="Посещённая гиперссылка"/>
    <w:rPr>
      <w:color w:val="800000"/>
      <w:u w:val="single"/>
      <w:lang w:val="zxx" w:eastAsia="zxx" w:bidi="zxx"/>
    </w:rPr>
  </w:style>
  <w:style w:type="character" w:styleId="ListLabel21">
    <w:name w:val="ListLabel 21"/>
    <w:qFormat/>
    <w:rPr>
      <w:rFonts w:ascii="Times New Roman" w:hAnsi="Times New Roman" w:cs="Symbol"/>
      <w:color w:val="00000A"/>
      <w:sz w:val="28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Wingdings"/>
    </w:rPr>
  </w:style>
  <w:style w:type="character" w:styleId="ListLabel24">
    <w:name w:val="ListLabel 24"/>
    <w:qFormat/>
    <w:rPr>
      <w:rFonts w:cs="Symbol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Wingdings"/>
    </w:rPr>
  </w:style>
  <w:style w:type="character" w:styleId="ListLabel27">
    <w:name w:val="ListLabel 27"/>
    <w:qFormat/>
    <w:rPr>
      <w:rFonts w:cs="Symbol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Wingdings"/>
    </w:rPr>
  </w:style>
  <w:style w:type="character" w:styleId="ListLabel30">
    <w:name w:val="ListLabel 30"/>
    <w:qFormat/>
    <w:rPr>
      <w:rFonts w:ascii="Times New Roman" w:hAnsi="Times New Roman" w:cs="Symbol"/>
      <w:sz w:val="28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Wingdings"/>
    </w:rPr>
  </w:style>
  <w:style w:type="character" w:styleId="ListLabel33">
    <w:name w:val="ListLabel 33"/>
    <w:qFormat/>
    <w:rPr>
      <w:rFonts w:cs="Symbol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Wingdings"/>
    </w:rPr>
  </w:style>
  <w:style w:type="character" w:styleId="ListLabel36">
    <w:name w:val="ListLabel 36"/>
    <w:qFormat/>
    <w:rPr>
      <w:rFonts w:cs="Symbol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Wingdings"/>
    </w:rPr>
  </w:style>
  <w:style w:type="character" w:styleId="ListLabel39">
    <w:name w:val="ListLabel 39"/>
    <w:qFormat/>
    <w:rPr>
      <w:rFonts w:ascii="Times New Roman" w:hAnsi="Times New Roman" w:cs="Symbol"/>
      <w:sz w:val="28"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Wingdings"/>
    </w:rPr>
  </w:style>
  <w:style w:type="character" w:styleId="ListLabel42">
    <w:name w:val="ListLabel 42"/>
    <w:qFormat/>
    <w:rPr>
      <w:rFonts w:cs="Symbol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Wingdings"/>
    </w:rPr>
  </w:style>
  <w:style w:type="character" w:styleId="ListLabel45">
    <w:name w:val="ListLabel 45"/>
    <w:qFormat/>
    <w:rPr>
      <w:rFonts w:cs="Symbol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Wingdings"/>
    </w:rPr>
  </w:style>
  <w:style w:type="character" w:styleId="ListLabel48">
    <w:name w:val="ListLabel 48"/>
    <w:qFormat/>
    <w:rPr>
      <w:rFonts w:ascii="Times New Roman" w:hAnsi="Times New Roman" w:cs="Symbol"/>
      <w:sz w:val="28"/>
    </w:rPr>
  </w:style>
  <w:style w:type="character" w:styleId="ListLabel49">
    <w:name w:val="ListLabel 49"/>
    <w:qFormat/>
    <w:rPr>
      <w:rFonts w:cs="Courier New"/>
    </w:rPr>
  </w:style>
  <w:style w:type="character" w:styleId="ListLabel50">
    <w:name w:val="ListLabel 50"/>
    <w:qFormat/>
    <w:rPr>
      <w:rFonts w:cs="Wingdings"/>
    </w:rPr>
  </w:style>
  <w:style w:type="character" w:styleId="ListLabel51">
    <w:name w:val="ListLabel 51"/>
    <w:qFormat/>
    <w:rPr>
      <w:rFonts w:cs="Symbol"/>
    </w:rPr>
  </w:style>
  <w:style w:type="character" w:styleId="ListLabel52">
    <w:name w:val="ListLabel 52"/>
    <w:qFormat/>
    <w:rPr>
      <w:rFonts w:cs="Courier New"/>
    </w:rPr>
  </w:style>
  <w:style w:type="character" w:styleId="ListLabel53">
    <w:name w:val="ListLabel 53"/>
    <w:qFormat/>
    <w:rPr>
      <w:rFonts w:cs="Wingdings"/>
    </w:rPr>
  </w:style>
  <w:style w:type="character" w:styleId="ListLabel54">
    <w:name w:val="ListLabel 54"/>
    <w:qFormat/>
    <w:rPr>
      <w:rFonts w:cs="Symbol"/>
    </w:rPr>
  </w:style>
  <w:style w:type="character" w:styleId="ListLabel55">
    <w:name w:val="ListLabel 55"/>
    <w:qFormat/>
    <w:rPr>
      <w:rFonts w:cs="Courier New"/>
    </w:rPr>
  </w:style>
  <w:style w:type="character" w:styleId="ListLabel56">
    <w:name w:val="ListLabel 56"/>
    <w:qFormat/>
    <w:rPr>
      <w:rFonts w:cs="Wingdings"/>
    </w:rPr>
  </w:style>
  <w:style w:type="character" w:styleId="ListLabel57">
    <w:name w:val="ListLabel 57"/>
    <w:qFormat/>
    <w:rPr>
      <w:rFonts w:cs="Symbol"/>
      <w:sz w:val="28"/>
    </w:rPr>
  </w:style>
  <w:style w:type="character" w:styleId="ListLabel58">
    <w:name w:val="ListLabel 58"/>
    <w:qFormat/>
    <w:rPr>
      <w:rFonts w:cs="Courier New"/>
    </w:rPr>
  </w:style>
  <w:style w:type="character" w:styleId="ListLabel59">
    <w:name w:val="ListLabel 59"/>
    <w:qFormat/>
    <w:rPr>
      <w:rFonts w:cs="Wingdings"/>
    </w:rPr>
  </w:style>
  <w:style w:type="character" w:styleId="ListLabel60">
    <w:name w:val="ListLabel 60"/>
    <w:qFormat/>
    <w:rPr>
      <w:rFonts w:cs="Symbol"/>
    </w:rPr>
  </w:style>
  <w:style w:type="character" w:styleId="ListLabel61">
    <w:name w:val="ListLabel 61"/>
    <w:qFormat/>
    <w:rPr>
      <w:rFonts w:cs="Courier New"/>
    </w:rPr>
  </w:style>
  <w:style w:type="character" w:styleId="ListLabel62">
    <w:name w:val="ListLabel 62"/>
    <w:qFormat/>
    <w:rPr>
      <w:rFonts w:cs="Wingdings"/>
    </w:rPr>
  </w:style>
  <w:style w:type="character" w:styleId="ListLabel63">
    <w:name w:val="ListLabel 63"/>
    <w:qFormat/>
    <w:rPr>
      <w:rFonts w:cs="Symbol"/>
    </w:rPr>
  </w:style>
  <w:style w:type="character" w:styleId="ListLabel64">
    <w:name w:val="ListLabel 64"/>
    <w:qFormat/>
    <w:rPr>
      <w:rFonts w:cs="Courier New"/>
    </w:rPr>
  </w:style>
  <w:style w:type="character" w:styleId="ListLabel65">
    <w:name w:val="ListLabel 65"/>
    <w:qFormat/>
    <w:rPr>
      <w:rFonts w:cs="Wingdings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link w:val="a5"/>
    <w:rsid w:val="00d903f2"/>
    <w:pPr>
      <w:widowControl w:val="false"/>
      <w:suppressAutoHyphens w:val="true"/>
      <w:spacing w:lineRule="auto" w:line="240" w:before="0" w:after="120"/>
    </w:pPr>
    <w:rPr>
      <w:rFonts w:ascii="Times New Roman" w:hAnsi="Times New Roman" w:eastAsia="Andale Sans UI" w:cs="Times New Roman"/>
      <w:sz w:val="24"/>
      <w:szCs w:val="24"/>
      <w:lang w:eastAsia="zh-CN"/>
    </w:rPr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1a4b8d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uvk27sholokhova.wixsite.com/mysite" TargetMode="External"/><Relationship Id="rId3" Type="http://schemas.openxmlformats.org/officeDocument/2006/relationships/hyperlink" Target="https://uvk27sholokhova.wixsite.com/mysite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Application>LibreOffice/5.2.3.3$Windows_x86 LibreOffice_project/d54a8868f08a7b39642414cf2c8ef2f228f780cf</Application>
  <Pages>5</Pages>
  <Words>840</Words>
  <Characters>4967</Characters>
  <CharactersWithSpaces>7171</CharactersWithSpaces>
  <Paragraphs>100</Paragraphs>
  <Company>school 27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2017-11-09T08:18:00Z</dcterms:created>
  <dc:creator>8-A</dc:creator>
  <dc:description/>
  <dc:language>ru-RU</dc:language>
  <cp:lastModifiedBy/>
  <dcterms:modified xsi:type="dcterms:W3CDTF">2017-11-12T12:21:38Z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school 27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