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B71" w:rsidRPr="002F2B71" w:rsidRDefault="002F2B71" w:rsidP="002F2B71">
      <w:pPr>
        <w:rPr>
          <w:b/>
          <w:bCs/>
          <w:i/>
          <w:iCs/>
        </w:rPr>
      </w:pPr>
      <w:r w:rsidRPr="002F2B71">
        <w:rPr>
          <w:b/>
          <w:bCs/>
          <w:i/>
          <w:iCs/>
        </w:rPr>
        <w:t>Риторичне “дерево”. “квіти” красномовства.</w:t>
      </w:r>
    </w:p>
    <w:p w:rsidR="002F2B71" w:rsidRPr="002F2B71" w:rsidRDefault="002F2B71" w:rsidP="002F2B71">
      <w:pPr>
        <w:rPr>
          <w:b/>
          <w:bCs/>
          <w:i/>
          <w:iCs/>
        </w:rPr>
      </w:pPr>
      <w:r w:rsidRPr="002F2B71">
        <w:rPr>
          <w:b/>
          <w:bCs/>
          <w:i/>
          <w:iCs/>
        </w:rPr>
        <w:t xml:space="preserve">Давні ритори й оратори порівнювали ораторськи виступ з деревом: </w:t>
      </w:r>
    </w:p>
    <w:p w:rsidR="002F2B71" w:rsidRPr="002F2B71" w:rsidRDefault="002F2B71" w:rsidP="002F2B71">
      <w:pPr>
        <w:rPr>
          <w:b/>
          <w:bCs/>
          <w:i/>
          <w:iCs/>
        </w:rPr>
      </w:pPr>
      <w:r w:rsidRPr="002F2B71">
        <w:rPr>
          <w:b/>
          <w:bCs/>
          <w:i/>
          <w:iCs/>
        </w:rPr>
        <w:t>корінь, схований від очей аудиторії – це причини, що привели оратора на трибуну;</w:t>
      </w:r>
    </w:p>
    <w:p w:rsidR="002F2B71" w:rsidRPr="002F2B71" w:rsidRDefault="002F2B71" w:rsidP="002F2B71">
      <w:pPr>
        <w:rPr>
          <w:b/>
          <w:bCs/>
          <w:i/>
          <w:iCs/>
        </w:rPr>
      </w:pPr>
      <w:r w:rsidRPr="002F2B71">
        <w:rPr>
          <w:b/>
          <w:bCs/>
          <w:i/>
          <w:iCs/>
        </w:rPr>
        <w:t>стовбур – тема, основна проблема виступу;</w:t>
      </w:r>
    </w:p>
    <w:p w:rsidR="002F2B71" w:rsidRPr="002F2B71" w:rsidRDefault="002F2B71" w:rsidP="002F2B71">
      <w:pPr>
        <w:rPr>
          <w:b/>
          <w:bCs/>
          <w:i/>
          <w:iCs/>
        </w:rPr>
      </w:pPr>
      <w:r w:rsidRPr="002F2B71">
        <w:rPr>
          <w:b/>
          <w:bCs/>
          <w:i/>
          <w:iCs/>
        </w:rPr>
        <w:t xml:space="preserve">основні гілки – основні питання в плані лекції ( у класичній риториці їх </w:t>
      </w:r>
      <w:proofErr w:type="spellStart"/>
      <w:r w:rsidRPr="002F2B71">
        <w:rPr>
          <w:b/>
          <w:bCs/>
          <w:i/>
          <w:iCs/>
        </w:rPr>
        <w:t>частише</w:t>
      </w:r>
      <w:proofErr w:type="spellEnd"/>
      <w:r w:rsidRPr="002F2B71">
        <w:rPr>
          <w:b/>
          <w:bCs/>
          <w:i/>
          <w:iCs/>
        </w:rPr>
        <w:t xml:space="preserve"> три);</w:t>
      </w:r>
    </w:p>
    <w:p w:rsidR="002F2B71" w:rsidRPr="002F2B71" w:rsidRDefault="002F2B71" w:rsidP="002F2B71">
      <w:pPr>
        <w:rPr>
          <w:b/>
          <w:bCs/>
          <w:i/>
          <w:iCs/>
        </w:rPr>
      </w:pPr>
      <w:r w:rsidRPr="002F2B71">
        <w:rPr>
          <w:b/>
          <w:bCs/>
          <w:i/>
          <w:iCs/>
        </w:rPr>
        <w:t>менші гілочки – ті питання, на які розбиваються основні;</w:t>
      </w:r>
    </w:p>
    <w:p w:rsidR="002F2B71" w:rsidRPr="002F2B71" w:rsidRDefault="002F2B71" w:rsidP="002F2B71">
      <w:pPr>
        <w:rPr>
          <w:b/>
          <w:bCs/>
          <w:i/>
          <w:iCs/>
        </w:rPr>
      </w:pPr>
      <w:r w:rsidRPr="002F2B71">
        <w:rPr>
          <w:b/>
          <w:bCs/>
          <w:i/>
          <w:iCs/>
        </w:rPr>
        <w:t>крона дерева, що складається з листя – слова, у які оратор „вдягає” свій виступ;</w:t>
      </w:r>
    </w:p>
    <w:p w:rsidR="002F2B71" w:rsidRPr="002F2B71" w:rsidRDefault="002F2B71" w:rsidP="002F2B71">
      <w:pPr>
        <w:rPr>
          <w:b/>
          <w:bCs/>
          <w:i/>
          <w:iCs/>
        </w:rPr>
      </w:pPr>
      <w:r w:rsidRPr="002F2B71">
        <w:rPr>
          <w:b/>
          <w:bCs/>
          <w:i/>
          <w:iCs/>
        </w:rPr>
        <w:t>„квіти” – тобто прикраси, які можуть зробити мовлення витонченим, виразним. Цицерон називав такі прикраси “</w:t>
      </w:r>
      <w:proofErr w:type="spellStart"/>
      <w:r w:rsidRPr="002F2B71">
        <w:rPr>
          <w:b/>
          <w:bCs/>
          <w:i/>
          <w:iCs/>
        </w:rPr>
        <w:t>лекіфом</w:t>
      </w:r>
      <w:proofErr w:type="spellEnd"/>
      <w:r w:rsidRPr="002F2B71">
        <w:rPr>
          <w:b/>
          <w:bCs/>
          <w:i/>
          <w:iCs/>
        </w:rPr>
        <w:t>” (леків – античний флакон тонкої роботи, у якому жінки зберігали парфуми).</w:t>
      </w:r>
    </w:p>
    <w:p w:rsidR="002F2B71" w:rsidRDefault="002F2B71" w:rsidP="002F2B71">
      <w:pPr>
        <w:rPr>
          <w:b/>
          <w:bCs/>
          <w:i/>
          <w:iCs/>
        </w:rPr>
      </w:pPr>
      <w:r>
        <w:rPr>
          <w:b/>
          <w:bCs/>
          <w:i/>
          <w:iCs/>
        </w:rPr>
        <w:t>ТРІЙКА №1</w:t>
      </w:r>
    </w:p>
    <w:p w:rsidR="002F2B71" w:rsidRPr="002F2B71" w:rsidRDefault="002F2B71" w:rsidP="002F2B71">
      <w:pPr>
        <w:rPr>
          <w:b/>
          <w:bCs/>
          <w:i/>
          <w:iCs/>
        </w:rPr>
      </w:pPr>
      <w:r w:rsidRPr="002F2B71">
        <w:rPr>
          <w:b/>
          <w:bCs/>
          <w:i/>
          <w:iCs/>
        </w:rPr>
        <w:t>Основні ознаки тексту</w:t>
      </w:r>
    </w:p>
    <w:p w:rsidR="002F2B71" w:rsidRDefault="002F2B71" w:rsidP="002F2B71">
      <w:pPr>
        <w:rPr>
          <w:bCs/>
          <w:i/>
          <w:iCs/>
        </w:rPr>
      </w:pPr>
      <w:r w:rsidRPr="002F2B71">
        <w:rPr>
          <w:bCs/>
          <w:i/>
          <w:iCs/>
        </w:rPr>
        <w:t>Текст (від лат.  </w:t>
      </w:r>
      <w:proofErr w:type="spellStart"/>
      <w:r w:rsidRPr="002F2B71">
        <w:rPr>
          <w:bCs/>
          <w:i/>
          <w:iCs/>
        </w:rPr>
        <w:t>textum</w:t>
      </w:r>
      <w:proofErr w:type="spellEnd"/>
      <w:r w:rsidRPr="002F2B71">
        <w:rPr>
          <w:bCs/>
          <w:i/>
          <w:iCs/>
        </w:rPr>
        <w:t xml:space="preserve"> - тканина, сплетіння, поєднання) - це писемний або усний мовленнєвий масив, що становить лінійну послідовність висловлень, об'єднаних у тематичну і структурну цілісність. Отже, текст виступає обов'язковим складником комунікативного процесу, допомагає фіксувати, зберігати і передавати інформацію в просторі й часі. </w:t>
      </w:r>
    </w:p>
    <w:p w:rsidR="002F2B71" w:rsidRPr="002F2B71" w:rsidRDefault="002F2B71" w:rsidP="002F2B71">
      <w:pPr>
        <w:rPr>
          <w:bCs/>
          <w:i/>
          <w:iCs/>
        </w:rPr>
      </w:pPr>
      <w:r w:rsidRPr="002F2B71">
        <w:rPr>
          <w:bCs/>
          <w:i/>
          <w:iCs/>
        </w:rPr>
        <w:t>Основними ознаками тексту є:</w:t>
      </w:r>
    </w:p>
    <w:p w:rsidR="002F2B71" w:rsidRPr="002F2B71" w:rsidRDefault="002F2B71" w:rsidP="002F2B71">
      <w:pPr>
        <w:numPr>
          <w:ilvl w:val="0"/>
          <w:numId w:val="5"/>
        </w:numPr>
        <w:rPr>
          <w:bCs/>
          <w:i/>
          <w:iCs/>
        </w:rPr>
      </w:pPr>
      <w:r w:rsidRPr="002F2B71">
        <w:rPr>
          <w:bCs/>
          <w:i/>
          <w:iCs/>
        </w:rPr>
        <w:t xml:space="preserve">зв'язність - визначальна категорія тексту, основним показником якої є розвиток теми і формальні засоби (семантично близькі слова і фрази, граматичні й стилістичні одиниці тощо). За допомоги </w:t>
      </w:r>
      <w:proofErr w:type="spellStart"/>
      <w:r w:rsidRPr="002F2B71">
        <w:rPr>
          <w:bCs/>
          <w:i/>
          <w:iCs/>
        </w:rPr>
        <w:t>мовних</w:t>
      </w:r>
      <w:proofErr w:type="spellEnd"/>
      <w:r w:rsidRPr="002F2B71">
        <w:rPr>
          <w:bCs/>
          <w:i/>
          <w:iCs/>
        </w:rPr>
        <w:t xml:space="preserve"> ї позамовних чинників вона забезпечує обмін інформацією. Показниками зв'язності є: лексичні(синоніми, антоніми, пароніми, повтори), морфологічні (сполучники, сполучні слова, вказівні займенники, деякі прислівники, тощо), синтаксичні (порядок слів, порядок розташування частин), стилістичні (еліпс, градація, питальні речення тощо) одиниці; інтонація, наголос, паузи; ситуації спілкування;</w:t>
      </w:r>
    </w:p>
    <w:p w:rsidR="002F2B71" w:rsidRPr="002F2B71" w:rsidRDefault="002F2B71" w:rsidP="002F2B71">
      <w:pPr>
        <w:numPr>
          <w:ilvl w:val="0"/>
          <w:numId w:val="5"/>
        </w:numPr>
        <w:rPr>
          <w:bCs/>
          <w:i/>
          <w:iCs/>
        </w:rPr>
      </w:pPr>
      <w:r w:rsidRPr="002F2B71">
        <w:rPr>
          <w:bCs/>
          <w:i/>
          <w:iCs/>
        </w:rPr>
        <w:t>цілісність, яка забезпечується змістовою (єдність теми, змісту), комунікативною (мета спілкування), структурною і формально-граматичною (єдність мовленнєвих жанрів) цілісностями33;</w:t>
      </w:r>
    </w:p>
    <w:p w:rsidR="002F2B71" w:rsidRPr="002F2B71" w:rsidRDefault="002F2B71" w:rsidP="002F2B71">
      <w:pPr>
        <w:numPr>
          <w:ilvl w:val="0"/>
          <w:numId w:val="5"/>
        </w:numPr>
        <w:rPr>
          <w:bCs/>
          <w:i/>
          <w:iCs/>
        </w:rPr>
      </w:pPr>
      <w:r w:rsidRPr="002F2B71">
        <w:rPr>
          <w:bCs/>
          <w:i/>
          <w:iCs/>
        </w:rPr>
        <w:t xml:space="preserve">членованість.  Будь-який текст можна комунікативно членувати на частини з метою полегшення сприйняття інформації адресатом. </w:t>
      </w:r>
    </w:p>
    <w:p w:rsidR="002F2B71" w:rsidRPr="002F2B71" w:rsidRDefault="002F2B71" w:rsidP="002F2B71">
      <w:pPr>
        <w:numPr>
          <w:ilvl w:val="0"/>
          <w:numId w:val="5"/>
        </w:numPr>
        <w:rPr>
          <w:bCs/>
          <w:i/>
          <w:iCs/>
        </w:rPr>
      </w:pPr>
      <w:r w:rsidRPr="002F2B71">
        <w:rPr>
          <w:bCs/>
          <w:i/>
          <w:iCs/>
        </w:rPr>
        <w:t xml:space="preserve">інформативність уособлює інформативний масив тексту, що міститься не лише в його вербальній організації, а випливає з її взаємодії з авторською і читацькою свідомістю. Отже, інформативність тексту виявляється лише у процесі тлумачення </w:t>
      </w:r>
      <w:proofErr w:type="spellStart"/>
      <w:r w:rsidRPr="002F2B71">
        <w:rPr>
          <w:bCs/>
          <w:i/>
          <w:iCs/>
        </w:rPr>
        <w:t>мовного</w:t>
      </w:r>
      <w:proofErr w:type="spellEnd"/>
      <w:r w:rsidRPr="002F2B71">
        <w:rPr>
          <w:bCs/>
          <w:i/>
          <w:iCs/>
        </w:rPr>
        <w:t xml:space="preserve"> масиву через свідомість адресата, а масив інформації формує автор тексту. Кожен текст і створюється заради передачі </w:t>
      </w:r>
    </w:p>
    <w:p w:rsidR="002F2B71" w:rsidRPr="002F2B71" w:rsidRDefault="002F2B71" w:rsidP="002F2B71">
      <w:pPr>
        <w:rPr>
          <w:bCs/>
          <w:i/>
          <w:iCs/>
        </w:rPr>
      </w:pPr>
    </w:p>
    <w:p w:rsidR="002F2B71" w:rsidRDefault="002F2B71" w:rsidP="002F2B71">
      <w:pPr>
        <w:rPr>
          <w:b/>
          <w:bCs/>
          <w:i/>
          <w:iCs/>
        </w:rPr>
      </w:pPr>
    </w:p>
    <w:p w:rsidR="002F2B71" w:rsidRDefault="002F2B71" w:rsidP="002F2B71">
      <w:pPr>
        <w:rPr>
          <w:b/>
          <w:bCs/>
          <w:i/>
          <w:iCs/>
        </w:rPr>
      </w:pPr>
    </w:p>
    <w:p w:rsidR="002F2B71" w:rsidRDefault="002F2B71" w:rsidP="002F2B71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ТРІЙКА №2 </w:t>
      </w:r>
    </w:p>
    <w:p w:rsidR="002F2B71" w:rsidRPr="002F2B71" w:rsidRDefault="002F2B71" w:rsidP="002F2B71">
      <w:r w:rsidRPr="002F2B71">
        <w:rPr>
          <w:b/>
          <w:bCs/>
          <w:i/>
          <w:iCs/>
        </w:rPr>
        <w:t xml:space="preserve">Підготовка </w:t>
      </w:r>
      <w:r>
        <w:rPr>
          <w:b/>
          <w:bCs/>
          <w:i/>
          <w:iCs/>
        </w:rPr>
        <w:t>тексту виступу</w:t>
      </w:r>
    </w:p>
    <w:p w:rsidR="002F2B71" w:rsidRPr="002F2B71" w:rsidRDefault="002F2B71" w:rsidP="002F2B71">
      <w:r w:rsidRPr="002F2B71">
        <w:t xml:space="preserve">Підготовка до виступів може бути щоденною й до конкретного виступу. </w:t>
      </w:r>
    </w:p>
    <w:p w:rsidR="002F2B71" w:rsidRPr="002F2B71" w:rsidRDefault="002F2B71" w:rsidP="002F2B71">
      <w:r w:rsidRPr="002F2B71">
        <w:lastRenderedPageBreak/>
        <w:t>Підготовка до конкретного виступу визначається: видом ораторської промови, темою, метою й завданнями, індивідуальними особливостями, складом аудиторії.</w:t>
      </w:r>
    </w:p>
    <w:p w:rsidR="002F2B71" w:rsidRPr="004B6E35" w:rsidRDefault="002F2B71" w:rsidP="002F2B71">
      <w:pPr>
        <w:rPr>
          <w:b/>
        </w:rPr>
      </w:pPr>
      <w:r w:rsidRPr="004B6E35">
        <w:rPr>
          <w:b/>
        </w:rPr>
        <w:t>Етапи розробки ораторської промови:</w:t>
      </w:r>
    </w:p>
    <w:p w:rsidR="002F2B71" w:rsidRPr="002F2B71" w:rsidRDefault="002F2B71" w:rsidP="002F2B71">
      <w:pPr>
        <w:numPr>
          <w:ilvl w:val="0"/>
          <w:numId w:val="2"/>
        </w:numPr>
      </w:pPr>
      <w:r w:rsidRPr="002F2B71">
        <w:t>Визначення теми ( пропонована тема або самостійно обрана).</w:t>
      </w:r>
    </w:p>
    <w:p w:rsidR="002F2B71" w:rsidRPr="002F2B71" w:rsidRDefault="002F2B71" w:rsidP="002F2B71">
      <w:pPr>
        <w:numPr>
          <w:ilvl w:val="0"/>
          <w:numId w:val="2"/>
        </w:numPr>
      </w:pPr>
      <w:r w:rsidRPr="002F2B71">
        <w:t>Назва теми не повинна бути довгою й занадто загальною, а стислою й конкретною; слід уникати незрозумілих іншомовних слів (особливо в популярних лекціях); назва може мати підзаголовок.</w:t>
      </w:r>
    </w:p>
    <w:p w:rsidR="002F2B71" w:rsidRPr="002F2B71" w:rsidRDefault="002F2B71" w:rsidP="002F2B71">
      <w:pPr>
        <w:numPr>
          <w:ilvl w:val="0"/>
          <w:numId w:val="2"/>
        </w:numPr>
      </w:pPr>
      <w:r w:rsidRPr="002F2B71">
        <w:t>Формулювання мети: для чого? З якою метою? Якої реакції слухачів досягти? Мета повинна бути сформульована для оратора й для слухачів, бо “кожне слово, вимовлене вголос, – сказане для чогось чи для когось” (</w:t>
      </w:r>
      <w:proofErr w:type="spellStart"/>
      <w:r w:rsidRPr="002F2B71">
        <w:t>К.Станіславський</w:t>
      </w:r>
      <w:proofErr w:type="spellEnd"/>
      <w:r w:rsidRPr="002F2B71">
        <w:t xml:space="preserve">). </w:t>
      </w:r>
    </w:p>
    <w:p w:rsidR="002F2B71" w:rsidRPr="002F2B71" w:rsidRDefault="002F2B71" w:rsidP="002F2B71">
      <w:pPr>
        <w:numPr>
          <w:ilvl w:val="0"/>
          <w:numId w:val="3"/>
        </w:numPr>
      </w:pPr>
      <w:r w:rsidRPr="002F2B71">
        <w:t>Добір матеріалу – джерела: офіційні документи; наука, науково-популярна література, довідкова література, художня література, статті з газет і журналів, радіо- й телепередачі, результати соціальних опитувань, власні знання й досвід, особисті контакти, бесіди, інтерв’ю, роздуми й спостереження.</w:t>
      </w:r>
    </w:p>
    <w:p w:rsidR="002F2B71" w:rsidRPr="002F2B71" w:rsidRDefault="002F2B71" w:rsidP="002F2B71">
      <w:pPr>
        <w:numPr>
          <w:ilvl w:val="0"/>
          <w:numId w:val="3"/>
        </w:numPr>
      </w:pPr>
      <w:r w:rsidRPr="002F2B71">
        <w:t xml:space="preserve">Відпрацювання навичок: психічні дії, що сприяють формуванню цих навичок : </w:t>
      </w:r>
    </w:p>
    <w:p w:rsidR="002F2B71" w:rsidRPr="002F2B71" w:rsidRDefault="002F2B71" w:rsidP="002F2B71">
      <w:pPr>
        <w:numPr>
          <w:ilvl w:val="0"/>
          <w:numId w:val="4"/>
        </w:numPr>
      </w:pPr>
      <w:r w:rsidRPr="002F2B71">
        <w:t>пригадування прочитаної раніше літератури з теми виступу;</w:t>
      </w:r>
    </w:p>
    <w:p w:rsidR="002F2B71" w:rsidRPr="002F2B71" w:rsidRDefault="002F2B71" w:rsidP="002F2B71">
      <w:pPr>
        <w:numPr>
          <w:ilvl w:val="0"/>
          <w:numId w:val="4"/>
        </w:numPr>
      </w:pPr>
      <w:r w:rsidRPr="002F2B71">
        <w:t>перегляд власної бібліотеки чи каталогу (для оратора важливі уміння користуватися різними каталогами);</w:t>
      </w:r>
    </w:p>
    <w:p w:rsidR="002F2B71" w:rsidRPr="002F2B71" w:rsidRDefault="002F2B71" w:rsidP="002F2B71">
      <w:pPr>
        <w:numPr>
          <w:ilvl w:val="0"/>
          <w:numId w:val="4"/>
        </w:numPr>
      </w:pPr>
      <w:r w:rsidRPr="002F2B71">
        <w:t>перегляд в останніх номерах журналів переліку надрукованих за рік статей;</w:t>
      </w:r>
    </w:p>
    <w:p w:rsidR="002F2B71" w:rsidRPr="002F2B71" w:rsidRDefault="002F2B71" w:rsidP="002F2B71">
      <w:pPr>
        <w:numPr>
          <w:ilvl w:val="0"/>
          <w:numId w:val="4"/>
        </w:numPr>
      </w:pPr>
      <w:r w:rsidRPr="002F2B71">
        <w:t>перегляд бібліографічних видань;</w:t>
      </w:r>
    </w:p>
    <w:p w:rsidR="002F2B71" w:rsidRDefault="002F2B71" w:rsidP="002F2B71">
      <w:pPr>
        <w:numPr>
          <w:ilvl w:val="0"/>
          <w:numId w:val="4"/>
        </w:numPr>
      </w:pPr>
      <w:r w:rsidRPr="002F2B71">
        <w:t>перегляд довідкової літератури.</w:t>
      </w:r>
    </w:p>
    <w:p w:rsidR="002F2B71" w:rsidRDefault="002F2B71" w:rsidP="002F2B71">
      <w:pPr>
        <w:ind w:left="360"/>
        <w:rPr>
          <w:b/>
          <w:i/>
        </w:rPr>
      </w:pPr>
      <w:r w:rsidRPr="002F2B71">
        <w:rPr>
          <w:b/>
          <w:i/>
        </w:rPr>
        <w:t>ТРІЙКА №3</w:t>
      </w:r>
      <w:r>
        <w:rPr>
          <w:b/>
          <w:i/>
        </w:rPr>
        <w:t xml:space="preserve"> ВИДИ ЧИТАННЯ І ЗАПИСУВАННЯ ТЕКСТУ</w:t>
      </w:r>
    </w:p>
    <w:p w:rsidR="002F2B71" w:rsidRPr="002F2B71" w:rsidRDefault="002F2B71" w:rsidP="002F2B71">
      <w:pPr>
        <w:ind w:left="360"/>
        <w:jc w:val="both"/>
        <w:rPr>
          <w:i/>
        </w:rPr>
      </w:pPr>
      <w:r w:rsidRPr="002F2B71">
        <w:rPr>
          <w:b/>
          <w:i/>
        </w:rPr>
        <w:t xml:space="preserve"> Види читання відібраної літератури</w:t>
      </w:r>
      <w:r w:rsidRPr="002F2B71">
        <w:rPr>
          <w:i/>
        </w:rPr>
        <w:t>: суцільне, вибіркове, комбіноване; вивчаюче (розуміння до 100%, швидкість 60 слів/хв.), ознайомлювальне (розуміння 70-75%, швидкість – 120-150 слів/хв.), оглядове (розуміння 25-30%, швидкість 300-500 слів/хв.), реферативне (для переказування іншим); попереднє знайомство з книгою (видавництво, рік видання, класифікаційна характеристика, зміст, анотація). “Одні книги можна лише спробувати, інші – проковтнути, і врешті-решт, небагато треба розжувати й проковтнути” (</w:t>
      </w:r>
      <w:proofErr w:type="spellStart"/>
      <w:r w:rsidRPr="002F2B71">
        <w:rPr>
          <w:i/>
        </w:rPr>
        <w:t>Ф.Бекон</w:t>
      </w:r>
      <w:proofErr w:type="spellEnd"/>
      <w:r w:rsidRPr="002F2B71">
        <w:rPr>
          <w:i/>
        </w:rPr>
        <w:t>).</w:t>
      </w:r>
    </w:p>
    <w:p w:rsidR="002F2B71" w:rsidRDefault="002F2B71" w:rsidP="002F2B71">
      <w:pPr>
        <w:ind w:left="360"/>
        <w:jc w:val="both"/>
        <w:rPr>
          <w:i/>
        </w:rPr>
      </w:pPr>
      <w:r w:rsidRPr="002F2B71">
        <w:rPr>
          <w:b/>
          <w:i/>
        </w:rPr>
        <w:t>Записування прочитаного здійснюється двома способами</w:t>
      </w:r>
      <w:r w:rsidRPr="002F2B71">
        <w:rPr>
          <w:i/>
        </w:rPr>
        <w:t xml:space="preserve">: </w:t>
      </w:r>
    </w:p>
    <w:p w:rsidR="002F2B71" w:rsidRDefault="002F2B71" w:rsidP="002F2B71">
      <w:pPr>
        <w:ind w:left="360"/>
        <w:jc w:val="both"/>
        <w:rPr>
          <w:i/>
        </w:rPr>
      </w:pPr>
      <w:r w:rsidRPr="002F2B71">
        <w:rPr>
          <w:b/>
          <w:i/>
        </w:rPr>
        <w:t>виписки</w:t>
      </w:r>
      <w:r w:rsidRPr="002F2B71">
        <w:rPr>
          <w:i/>
        </w:rPr>
        <w:t xml:space="preserve"> (робити тільки з одного боку аркуша, указувати джерело, автора, назву, сторінку, вихідні дані)</w:t>
      </w:r>
    </w:p>
    <w:p w:rsidR="002F2B71" w:rsidRPr="002F2B71" w:rsidRDefault="002F2B71" w:rsidP="002F2B71">
      <w:pPr>
        <w:ind w:left="360"/>
        <w:jc w:val="both"/>
        <w:rPr>
          <w:i/>
        </w:rPr>
      </w:pPr>
      <w:r w:rsidRPr="002F2B71">
        <w:rPr>
          <w:b/>
          <w:i/>
        </w:rPr>
        <w:t xml:space="preserve"> конспектування</w:t>
      </w:r>
      <w:r w:rsidRPr="002F2B71">
        <w:rPr>
          <w:i/>
        </w:rPr>
        <w:t>. “Знайдена, але не записана думка– це знайдений і загублений скарб” (</w:t>
      </w:r>
      <w:proofErr w:type="spellStart"/>
      <w:r w:rsidRPr="002F2B71">
        <w:rPr>
          <w:i/>
        </w:rPr>
        <w:t>Д.Менделєєв</w:t>
      </w:r>
      <w:proofErr w:type="spellEnd"/>
      <w:r w:rsidRPr="002F2B71">
        <w:rPr>
          <w:i/>
        </w:rPr>
        <w:t>).</w:t>
      </w:r>
    </w:p>
    <w:p w:rsidR="002F2B71" w:rsidRPr="002F2B71" w:rsidRDefault="002F2B71" w:rsidP="002F2B71">
      <w:pPr>
        <w:jc w:val="center"/>
        <w:rPr>
          <w:b/>
          <w:i/>
        </w:rPr>
      </w:pPr>
      <w:r w:rsidRPr="002F2B71">
        <w:rPr>
          <w:b/>
          <w:i/>
        </w:rPr>
        <w:t>Так писати чи не писати текст виступу?</w:t>
      </w:r>
    </w:p>
    <w:p w:rsidR="00544185" w:rsidRPr="00544185" w:rsidRDefault="002F2B71" w:rsidP="00544185">
      <w:pPr>
        <w:ind w:left="360"/>
        <w:jc w:val="both"/>
        <w:rPr>
          <w:i/>
        </w:rPr>
      </w:pPr>
      <w:r w:rsidRPr="002F2B71">
        <w:rPr>
          <w:b/>
          <w:bCs/>
          <w:i/>
          <w:iCs/>
        </w:rPr>
        <w:t>Писати</w:t>
      </w:r>
      <w:r>
        <w:rPr>
          <w:b/>
          <w:bCs/>
          <w:i/>
          <w:iCs/>
        </w:rPr>
        <w:t xml:space="preserve"> !!!</w:t>
      </w:r>
      <w:r w:rsidRPr="002F2B71">
        <w:rPr>
          <w:i/>
        </w:rPr>
        <w:t>. Античні теоретики ораторського мистецтва</w:t>
      </w:r>
      <w:r w:rsidR="004B6E35">
        <w:rPr>
          <w:i/>
        </w:rPr>
        <w:t xml:space="preserve"> – Демосфен, Цицерон, </w:t>
      </w:r>
      <w:proofErr w:type="spellStart"/>
      <w:r w:rsidR="004B6E35">
        <w:rPr>
          <w:i/>
        </w:rPr>
        <w:t>Арістотель</w:t>
      </w:r>
      <w:proofErr w:type="spellEnd"/>
      <w:r w:rsidR="004B6E35">
        <w:rPr>
          <w:i/>
        </w:rPr>
        <w:t xml:space="preserve">, Платон - </w:t>
      </w:r>
      <w:r w:rsidRPr="002F2B71">
        <w:rPr>
          <w:i/>
        </w:rPr>
        <w:t xml:space="preserve"> вважали записування виступу – єдиним правильним способом підготовки промови. Цицерон зазначав: “Як корабель, що продовжує пливти навіть після припинення веслування, так і промова, отримавши поштовх від письмових заміток, продовжує йти своїм ходом, навіть коли замітки вже вичерпалися”. </w:t>
      </w:r>
      <w:proofErr w:type="spellStart"/>
      <w:r w:rsidRPr="002F2B71">
        <w:rPr>
          <w:i/>
        </w:rPr>
        <w:t>Квінтіліан</w:t>
      </w:r>
      <w:proofErr w:type="spellEnd"/>
      <w:r w:rsidRPr="002F2B71">
        <w:rPr>
          <w:i/>
        </w:rPr>
        <w:t>: “Тільки за допомогою питання можна досягти легкості мовлення”.</w:t>
      </w:r>
      <w:r w:rsidR="00544185" w:rsidRPr="00544185">
        <w:rPr>
          <w:b/>
          <w:i/>
        </w:rPr>
        <w:t xml:space="preserve"> </w:t>
      </w:r>
      <w:r w:rsidR="00544185">
        <w:rPr>
          <w:b/>
          <w:i/>
        </w:rPr>
        <w:t>Цієї ж думки були о</w:t>
      </w:r>
      <w:r w:rsidR="00544185" w:rsidRPr="00544185">
        <w:rPr>
          <w:b/>
          <w:i/>
        </w:rPr>
        <w:t>ратори</w:t>
      </w:r>
      <w:r w:rsidR="00544185">
        <w:rPr>
          <w:b/>
          <w:i/>
        </w:rPr>
        <w:t xml:space="preserve"> кінця 19 -</w:t>
      </w:r>
      <w:r w:rsidR="00544185" w:rsidRPr="00544185">
        <w:rPr>
          <w:b/>
          <w:i/>
        </w:rPr>
        <w:t xml:space="preserve"> 20 століття – американський проповідник Мартін Лютер Кінг, президенти Америки Кеннеді, Рузвельт, Рейган, американський психолог Дейл Карнегі, українці</w:t>
      </w:r>
      <w:r w:rsidR="000C22CB">
        <w:rPr>
          <w:b/>
          <w:i/>
        </w:rPr>
        <w:t xml:space="preserve">: церковний і громадський діяч 17 ст. Феофан Прокопович, полеміст Іван </w:t>
      </w:r>
      <w:r w:rsidR="000C22CB">
        <w:rPr>
          <w:b/>
          <w:i/>
        </w:rPr>
        <w:lastRenderedPageBreak/>
        <w:t xml:space="preserve">Вишенський, поет Григорій Сковорода,  священик Іван Огієнко, поет </w:t>
      </w:r>
      <w:r w:rsidR="00544185" w:rsidRPr="00544185">
        <w:rPr>
          <w:b/>
          <w:i/>
        </w:rPr>
        <w:t xml:space="preserve"> Іван Франко, </w:t>
      </w:r>
      <w:r w:rsidR="000C22CB">
        <w:rPr>
          <w:b/>
          <w:i/>
        </w:rPr>
        <w:t xml:space="preserve">громадський діяч </w:t>
      </w:r>
      <w:r w:rsidR="00544185" w:rsidRPr="00544185">
        <w:rPr>
          <w:b/>
          <w:i/>
        </w:rPr>
        <w:t>Ми</w:t>
      </w:r>
      <w:r w:rsidR="00544185">
        <w:rPr>
          <w:b/>
          <w:i/>
        </w:rPr>
        <w:t xml:space="preserve">хайло Драгоманов, </w:t>
      </w:r>
      <w:r w:rsidR="000C22CB">
        <w:rPr>
          <w:b/>
          <w:i/>
        </w:rPr>
        <w:t xml:space="preserve">історик Михайло </w:t>
      </w:r>
      <w:r w:rsidR="00544185">
        <w:rPr>
          <w:b/>
          <w:i/>
        </w:rPr>
        <w:t>Грушевський.</w:t>
      </w:r>
      <w:r w:rsidR="00544185" w:rsidRPr="00544185">
        <w:rPr>
          <w:i/>
        </w:rPr>
        <w:t xml:space="preserve"> </w:t>
      </w:r>
    </w:p>
    <w:p w:rsidR="002F2B71" w:rsidRPr="002F2B71" w:rsidRDefault="002F2B71" w:rsidP="00544185">
      <w:pPr>
        <w:jc w:val="both"/>
        <w:rPr>
          <w:i/>
        </w:rPr>
      </w:pPr>
      <w:r>
        <w:rPr>
          <w:i/>
        </w:rPr>
        <w:t xml:space="preserve">Анатолій </w:t>
      </w:r>
      <w:r w:rsidRPr="002F2B71">
        <w:rPr>
          <w:i/>
        </w:rPr>
        <w:t>К</w:t>
      </w:r>
      <w:r w:rsidRPr="002F2B71">
        <w:rPr>
          <w:b/>
          <w:i/>
        </w:rPr>
        <w:t>о</w:t>
      </w:r>
      <w:r w:rsidRPr="002F2B71">
        <w:rPr>
          <w:i/>
        </w:rPr>
        <w:t>ні</w:t>
      </w:r>
      <w:r>
        <w:rPr>
          <w:i/>
        </w:rPr>
        <w:t xml:space="preserve">, юрист, відомий судовий оратор </w:t>
      </w:r>
      <w:proofErr w:type="spellStart"/>
      <w:r>
        <w:rPr>
          <w:i/>
        </w:rPr>
        <w:t>Петербурга</w:t>
      </w:r>
      <w:proofErr w:type="spellEnd"/>
      <w:r>
        <w:rPr>
          <w:i/>
        </w:rPr>
        <w:t xml:space="preserve">, </w:t>
      </w:r>
      <w:r w:rsidRPr="002F2B71">
        <w:rPr>
          <w:i/>
        </w:rPr>
        <w:t xml:space="preserve"> стверджував, що не писав промов, не витрачав на це часу, але початківцям радив писати промови, редагувати їх.</w:t>
      </w:r>
    </w:p>
    <w:p w:rsidR="002F2B71" w:rsidRDefault="002F2B71" w:rsidP="002F2B71">
      <w:pPr>
        <w:jc w:val="both"/>
        <w:rPr>
          <w:i/>
        </w:rPr>
      </w:pPr>
      <w:r>
        <w:rPr>
          <w:i/>
        </w:rPr>
        <w:t xml:space="preserve">Виступ </w:t>
      </w:r>
      <w:r w:rsidRPr="002F2B71">
        <w:rPr>
          <w:i/>
        </w:rPr>
        <w:t>з опорою на текст (вироблення системи позначок, підкреслень, виділень) створює враження вільного володіння матеріалом;</w:t>
      </w:r>
      <w:r>
        <w:rPr>
          <w:i/>
        </w:rPr>
        <w:t xml:space="preserve"> б</w:t>
      </w:r>
      <w:r w:rsidRPr="002F2B71">
        <w:rPr>
          <w:i/>
        </w:rPr>
        <w:t xml:space="preserve">ез записів можливий тільки з набуттям досвіду. </w:t>
      </w:r>
      <w:r>
        <w:rPr>
          <w:i/>
        </w:rPr>
        <w:t>Відомі оратори радя</w:t>
      </w:r>
      <w:r w:rsidRPr="002F2B71">
        <w:rPr>
          <w:i/>
        </w:rPr>
        <w:t>ть спочатку використовувати повний текст виступу, потім переходити до конспекту, із збереженням текстових моментів: першу або 2-3 фрази, кінцівка (2-3 фрази), найважливіші формулювання, цитати, цифрові дані, власні імена.</w:t>
      </w:r>
      <w:r>
        <w:rPr>
          <w:i/>
        </w:rPr>
        <w:t xml:space="preserve"> </w:t>
      </w:r>
    </w:p>
    <w:p w:rsidR="002F2B71" w:rsidRPr="002F2B71" w:rsidRDefault="002F2B71" w:rsidP="002F2B71">
      <w:pPr>
        <w:jc w:val="both"/>
        <w:rPr>
          <w:i/>
        </w:rPr>
      </w:pPr>
      <w:r w:rsidRPr="002F2B71">
        <w:rPr>
          <w:b/>
          <w:i/>
        </w:rPr>
        <w:t>А от виступ-експромт</w:t>
      </w:r>
      <w:r w:rsidRPr="002F2B71">
        <w:rPr>
          <w:i/>
        </w:rPr>
        <w:t xml:space="preserve"> вимагає великої мобілізації пам’яті, енергії, волі. </w:t>
      </w:r>
      <w:r w:rsidRPr="002F2B71">
        <w:rPr>
          <w:b/>
          <w:i/>
        </w:rPr>
        <w:t>На думку французів, найкращий експромт той, що гарно підготовлений.</w:t>
      </w:r>
      <w:r>
        <w:rPr>
          <w:i/>
        </w:rPr>
        <w:t xml:space="preserve"> Імпровізація можлива тільки на</w:t>
      </w:r>
      <w:r w:rsidRPr="002F2B71">
        <w:rPr>
          <w:i/>
        </w:rPr>
        <w:t xml:space="preserve"> ґрунті міцних попередніх знань, закріплених риторичних умінь і навичок.</w:t>
      </w:r>
    </w:p>
    <w:p w:rsidR="002F2B71" w:rsidRDefault="004B6E35" w:rsidP="002F2B71">
      <w:pPr>
        <w:ind w:left="360"/>
        <w:jc w:val="both"/>
        <w:rPr>
          <w:b/>
          <w:i/>
        </w:rPr>
      </w:pPr>
      <w:r w:rsidRPr="004B6E35">
        <w:rPr>
          <w:b/>
          <w:i/>
        </w:rPr>
        <w:t>ТРІЙКА №4</w:t>
      </w:r>
      <w:r w:rsidR="00022CD1">
        <w:rPr>
          <w:b/>
          <w:i/>
        </w:rPr>
        <w:t xml:space="preserve"> ЕСТЕТИКА ТЕКСТУ</w:t>
      </w:r>
    </w:p>
    <w:p w:rsidR="00022CD1" w:rsidRPr="00022CD1" w:rsidRDefault="00022CD1" w:rsidP="00022CD1">
      <w:pPr>
        <w:ind w:left="360"/>
        <w:jc w:val="both"/>
        <w:rPr>
          <w:i/>
        </w:rPr>
      </w:pPr>
      <w:r>
        <w:rPr>
          <w:i/>
        </w:rPr>
        <w:t>Отже, будувати свій виступ</w:t>
      </w:r>
      <w:r w:rsidRPr="00022CD1">
        <w:rPr>
          <w:i/>
        </w:rPr>
        <w:t xml:space="preserve"> потрібно на основі коротких речень з використанням слів, зрозумілих аудиторії. При Катерині II винний у вживанні незрозумілих іноземних слів засудж</w:t>
      </w:r>
      <w:r>
        <w:rPr>
          <w:i/>
        </w:rPr>
        <w:t xml:space="preserve">увався на прочитання 100 віршів. </w:t>
      </w:r>
      <w:r w:rsidRPr="00022CD1">
        <w:rPr>
          <w:i/>
        </w:rPr>
        <w:t>В</w:t>
      </w:r>
      <w:r>
        <w:rPr>
          <w:i/>
        </w:rPr>
        <w:t xml:space="preserve">икористання незрозумілих слів </w:t>
      </w:r>
      <w:r w:rsidRPr="00022CD1">
        <w:rPr>
          <w:i/>
        </w:rPr>
        <w:t xml:space="preserve">демонструє прагнення показати </w:t>
      </w:r>
      <w:r>
        <w:rPr>
          <w:i/>
        </w:rPr>
        <w:t xml:space="preserve">перевагу, що викликає у слухачів </w:t>
      </w:r>
      <w:r w:rsidRPr="00022CD1">
        <w:rPr>
          <w:i/>
        </w:rPr>
        <w:t xml:space="preserve"> бажання відм</w:t>
      </w:r>
      <w:r>
        <w:rPr>
          <w:i/>
        </w:rPr>
        <w:t>овитися сприймати доводи, що на</w:t>
      </w:r>
      <w:r w:rsidRPr="00022CD1">
        <w:rPr>
          <w:i/>
        </w:rPr>
        <w:t>водяться. Іноземні слова потрібно використовувати тільки там, де вони необхідні. Не слід засмічувати мову калькою з іноземних слів, коли в ньому є поняття, аналогічні за змістом. Наприклад, в чому різниця між словами "креативний" і "творчий"?</w:t>
      </w:r>
    </w:p>
    <w:p w:rsidR="00022CD1" w:rsidRPr="00022CD1" w:rsidRDefault="00022CD1" w:rsidP="00022CD1">
      <w:pPr>
        <w:ind w:left="360"/>
        <w:jc w:val="both"/>
        <w:rPr>
          <w:i/>
        </w:rPr>
      </w:pPr>
      <w:r w:rsidRPr="00022CD1">
        <w:rPr>
          <w:i/>
        </w:rPr>
        <w:t>Як потрібно говорити під час виступу?</w:t>
      </w:r>
    </w:p>
    <w:p w:rsidR="00022CD1" w:rsidRPr="00022CD1" w:rsidRDefault="00022CD1" w:rsidP="00022CD1">
      <w:pPr>
        <w:ind w:left="360"/>
        <w:jc w:val="both"/>
        <w:rPr>
          <w:i/>
        </w:rPr>
      </w:pPr>
      <w:r w:rsidRPr="00022CD1">
        <w:rPr>
          <w:i/>
        </w:rPr>
        <w:t>Мова повинна бути милозвучно</w:t>
      </w:r>
      <w:r>
        <w:rPr>
          <w:i/>
        </w:rPr>
        <w:t>ю</w:t>
      </w:r>
      <w:r w:rsidRPr="00022CD1">
        <w:rPr>
          <w:i/>
        </w:rPr>
        <w:t>. Людина не чує</w:t>
      </w:r>
      <w:r>
        <w:rPr>
          <w:i/>
        </w:rPr>
        <w:t xml:space="preserve"> свого голосу, вірніше, чує </w:t>
      </w:r>
      <w:r w:rsidRPr="00022CD1">
        <w:rPr>
          <w:i/>
        </w:rPr>
        <w:t>внутрішнім слухом, а слухачі сприймають його інакше. Для того щоб зрозуміти, який вплив справляє голос, потрібно записати себе на диктофон і прослухати, виявляючи недоліки мови.</w:t>
      </w:r>
    </w:p>
    <w:p w:rsidR="00022CD1" w:rsidRPr="00022CD1" w:rsidRDefault="00022CD1" w:rsidP="00022CD1">
      <w:pPr>
        <w:ind w:left="360"/>
        <w:jc w:val="both"/>
        <w:rPr>
          <w:b/>
          <w:i/>
        </w:rPr>
      </w:pPr>
      <w:r w:rsidRPr="00022CD1">
        <w:rPr>
          <w:b/>
          <w:i/>
        </w:rPr>
        <w:t>Фонетичними недоліками можуть бути:</w:t>
      </w:r>
    </w:p>
    <w:p w:rsidR="00022CD1" w:rsidRPr="00022CD1" w:rsidRDefault="00022CD1" w:rsidP="00022CD1">
      <w:pPr>
        <w:ind w:left="360"/>
        <w:jc w:val="both"/>
        <w:rPr>
          <w:i/>
        </w:rPr>
      </w:pPr>
      <w:r w:rsidRPr="00022CD1">
        <w:rPr>
          <w:i/>
        </w:rPr>
        <w:t>• занадто тиха мова, викликана поєднанням хвилювання і неправильного дихання, коли людину погано чути вже на відстані кількох метрів. Якщо повідомлення не представляє особливої важливості для слухачів, то вони і не будуть слухати. У випадку, якщо вони досить зацікавлені, то ймовірність неправильного розуміння очевидна;</w:t>
      </w:r>
    </w:p>
    <w:p w:rsidR="00022CD1" w:rsidRPr="00022CD1" w:rsidRDefault="00022CD1" w:rsidP="00022CD1">
      <w:pPr>
        <w:ind w:left="360"/>
        <w:jc w:val="both"/>
        <w:rPr>
          <w:i/>
        </w:rPr>
      </w:pPr>
      <w:r w:rsidRPr="00022CD1">
        <w:rPr>
          <w:i/>
        </w:rPr>
        <w:t>• занадто швидка мова: коли виступаючий барабанить повідомлення, він ускладнює можливість стежити за своєю думкою, особливо при читанні тексту;</w:t>
      </w:r>
    </w:p>
    <w:p w:rsidR="00022CD1" w:rsidRPr="00022CD1" w:rsidRDefault="00022CD1" w:rsidP="00022CD1">
      <w:pPr>
        <w:ind w:left="360"/>
        <w:jc w:val="both"/>
        <w:rPr>
          <w:i/>
        </w:rPr>
      </w:pPr>
      <w:r w:rsidRPr="00022CD1">
        <w:rPr>
          <w:i/>
        </w:rPr>
        <w:t xml:space="preserve">• монотонна мова, яка присипляє увагу і створює враження </w:t>
      </w:r>
      <w:proofErr w:type="spellStart"/>
      <w:r w:rsidRPr="00022CD1">
        <w:rPr>
          <w:i/>
        </w:rPr>
        <w:t>неважливості</w:t>
      </w:r>
      <w:proofErr w:type="spellEnd"/>
      <w:r w:rsidRPr="00022CD1">
        <w:rPr>
          <w:i/>
        </w:rPr>
        <w:t>, буденності інформації;</w:t>
      </w:r>
    </w:p>
    <w:p w:rsidR="00022CD1" w:rsidRPr="00022CD1" w:rsidRDefault="00022CD1" w:rsidP="00022CD1">
      <w:pPr>
        <w:ind w:left="360"/>
        <w:jc w:val="both"/>
        <w:rPr>
          <w:i/>
        </w:rPr>
      </w:pPr>
      <w:r w:rsidRPr="00022CD1">
        <w:rPr>
          <w:i/>
        </w:rPr>
        <w:t>• помітні паузи: "е ... е", "ну", "відомо";</w:t>
      </w:r>
    </w:p>
    <w:p w:rsidR="00022CD1" w:rsidRPr="00022CD1" w:rsidRDefault="00022CD1" w:rsidP="00022CD1">
      <w:pPr>
        <w:ind w:left="360"/>
        <w:jc w:val="both"/>
        <w:rPr>
          <w:i/>
        </w:rPr>
      </w:pPr>
      <w:r w:rsidRPr="00022CD1">
        <w:rPr>
          <w:i/>
        </w:rPr>
        <w:t>• ковтання слів: затихання голосу в кінці речення призводить до того, що слухачам важче почути кожне слово, що підвищує ризик помилки;</w:t>
      </w:r>
    </w:p>
    <w:p w:rsidR="00022CD1" w:rsidRPr="00022CD1" w:rsidRDefault="00022CD1" w:rsidP="00022CD1">
      <w:pPr>
        <w:ind w:left="360"/>
        <w:jc w:val="both"/>
        <w:rPr>
          <w:i/>
        </w:rPr>
      </w:pPr>
      <w:r w:rsidRPr="00022CD1">
        <w:rPr>
          <w:i/>
        </w:rPr>
        <w:t>• нечіткість вимови звуків. Необхідно ретельно стежити за своєю дикцією, за тим, як вимовляється кожне слово. Слова потрібно вимовляти чітко, інакше можливі неприємні непорозуміння. Нерідко люди плутають на слух звуки "п" і "б", "т" і "д", "з" і "ш". Правильна артикуляція всіх звуків гарантує, що мовець буде вірно зрозумілий.</w:t>
      </w:r>
    </w:p>
    <w:p w:rsidR="00022CD1" w:rsidRPr="00022CD1" w:rsidRDefault="00022CD1" w:rsidP="00022CD1">
      <w:pPr>
        <w:ind w:left="360"/>
        <w:jc w:val="both"/>
        <w:rPr>
          <w:i/>
        </w:rPr>
      </w:pPr>
      <w:r w:rsidRPr="00022CD1">
        <w:rPr>
          <w:i/>
        </w:rPr>
        <w:t>Як недолік мовлення слід також виділити мимовільне вживання слів-паразитів: "ось", "так би мовити", "як би" тощо, які викликають сильне роздратування у слухачів.</w:t>
      </w:r>
    </w:p>
    <w:p w:rsidR="00022CD1" w:rsidRPr="00022CD1" w:rsidRDefault="00022CD1" w:rsidP="00022CD1">
      <w:pPr>
        <w:ind w:left="360"/>
        <w:jc w:val="both"/>
        <w:rPr>
          <w:i/>
        </w:rPr>
      </w:pPr>
      <w:r w:rsidRPr="00022CD1">
        <w:rPr>
          <w:i/>
        </w:rPr>
        <w:lastRenderedPageBreak/>
        <w:t>Тільки систематична робота над своєю промовою допоможе подолати її недоліки, пов'язані з фонетикою.</w:t>
      </w:r>
    </w:p>
    <w:p w:rsidR="00022CD1" w:rsidRPr="00022CD1" w:rsidRDefault="00022CD1" w:rsidP="00022CD1">
      <w:pPr>
        <w:ind w:left="360"/>
        <w:jc w:val="both"/>
        <w:rPr>
          <w:i/>
        </w:rPr>
      </w:pPr>
      <w:r w:rsidRPr="00022CD1">
        <w:rPr>
          <w:i/>
        </w:rPr>
        <w:t>Темп мовлення повинен бути не швидким і не повільним</w:t>
      </w:r>
      <w:r>
        <w:rPr>
          <w:i/>
        </w:rPr>
        <w:t xml:space="preserve">. </w:t>
      </w:r>
      <w:r w:rsidRPr="00022CD1">
        <w:rPr>
          <w:i/>
        </w:rPr>
        <w:t>Під час виступу потрібно постійно міняти темп мови і гучність голосу: говорити то швидко, то повільно, то голосно, то тихо залежно від розстановки логічних акцептів, тобто інтонаційних виділень тих слів і пропозицій, які несуть особливу смислове навантаження.</w:t>
      </w:r>
    </w:p>
    <w:p w:rsidR="00022CD1" w:rsidRPr="00022CD1" w:rsidRDefault="00022CD1" w:rsidP="00022CD1">
      <w:pPr>
        <w:ind w:left="360"/>
        <w:jc w:val="both"/>
        <w:rPr>
          <w:i/>
        </w:rPr>
      </w:pPr>
      <w:r w:rsidRPr="00022CD1">
        <w:rPr>
          <w:i/>
        </w:rPr>
        <w:t>Виступаючи, потрібно постійно підтримувати зоровий контакт з аудиторією і відслідковувати реакцію слухачів. Далеко не всі виступаючі вміють підтримувати контакт. Наприклад, студенти, виступаючи на семінарах, дивляться або в сторону, або на викладача, залишаючи слухачів без уваги.</w:t>
      </w:r>
    </w:p>
    <w:p w:rsidR="00022CD1" w:rsidRPr="00022CD1" w:rsidRDefault="00022CD1" w:rsidP="00022CD1">
      <w:pPr>
        <w:ind w:left="360"/>
        <w:jc w:val="both"/>
        <w:rPr>
          <w:i/>
        </w:rPr>
      </w:pPr>
      <w:r w:rsidRPr="00022CD1">
        <w:rPr>
          <w:i/>
        </w:rPr>
        <w:t>Підтримувати живий зв'язок зі слухачами допомагають питання, які викликають інтерес і спонукають думати над сказаним. Якщо ніхто не відповість, потрібно відповідати самому.</w:t>
      </w:r>
    </w:p>
    <w:p w:rsidR="00022CD1" w:rsidRDefault="00022CD1" w:rsidP="00022CD1">
      <w:pPr>
        <w:ind w:left="360"/>
        <w:jc w:val="both"/>
        <w:rPr>
          <w:i/>
        </w:rPr>
      </w:pPr>
      <w:r w:rsidRPr="00022CD1">
        <w:rPr>
          <w:i/>
        </w:rPr>
        <w:t xml:space="preserve">Значна роль в усному виступі відводиться паузам, які необхідні в таких випадках: коли виникає загальний гул в аудиторії і коли потрібно підкреслити важливість висловленої думки. У завершенні наведемо слова державного діяча, прем'єр-міністра Великобританії, </w:t>
      </w:r>
      <w:proofErr w:type="spellStart"/>
      <w:r w:rsidRPr="00022CD1">
        <w:rPr>
          <w:i/>
        </w:rPr>
        <w:t>Вінстона</w:t>
      </w:r>
      <w:proofErr w:type="spellEnd"/>
      <w:r w:rsidRPr="00022CD1">
        <w:rPr>
          <w:i/>
        </w:rPr>
        <w:t xml:space="preserve"> </w:t>
      </w:r>
      <w:proofErr w:type="spellStart"/>
      <w:r w:rsidRPr="00022CD1">
        <w:rPr>
          <w:i/>
        </w:rPr>
        <w:t>Черчілля</w:t>
      </w:r>
      <w:proofErr w:type="spellEnd"/>
      <w:r w:rsidRPr="00022CD1">
        <w:rPr>
          <w:i/>
        </w:rPr>
        <w:t xml:space="preserve"> (1874-1965): "Оратор повинен вичерпати тему, а не терпіння слухачів".</w:t>
      </w:r>
    </w:p>
    <w:p w:rsidR="00022CD1" w:rsidRDefault="00022CD1" w:rsidP="00022CD1">
      <w:pPr>
        <w:ind w:left="360"/>
        <w:jc w:val="both"/>
        <w:rPr>
          <w:b/>
          <w:i/>
        </w:rPr>
      </w:pPr>
      <w:r w:rsidRPr="00022CD1">
        <w:rPr>
          <w:b/>
          <w:i/>
        </w:rPr>
        <w:t>ТРІЙКА №5</w:t>
      </w:r>
      <w:r>
        <w:rPr>
          <w:b/>
          <w:i/>
        </w:rPr>
        <w:t xml:space="preserve"> КРИТЕРІЇ ОЦІНЮВАННЯ ВИСТУПУ</w:t>
      </w:r>
    </w:p>
    <w:p w:rsidR="000C22CB" w:rsidRPr="000C22CB" w:rsidRDefault="00022CD1" w:rsidP="000C22CB">
      <w:pPr>
        <w:ind w:left="360"/>
        <w:jc w:val="both"/>
        <w:rPr>
          <w:i/>
        </w:rPr>
      </w:pPr>
      <w:r w:rsidRPr="000C22CB">
        <w:rPr>
          <w:i/>
        </w:rPr>
        <w:t xml:space="preserve"> </w:t>
      </w:r>
      <w:r w:rsidR="000C22CB" w:rsidRPr="000C22CB">
        <w:rPr>
          <w:i/>
        </w:rPr>
        <w:t>Критерії аналізу публічного виступу</w:t>
      </w:r>
    </w:p>
    <w:p w:rsidR="000C22CB" w:rsidRPr="000C22CB" w:rsidRDefault="000C22CB" w:rsidP="000C22CB">
      <w:pPr>
        <w:ind w:left="360"/>
        <w:jc w:val="both"/>
        <w:rPr>
          <w:b/>
          <w:i/>
        </w:rPr>
      </w:pPr>
      <w:r w:rsidRPr="000C22CB">
        <w:rPr>
          <w:b/>
          <w:bCs/>
          <w:i/>
        </w:rPr>
        <w:t>І. Оцінювання з погляду культури української мови: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1. Чи достатній лексичний запас про</w:t>
      </w:r>
      <w:r>
        <w:rPr>
          <w:i/>
        </w:rPr>
        <w:t>мовця, чи є в його мовлення тавтологія</w:t>
      </w:r>
      <w:r w:rsidRPr="000C22CB">
        <w:rPr>
          <w:i/>
        </w:rPr>
        <w:t>?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2. Чи дотримується мовець граматичних, орфоепічних, стилістичних норм?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3. Чи завжди контекстуально випр</w:t>
      </w:r>
      <w:r>
        <w:rPr>
          <w:i/>
        </w:rPr>
        <w:t>авданим є вживання слів іншомов</w:t>
      </w:r>
      <w:r w:rsidRPr="000C22CB">
        <w:rPr>
          <w:i/>
        </w:rPr>
        <w:t>ного походження?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4. Наскільки оратор точний у виборі слів?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5. Чи достатньо зрозуміла, доступна його промова?</w:t>
      </w:r>
    </w:p>
    <w:p w:rsidR="000C22CB" w:rsidRPr="000C22CB" w:rsidRDefault="000C22CB" w:rsidP="000C22CB">
      <w:pPr>
        <w:ind w:left="360"/>
        <w:jc w:val="both"/>
        <w:rPr>
          <w:b/>
          <w:i/>
        </w:rPr>
      </w:pPr>
      <w:r w:rsidRPr="000C22CB">
        <w:rPr>
          <w:b/>
          <w:i/>
        </w:rPr>
        <w:t>II. Оцінювання з погляду мислення: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1. Наскільки змістовним є виступ?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2. Чи переконлива запропонована аргументація?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 xml:space="preserve">3. Чи </w:t>
      </w:r>
      <w:proofErr w:type="spellStart"/>
      <w:r w:rsidRPr="000C22CB">
        <w:rPr>
          <w:i/>
        </w:rPr>
        <w:t>логічно</w:t>
      </w:r>
      <w:proofErr w:type="spellEnd"/>
      <w:r w:rsidRPr="000C22CB">
        <w:rPr>
          <w:i/>
        </w:rPr>
        <w:t xml:space="preserve"> побудовано промову, розгорнуто тези?</w:t>
      </w:r>
    </w:p>
    <w:p w:rsidR="000C22CB" w:rsidRPr="000C22CB" w:rsidRDefault="000C22CB" w:rsidP="000C22CB">
      <w:pPr>
        <w:ind w:left="360"/>
        <w:jc w:val="both"/>
        <w:rPr>
          <w:b/>
          <w:i/>
        </w:rPr>
      </w:pPr>
      <w:r w:rsidRPr="000C22CB">
        <w:rPr>
          <w:b/>
          <w:bCs/>
          <w:i/>
        </w:rPr>
        <w:t>III. Оцінювання з погляду володіння риторичними навичками, уміннями і прийомами</w:t>
      </w:r>
      <w:r w:rsidRPr="000C22CB">
        <w:rPr>
          <w:b/>
          <w:i/>
        </w:rPr>
        <w:t>: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1. Чи уміє промовець доводити, знаходити переконливі аргументи?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2. Чи володіє прийомами переконання?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3. Чи послуговується доповідач ораторськими прийомами зацікавлення і утримання уваги слухачів?</w:t>
      </w:r>
    </w:p>
    <w:p w:rsidR="000C22CB" w:rsidRPr="000C22CB" w:rsidRDefault="000C22CB" w:rsidP="000C22CB">
      <w:pPr>
        <w:ind w:left="360"/>
        <w:jc w:val="both"/>
        <w:rPr>
          <w:b/>
          <w:i/>
        </w:rPr>
      </w:pPr>
      <w:r w:rsidRPr="000C22CB">
        <w:rPr>
          <w:b/>
          <w:i/>
        </w:rPr>
        <w:t>IV. Критерії оцінювання публічного виступу: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1. Вдалий початок виступу.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2. Драматизм викладу.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3. Доречні приклади, ілюстрації.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4. Адекватність мови і стилю виступу.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lastRenderedPageBreak/>
        <w:t>5. Успішне завершення виступу.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6. Дотримання регламенту.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7. Цікавий виклад теми.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8. Оригінальність стилю викладу.</w:t>
      </w:r>
      <w:bookmarkStart w:id="0" w:name="_GoBack"/>
      <w:bookmarkEnd w:id="0"/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9. Зрозумілість основної думки виступу.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10. Переконливість промови.</w:t>
      </w:r>
    </w:p>
    <w:p w:rsidR="000C22CB" w:rsidRPr="000C22CB" w:rsidRDefault="000C22CB" w:rsidP="000C22CB">
      <w:pPr>
        <w:ind w:left="360"/>
        <w:jc w:val="both"/>
        <w:rPr>
          <w:b/>
          <w:i/>
        </w:rPr>
      </w:pPr>
      <w:r w:rsidRPr="000C22CB">
        <w:rPr>
          <w:b/>
          <w:bCs/>
          <w:i/>
        </w:rPr>
        <w:t>Завдання слухачам-експертам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1. У чому полягає актуальність і новизна розкритої оратором теми? Яку нову інформацію він повідомляє слухачам? Наскільки вона цікава? Яке співвідношення між «важливим» і «цікавим» у повідомленні? Як доповідач опирається на знання, відомі слухачам?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2. Скільки питань містить виступ? Чи достатньо цих питань для максимального розкриття теми? Яку ще інформацію доцільно було б використати у промові з цієї теми?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3. Чи є у промові питання, що не мають однозначної відповіді, які мають проблемний характер? Чи визначена автором концепція і наскільки вона реалізована у доповіді?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4. Як доповідач враховує особливості усного мовлення: довжина фрази, повторення з метою акцентувати увагу слухачів на «важливому», уточнювальні звороти?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5. Як оратор володіє майстерністю імпровізації? Чи демонструє він слухачам процес зародження і розвитку думки, чи відтворює завчений текст?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6. Яка основна думка? Наскільки вона послідовно реалізується у промові? Як співвідносяться основна думка, завдання і назва повідомлення?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7. Як оратор спілкується зі слухачами? Які прийоми він використовує для того, щоб зосередити їх увагу, викликати інтерес до теми і змісту, допомогти зрозуміти основну думку?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 xml:space="preserve">8. У якому стилі витримано виступ? Які </w:t>
      </w:r>
      <w:proofErr w:type="spellStart"/>
      <w:r w:rsidRPr="000C22CB">
        <w:rPr>
          <w:i/>
        </w:rPr>
        <w:t>мовні</w:t>
      </w:r>
      <w:proofErr w:type="spellEnd"/>
      <w:r w:rsidRPr="000C22CB">
        <w:rPr>
          <w:i/>
        </w:rPr>
        <w:t xml:space="preserve"> засоби цього стилю використовує автор? Наведіть приклади.</w:t>
      </w:r>
    </w:p>
    <w:p w:rsidR="000C22CB" w:rsidRPr="000C22CB" w:rsidRDefault="000C22CB" w:rsidP="000C22CB">
      <w:pPr>
        <w:ind w:left="360"/>
        <w:jc w:val="both"/>
        <w:rPr>
          <w:i/>
        </w:rPr>
      </w:pPr>
      <w:r w:rsidRPr="000C22CB">
        <w:rPr>
          <w:i/>
        </w:rPr>
        <w:t>9. Схарактеризуйте правильність мовлення оратора, її відповідність нормам сучасної української літературної мови.</w:t>
      </w:r>
    </w:p>
    <w:p w:rsidR="00022CD1" w:rsidRPr="000C22CB" w:rsidRDefault="00022CD1" w:rsidP="00022CD1">
      <w:pPr>
        <w:ind w:left="360"/>
        <w:jc w:val="both"/>
        <w:rPr>
          <w:i/>
        </w:rPr>
      </w:pPr>
    </w:p>
    <w:p w:rsidR="00022CD1" w:rsidRPr="000C22CB" w:rsidRDefault="00022CD1" w:rsidP="002F2B71">
      <w:pPr>
        <w:ind w:left="360"/>
        <w:jc w:val="both"/>
        <w:rPr>
          <w:i/>
        </w:rPr>
      </w:pPr>
    </w:p>
    <w:p w:rsidR="004B6E35" w:rsidRPr="000C22CB" w:rsidRDefault="004B6E35" w:rsidP="002F2B71">
      <w:pPr>
        <w:ind w:left="360"/>
        <w:jc w:val="both"/>
        <w:rPr>
          <w:i/>
        </w:rPr>
      </w:pPr>
    </w:p>
    <w:p w:rsidR="002F2B71" w:rsidRPr="000C22CB" w:rsidRDefault="002F2B71" w:rsidP="002F2B71">
      <w:pPr>
        <w:ind w:left="360"/>
        <w:rPr>
          <w:i/>
        </w:rPr>
      </w:pPr>
    </w:p>
    <w:p w:rsidR="00533AE4" w:rsidRPr="000C22CB" w:rsidRDefault="00533AE4"/>
    <w:sectPr w:rsidR="00533AE4" w:rsidRPr="000C22C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E0371"/>
    <w:multiLevelType w:val="multilevel"/>
    <w:tmpl w:val="538C8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D939F2"/>
    <w:multiLevelType w:val="multilevel"/>
    <w:tmpl w:val="72825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EF2358"/>
    <w:multiLevelType w:val="multilevel"/>
    <w:tmpl w:val="513C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F1397D"/>
    <w:multiLevelType w:val="multilevel"/>
    <w:tmpl w:val="5040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3C68E7"/>
    <w:multiLevelType w:val="multilevel"/>
    <w:tmpl w:val="54825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F71934"/>
    <w:multiLevelType w:val="multilevel"/>
    <w:tmpl w:val="181A1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0E40C4"/>
    <w:multiLevelType w:val="multilevel"/>
    <w:tmpl w:val="CFC07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6C378DA"/>
    <w:multiLevelType w:val="multilevel"/>
    <w:tmpl w:val="277E5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F5B1313"/>
    <w:multiLevelType w:val="multilevel"/>
    <w:tmpl w:val="D9760E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36B"/>
    <w:rsid w:val="00022CD1"/>
    <w:rsid w:val="000C22CB"/>
    <w:rsid w:val="002F2B71"/>
    <w:rsid w:val="004B6E35"/>
    <w:rsid w:val="00533AE4"/>
    <w:rsid w:val="00544185"/>
    <w:rsid w:val="00A81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6EDF5"/>
  <w15:chartTrackingRefBased/>
  <w15:docId w15:val="{6D89E4CB-DB24-4602-845C-5341AA8C7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C22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2CD1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C22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0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287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7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7845</Words>
  <Characters>4473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Інститут модернізації змісту освіти</Company>
  <LinksUpToDate>false</LinksUpToDate>
  <CharactersWithSpaces>12294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2018-11-13T11:55:00Z</dcterms:created>
  <dcterms:modified xsi:type="dcterms:W3CDTF">2018-11-13T12:52:00Z</dcterms:modified>
</cp:coreProperties>
</file>