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9AC" w:rsidRPr="008429AC" w:rsidRDefault="00B6583C" w:rsidP="002E341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ІНТЕГРОВАНИЙ  УРОК</w:t>
      </w:r>
      <w:r w:rsidR="008429AC" w:rsidRPr="008429A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:</w:t>
      </w:r>
    </w:p>
    <w:p w:rsidR="008429AC" w:rsidRPr="008429AC" w:rsidRDefault="008429AC" w:rsidP="00B6583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АНГЛІЙСЬКА МОВА</w:t>
      </w:r>
      <w:r w:rsidR="00B6583C" w:rsidRPr="00B6583C">
        <w:t xml:space="preserve"> </w:t>
      </w:r>
      <w:r w:rsidR="00B6583C">
        <w:t>/</w:t>
      </w:r>
      <w:r w:rsidR="00B6583C" w:rsidRPr="00B6583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УКРАЇНСЬКА ЛІТЕРАТУРА</w:t>
      </w:r>
    </w:p>
    <w:p w:rsidR="00F427F7" w:rsidRPr="008429AC" w:rsidRDefault="008429AC" w:rsidP="00F427F7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val="uk-UA" w:eastAsia="ru-RU"/>
        </w:rPr>
        <w:t>Тема.</w:t>
      </w:r>
      <w:r w:rsidRPr="008429A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Життя і творчість</w:t>
      </w:r>
      <w:r w:rsidR="00B6583C" w:rsidRPr="00B6583C">
        <w:t xml:space="preserve"> </w:t>
      </w:r>
      <w:r w:rsidR="00B6583C" w:rsidRPr="00B6583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Володимир</w:t>
      </w:r>
      <w:r w:rsidR="00B6583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а Винниченка</w:t>
      </w:r>
      <w:r w:rsidR="00B6583C" w:rsidRPr="00B6583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. </w:t>
      </w:r>
      <w:r w:rsidRPr="008429A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Відвідування музею, виставки.</w:t>
      </w:r>
      <w:r w:rsidR="00B6583C" w:rsidRPr="00B6583C">
        <w:t xml:space="preserve"> </w:t>
      </w:r>
      <w:r w:rsidR="00B6583C" w:rsidRPr="00B6583C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Винниченко – художник</w:t>
      </w:r>
    </w:p>
    <w:p w:rsidR="008429AC" w:rsidRPr="00B6583C" w:rsidRDefault="00F427F7" w:rsidP="00B6583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Мета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 компетентності): </w:t>
      </w:r>
    </w:p>
    <w:p w:rsidR="008429AC" w:rsidRPr="008429AC" w:rsidRDefault="00F427F7" w:rsidP="008429AC">
      <w:pPr>
        <w:pStyle w:val="a6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ключові</w:t>
      </w:r>
      <w:r w:rsidRPr="008429A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навички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ізнавальної діяльності; комунікативну та соціальну: навички спілкування в колективі, толерантне ставлення до думок оточення, висловлювати свою точку зору, аргументувати, доводити її; інформаційну: уміння самостійно знаходити необхідну інформацію та презентувати її; загальнокультурну: розуміння духовного імпульсу, який подала діяльність В. Винниченка в боротьбі за незалежність України, розвиток критичного мислення, виховання високих моральних якостей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 w:rsidR="008429AC"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робуджувати пізнавальний інтерес до творів мистецтва,  відвідування музеїв та художніх галерей;сприяти свідомому бажанню учнів вивчати твори мистецтва;виховувати такі риси характеру як уважність, зібраність, спостережливість.</w:t>
      </w:r>
    </w:p>
    <w:p w:rsidR="00B6583C" w:rsidRPr="00B6583C" w:rsidRDefault="00B6583C" w:rsidP="00B6583C">
      <w:pPr>
        <w:pStyle w:val="a6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6583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предметні:</w:t>
      </w: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знання про життєвий і творчий шлях Володимира Винниченка, ознайомлення з громадянською та політичною діяльністю письменника, розкриття основних чинників формування його </w:t>
      </w:r>
      <w:proofErr w:type="gramStart"/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ітогляду; ознайомлення з талантом Винниченка-художника; знання про перший український науково-фантастичний роман „Сонячна машина“, про успіх п'єс В. Винниченка на світовій сцені; розвиток усного зв'язного мовлення, активного мислення; </w:t>
      </w:r>
    </w:p>
    <w:p w:rsidR="00B6583C" w:rsidRPr="00B6583C" w:rsidRDefault="00B6583C" w:rsidP="00B6583C">
      <w:pPr>
        <w:pStyle w:val="a6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забезпечити поглиблення основних знань за темами «Живопис, галереї, музеї та виставки»;</w:t>
      </w:r>
    </w:p>
    <w:p w:rsidR="00B6583C" w:rsidRPr="00B6583C" w:rsidRDefault="00B6583C" w:rsidP="00B6583C">
      <w:pPr>
        <w:pStyle w:val="a6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засвоєння вмінь і навичок розповідати</w:t>
      </w:r>
      <w:proofErr w:type="gramStart"/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;о</w:t>
      </w:r>
      <w:proofErr w:type="gramEnd"/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держувати із текстів для читання  та ілюстрацій нові знання;</w:t>
      </w:r>
    </w:p>
    <w:p w:rsidR="00F427F7" w:rsidRPr="008429AC" w:rsidRDefault="00B6583C" w:rsidP="00B6583C">
      <w:pPr>
        <w:pStyle w:val="a6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8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продовжити формування навичок самостійної діяльності учнів на уроці, вміння виділяти головне в прослуханих та прочитаних текстах для складання тесту.</w:t>
      </w:r>
    </w:p>
    <w:p w:rsidR="009D14D2" w:rsidRDefault="009D14D2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9D14D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 xml:space="preserve">Форма проведення : </w:t>
      </w:r>
      <w:r w:rsidRPr="009D14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урок-подорож, відвідування музею та виставки</w:t>
      </w:r>
    </w:p>
    <w:p w:rsidR="00F427F7" w:rsidRPr="009D14D2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D14D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Обладнання</w:t>
      </w:r>
      <w:r w:rsidRPr="009D14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9D14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підручник</w:t>
      </w:r>
      <w:r w:rsidR="009D14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9D14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портрет письменника, світлини, пов'язані з письменником, презе</w:t>
      </w:r>
      <w:r w:rsidR="009D14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нтація, мультимедійний комплекс, політична карта світу.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ПЕРЕБІГ УРОКУ</w:t>
      </w:r>
    </w:p>
    <w:p w:rsidR="00B52EC1" w:rsidRPr="008429AC" w:rsidRDefault="00F427F7" w:rsidP="00B52EC1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ОРГАНІЗАЦІЙНИЙ МОМЕНТ</w:t>
      </w:r>
    </w:p>
    <w:p w:rsidR="00F427F7" w:rsidRPr="008429AC" w:rsidRDefault="00F427F7" w:rsidP="00F427F7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ОГОЛОШЕННЯ ТЕМИ І МЕТИ УРОКУ</w:t>
      </w:r>
    </w:p>
    <w:p w:rsidR="00F427F7" w:rsidRPr="008429AC" w:rsidRDefault="00F427F7" w:rsidP="00F427F7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СПРИЙНЯТТЯ І ЗАСВОЄННЯ НАВЧАЛЬНОГО МАТЕРІАЛУ</w:t>
      </w:r>
    </w:p>
    <w:p w:rsidR="00F427F7" w:rsidRPr="00616DBA" w:rsidRDefault="00F427F7" w:rsidP="00BF1A5B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616D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Вступне слово вчителя</w:t>
      </w:r>
      <w:r w:rsidR="00616DBA" w:rsidRPr="00616D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укр</w:t>
      </w:r>
      <w:r w:rsidR="00616DBA" w:rsidRPr="00616D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  <w:t>аїнської літератури.</w:t>
      </w:r>
    </w:p>
    <w:p w:rsidR="00BF1A5B" w:rsidRPr="00BF1A5B" w:rsidRDefault="00BF1A5B" w:rsidP="00BF1A5B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–Чи любите ви подорожувати? Які асоціації виникають </w:t>
      </w:r>
      <w:proofErr w:type="gramStart"/>
      <w:r w:rsidRPr="00BF1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BF1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словом подорож?</w:t>
      </w:r>
    </w:p>
    <w:p w:rsidR="00BF1A5B" w:rsidRPr="00BF1A5B" w:rsidRDefault="00BF1A5B" w:rsidP="00BF1A5B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F1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Відповіді учнів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(мандр</w:t>
      </w:r>
      <w:r w:rsidR="0010511A" w:rsidRP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</w:t>
      </w:r>
      <w:r w:rsid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вка, експедиц</w:t>
      </w:r>
      <w:r w:rsidR="0010511A" w:rsidRP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</w:t>
      </w:r>
      <w:r w:rsid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я, по</w:t>
      </w:r>
      <w:r w:rsidR="00165F71" w:rsidRPr="00165F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ї</w:t>
      </w:r>
      <w:r w:rsid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здка, знання, екскурс</w:t>
      </w:r>
      <w:r w:rsidR="0010511A" w:rsidRPr="001051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я…)</w:t>
      </w:r>
    </w:p>
    <w:p w:rsidR="00616DBA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-</w:t>
      </w:r>
      <w:r w:rsidR="00BF1A5B" w:rsidRPr="00BF1A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 у нас незвичайний урок.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екскурсія </w:t>
      </w:r>
      <w:proofErr w:type="gramStart"/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музею В.Винниченка. </w:t>
      </w:r>
    </w:p>
    <w:p w:rsidR="00616DBA" w:rsidRPr="00616DBA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Учитель анлійської мови.</w:t>
      </w:r>
    </w:p>
    <w:p w:rsidR="00616DBA" w:rsidRDefault="00BF1A5B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lang w:val="uk-UA"/>
        </w:rPr>
      </w:pPr>
      <w:r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що ж означає слово екскурсія?</w:t>
      </w:r>
      <w:r w:rsidR="0010511A" w:rsidRPr="00616DBA">
        <w:t xml:space="preserve"> </w:t>
      </w:r>
    </w:p>
    <w:p w:rsidR="00616DBA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Екску́рсія (від лат. excursio — прогулянка, поїздка, похід) — колективне відвідування музею, пам'ятного місця, виставки, підприємства тощо; поїздка, прогулянка з освітньою, науковою, спортивною або розважальною метою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1A5B" w:rsidRPr="00616DBA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616DBA" w:rsidRPr="00616DBA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  <w:r w:rsidRPr="00616DB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 xml:space="preserve"> У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читель</w:t>
      </w:r>
      <w:r w:rsidRPr="00616DB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 xml:space="preserve"> української літератури.</w:t>
      </w:r>
    </w:p>
    <w:p w:rsidR="00BF1A5B" w:rsidRDefault="00616DB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-К</w:t>
      </w:r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ожна екскурія має свій маршрут.Що це означає?</w:t>
      </w:r>
    </w:p>
    <w:p w:rsidR="004F6BCA" w:rsidRDefault="004F6BC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4F6B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Маршрут екскурсії - це найзручніший шлях руху екскурсійної групи від однієї локації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4F6BCA" w:rsidRPr="004F6BCA" w:rsidRDefault="004F6BCA" w:rsidP="00616DB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  <w:r w:rsidRPr="0011210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 xml:space="preserve"> </w:t>
      </w:r>
      <w:r w:rsidRPr="004F6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Учитель анлійської мови.</w:t>
      </w:r>
    </w:p>
    <w:p w:rsidR="004F6BCA" w:rsidRPr="00B6583C" w:rsidRDefault="004F6BCA" w:rsidP="00B6583C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 ми пропонуємо такий маршрут нашої екскурсії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BF1A5B" w:rsidRPr="004F6BCA" w:rsidRDefault="004F6BCA" w:rsidP="004F6BCA">
      <w:pPr>
        <w:pStyle w:val="a6"/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="00BF1A5B" w:rsidRPr="0061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ьогодні ви відчуєте себе у ролі екскурсоводів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1A5B" w:rsidRPr="004F6BCA" w:rsidRDefault="00BF1A5B" w:rsidP="004F6BCA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6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Демонстрування презентації біографії В. Винниченка</w:t>
      </w:r>
      <w:r w:rsidR="004F6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.</w:t>
      </w:r>
    </w:p>
    <w:p w:rsidR="00BF1A5B" w:rsidRPr="004F6BCA" w:rsidRDefault="00BF1A5B" w:rsidP="00BF1A5B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6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Виступи учнів про життєвий і творчий шлях В. Винниченка</w:t>
      </w:r>
      <w:r w:rsidR="004F6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.</w:t>
      </w:r>
    </w:p>
    <w:p w:rsidR="00F427F7" w:rsidRPr="008429AC" w:rsidRDefault="00F427F7" w:rsidP="004F6BCA">
      <w:pPr>
        <w:shd w:val="clear" w:color="auto" w:fill="FFFFFF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Володимир Винниченко — визначна особа в історії України. Він відомий прозаї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драматург, філософ, публіцист, художник, політик, громадський і державний діяч.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його ім'ям пов'язані яскраві сторінки національного літературного процесу. В. Винниченко, наділений багатьма талантами, а серед них — надзвичайною чутливістю до чужого болю, здатністю співпереживання, бажанням віддати себе справі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іального і національного визволення, просто не міг бути поза колом революціонерів.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 В. Винниченка сповнене карколомними поворотами, перемогами і поразками, ідейно-художніми пошуками, спробами урівноважити контрастні філософсько-світоглядні та естетичні домінанти доби, могла б стати матеріалом не для одного пригодницького чи філософсько-психологічного роману.</w:t>
      </w:r>
      <w:proofErr w:type="gramEnd"/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ім'ям В. Винниченка пов'язані найважливіші політичні процеси перших десятиліть ХХ століття — створення і функціонування національних політичних партій, піднесення національно-визвольної боротьби, вибуху Української революції, відродження нації й національної державності.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Перший голова першого національного уряду України —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Генерального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Секретаріату, організатор антигетьманського повстання, глава Директорії УНР.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2. Демонстрування презентації біографії В. Винниченка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3.  Виступи учнів про життєвий і творчий шлях В. Винниченка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Дитинство, навчання майбутнього письменника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Народився 1880 року в мі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Єлисаветграді (нині м. Кропивницький). Батько його, Кирило Васильович, замолоду селянин-наймит,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їхав із села до Єлисаветграда й одружився зі вдовою Євдокією Онуфріївною Павленко, уродженою Линник. Від першого шлюбу мати Винниченка мала троє дітей: Андрія, Марію й Василя. Від шлюбу з Кирилом Винниченком народився лише Володимир.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Майбутній письменник зростав на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івдні України, серед широких степів і саме з них, мабуть, черпав велич духу й силу. Із семи років малий Володимир вчиться в народній школі. Розумний, допитливий, цікавий від природи хлопець легко оволодіває азами науки. Батько працює теслею на будівництві, а старший брат Андрій — робітником-складачем у друкарні. Володимир вступає до Єлисавєтградської гімназії, де вчиться на кошти брата з 16 серпня 1890 року по червень 1899 року.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закінчити навчання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хлопцев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не пощастило. Одні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ідники творчості Винниченка стверджують, що через матеріальні нестатки, інші — що його виключили з гімназії. Непокірний, але чесний і відвертий „мужицький син“ давав відсіч „благородним“ дітям, міг постояти за себе й слабших товаришів, принципово говорив українською мовою.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Протести проти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іальної та національної нерівності заклали основи його революційності на все життя. У старших класах гімназії він узяв участь у революційній організації, написав революційну поему, за яку одержав тиждень „карцеру“, а згодом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 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ідрахували з гімназії.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 Володимир не кинув навчання. Він продовжував готуватися до іспиту на атестат зрілості й склав його у 1900 році як стороння особа у Златопільській чоловічій гімназії (Златопіль нині — у складі Новомиргорода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іровоградської області). Незважаючи на виразне небажання вчителів видати учневі „атестат зрілості“,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натиском директора гімназії Володимир одержує диплом.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Громадянська та політична діяльність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1901 році Винниченко вступив на юридичний факультет Київського університету св. Володимира, де став членом Української студентської громади. Вступив до Революційної української партії (РУП). За її дорученням проводив агітаційно-пропагандистську роботу серед робітників Киє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 та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селян Полтавської губернії, за що 1903 року був заарештований, виключений із університету й ув'язнений до одиночної камери Лук'янівської в'язниці в Києві, звідки йому згодом вдалося втекти.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Незабаром новий арешт, дисциплінарний батальйон. Але він знову вті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нелегально відбув у еміграцію. Ризикуючи життям, не раз переходив кордон, беручи участь у переправленні революційної літератури в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осію.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чергового арешту й ув'язнення із загрозою довічної каторги Винниченку, за допомогою товаришів, вдалося вирватися з рук царської охранки. Не ризикуючи далі, він емігрував. За кордоном разом із Михайлом Грушевським видає часопис „Промінь“. Та на початку Першої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ітової війни 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Винниченко повернувся до Росії й жив до 1917 року під чужим прізвищем переважно в Москві, займаючись літературною діяльністю.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Одразу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Лютневої революції Винниченко повернувся до України й взявся до активної політичної роботи. Став членом Центрально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 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ади. Згодом, 15 червня, очолив Генеральний секретаріат і став генеральним секретарем внутрішніх справ.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Винниченко автор майже всіх декларацій і законодавчих актів УНР. Саме він 10 червня 1917 року на 2-му Всеукраїнському військовому з'їзді проголосив I Універсал Центрально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 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 та 26 червня 1917 року на пленумі Центральної Ради — Декларацію Генерального секретаріату, якою було проголошено курс Української Центральної Ради на „здійснення суцільної автономії“ України.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 серпня 1917 року Центральна Рада ухвалила Конституцію УНР. Згодом через виникнення протиріч Винниченко вийшов із уряду. Однак уже менше, ніж через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ісяць він знову його очолив.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Наприкінці жовтня делегація УЦР відбула до Петрограду, де стала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ідком повалення Тимчасового уряду та захоплення влади більшовиками.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тиском зовнішніх і внутрішніх факторів Центральна Рада 9 (22) січня 1918 року ухвалила IV Універсал, за яким „однині Українська Народна Республіка стає самостійною, ні від кого не залежною, вільною, суверенною державою українського народу“.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натиском більшовицьких військ 26 січня (8 лютого) 1918 р. уряд УНР на чолі з новим прем'єром змушений був покинути Київ та евакуюватися до Житомира. Винниченко разом із дружиною, Розалією Лівшиц, поїхав на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івдень, до Бердянська.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час гетьманату жив на хуторі Княжа Гора на Канівщині, де займався літературною творчістю, написав п'єсу „Між двох сил“. Тут був заарештований гетьманською вартою через надуману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ідозру підготовки до державної змови. Але завдяки його авторитету він був швидко звільнений з-під варти,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чого знову перейшов до активної політичної діяльності. У серпні 1918 року Винниченко очолив опозиційний до гетьманського режиму Павла Скоропадського Український національний союз, рішуче наполягав на відновленні УНР, створенні її найвищого органу — Директорії, головою якої став 13-14 листопада 1918 року. Незабаром через суперечності із Симоном Петлюрою Винниченко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ішов у відставку та виїхав за кордон.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Еміграція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ем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іграції політична кар'єра Винниченка тривала. У Відні він за короткий час написав тритомну мемуарно-публіцистичну працю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ідродження нації (Історія української революції: марець 1917 р.— грудень 1919 р.)“. Це широкомасштабне полотно,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яке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важливим джерелом для вивчення і розуміння складних політичних процесів на території України періоду збройної боротьби за владу.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Винниченко мріяв організувати нову партію,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іальна програма якої мало б чим відрізнялася від більшовицької, однак була б „національніша“, тісніше пов'язана з історичним минулим України.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Наприкінці 1919 року Винниченко спробував цю ідею втілити в життя. Він вийшов із УСДРП і організував у Відні Закордонну групу українських комуністів, створив її друкований орган — газету „Нова доба“, в якій опублікував свій лист-маніфест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„Д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класово несвідомої української інтелігенції“, сповістивши про перехід на позиції комунізму.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Напочатку 1920 року він почав активно шукати шляхи до повернення на батьківщину. Радянське керівництво з прихильністю поставилося до прохання Винниченка. Наприкінці травня 1920 року Винниченко разом із дружиною прибув до Москви, де дістав пропозицію зайняти пост заступника голови Раднаркому УСРР із портфелем наркома закордонних справ, з кооптацією в члени ЦК КП (б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)У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 ж він ознайомився з економічним і політичним становищем країни, державними відносинами між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осією і Україною, то зрозумів, що його запрошують до співпраці з тактичних міркувань. Тому відмовився від участі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роботі уряду УСРР і в середині вересня 1920 року виїхав з Харкова до Москви, а звідти знову за кордон.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Політичну діяльність він продовжував у Чехословаччині, Парижі, Франції... Як пише у своїй книжці „100 видатних імен України“ Ігор Шаро„, науковці стверджують, що він на перших порах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ідтримував тісні зв'язки з українською національною еміграцією, з групою російських літераторів. Перу Винниченка належить і проект програми антибільшовицького „Єдиного революційно-демократичного національного фронту“. На жаль, об'єднати розбиті емігрантські групи не вдалося.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вересні 1921 року Винниченко очолив новостворений комітет допомоги українському студентству в Берліні. Повернувшись до Відня, Винниченко виступає з критикою національної і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іальної політики РКП(б) та Радянського уряду. Він продовжує уважно стежити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подіями в СРСР, займається літературною творчістю, живописом.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1934 році Винниченко із дружиною Розалією Яківною оселився на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івдні Франції, у містечку Мужен, біля Канн, придбавши стару садибу з ділянкою землі. До цього кроку письменника спонукали майже повна відсутність гонорарів та масові арешти і терор проти українських діячів культури. Тут упродовж останніх 25 років свого життя він у власному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невеликому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будинку займався літературною творчістю.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 час німецької окупації Франції за відмову співробітництва з нацистами Володимира Кириловича було кинуто до концтабору.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закінчення війни він закликав до загального роззброєння та мирного співіснування народів світу.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Помер 6 березня 1951 року, похований у французькому Мужені.</w:t>
      </w:r>
    </w:p>
    <w:p w:rsidR="00834D44" w:rsidRPr="008429AC" w:rsidRDefault="00834D44" w:rsidP="00834D4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4. Перегляд відеофільму „В. Винниченко. Пишемо історію“</w:t>
      </w:r>
    </w:p>
    <w:p w:rsidR="00834D44" w:rsidRPr="008429AC" w:rsidRDefault="00834D44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(Посилання: </w:t>
      </w:r>
      <w:hyperlink r:id="rId9" w:history="1">
        <w:r w:rsidRPr="008429A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https://www.youtube.com/watch?v=owyIqlODiRU</w:t>
        </w:r>
      </w:hyperlink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34D44" w:rsidRPr="008429AC" w:rsidRDefault="00834D44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Перший</w:t>
      </w:r>
      <w:proofErr w:type="gramEnd"/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період творчості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Винниченко вже з перших кроків своєї творчості почав розповідати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нове й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по-новому („Біля машини“, „Контрасти“, „Голота“, „На пристані“, „Раб краси“, „Хто ворог?“, „Голод“, „Салдатики“). Всі ці твори майже повністю позбавлені народницького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ідходу й забарвлення; без ідеалізації, художньо показані в боротьбі батраки, селяни й їх вороги. Автор гаряче, майже публіцистично виявляє своє ставлення до цієї боротьби, наповнюючи оповідання революційністю, художньо втілюючи класову солідарність. Саме оформлення цих творі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(мала форма) розраховане на масове споживання. Недарма деякі з оповідань випускалися як агітброшури. Але виявляючи революційну потенцію й безперспективність батраків, селян-бідняків, Винниченко кличе до них не міський пролетаріат, який був зрусифікований і відірваний від села, а „революційну“ інтелігенцію.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Водночас у інших своїх творах Винниченко гостро, яскраво й влучно висміює міщанські захоплення, життєві ідеали („Заручини“), боягузливе українофільство і шалений націоналізм („забирайтеся, кацапи, із наших українських в'язниць!“ — в оповіданні „Уміркований та щирий“), розкриває змі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ліберальності „рідних“ поміщиків і буржуазії („Малорос-європеєць“), псевдореволюційність деяких елементів інтелігенції. До революційних творів Винниченка потрібно віднести також його яскраві нариси й оповідання з вояцького життя („Боротьба“, „Мнімий господін“, „Темна сила“), а також із життя дітей („Кумедія з Костем“, „Федько-халамидник“). Згодом Винниченко пише низку оповідань про революційну інтелігенцію і про інтелігенцію взагалі („Промінь сонця“, „Талісман“, „Студент“, „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іна“, а також — „Чудний епізод“, „Історія Якимового будинку“, „Дрібниця“, „Тайна“).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оповіданнях Винниченко виявив високу майстерність — уміння живо, вільно, захоплююче розповідати і яскраво, художньо показувати.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Другий період творчості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 другий етап Винниченко починає драмами: „Дисгармонія“, „Великий Молох“, „Щаблі життя“. Потім „Memento“, „Базар“, „Брехня“, „Чорна Пантера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ілий Медвідь“, „Між двох сил“. Попри те, що в деяких із них революційна дійсність знаходить відоме відображення (наприклад, „Дисгармонія“), вони все ж об'єктивн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занепадницькі, нереволюційні. Також нереволюційні, занепадницькі його романи („Рівновага“, „Чесність з собою“, „Записки кирпатого Мефістофеля“, „По-свій“, „Божки“, „Хочу!“). Винниченко тут уже звертається винятково до охопленої реакцією української інтелігенції. Це пояснюється поразкою революції й національного руху. Письменник-політик не бачив виходу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ідняцьких, напівпролетарських категорій села. Тому Винниченко намагається художньо розв'язувати хворобливі для інтелігента проблеми 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моралі, норм поведінки, проповідуючи „социалістичну“ реформу. Цим пояснюється й перехід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жанру драми, а згодом і роману.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літературну творчість Володимира Винниченка цього періоду вплинули філософські концепції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ідріха Ніцше.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своїй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критиці він жорстокий і відвертий, частково публіцистичний. Винниченко розвиває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ій стиль, почавши з удосконаленого новими формальними елементами й мотивами реалізму перших оповідань; далі він дедалі більше переходить до імпресіоністичного стилю, який у бездоганному вигляді можна побачити у творах і малої („Промінь сонця“, „Зіна“) і великої форми („Записки кирпатого Мефістофеля“). Психологічний реалізм як перехідний етап панує в перших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романах і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ільшості драм, які вирізняються сценічністю, гостротою й цікавістю інтриги, яка побудована на контрастах.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Найкращі твори Винниченка відзначаються великою майстерністю. Імпресіонізм його характерно вирізняється, наприклад, фіксацією дієвих, переважно зорових деталей, а також тонких і, водночас, гостро діючих психологічних рухів-рефлексів. Сюжет, часто банальний і нескладний, Винниченко завжди загострює антитезами, а також несподіваними зовнішніми ефектами, насичуючи свої твори актуальними проблемами.</w:t>
      </w:r>
      <w:proofErr w:type="gramEnd"/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ем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іграції Винниченко з 1925 року активно береться до літературної роботи. Його п'єси „Брехня“, „Чорна Пантера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ілий Медвідь“, „Закон“, „Гріх“ перекладаються німецькою мовою й з'являються в театрах Німеччини та інших європейських країн. Друкуються й перекладаються його романи „Чесність з собою“, „Записки кирпатого Мефістофеля“... На екранах Німеччини з жовтня 1921 року демонструється фільм „Чорна Пантера“ (нім. „</w:t>
      </w:r>
      <w:r w:rsidRPr="008429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Die schwarze Pantherm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“), співавтором сценарію якого був Винниченко. Не забувають про Винниченка й в Україні. Київський державний драматичний театр імені Івана Франка здійснює постановку п'єси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„Н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ад“. Проблеми сценічного втілення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'єс обговорювали з драматургом К. Станіславський і В. Немирович-Данченко, Микола Садовський і Гнат Юра. Лесь Курбас у своєму „Молодому театрі“ поставив „Чорну Пантеру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ілого Медведя“ за участі режисера-постановника Гната Юри. Володимир Винниченко — письменник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ітового рівня, проте в роки радянської влади його було викреслено з української літератури.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В. Винниченко-художник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ікавитися живописом В. Винниченко почав ще з гімназійних років. Володимир Кирилович був одним із засновників „Артистичної секції“, яка була створена у квітні 1929 року при Українській громаді в Парижі. У Франції брав уроки малювання, певний вплив на його творчість мала мистецька паризька школа „Еколь де Парі“, організовував художні виставки, зокрема, завдяки йому в 1924 році в Берліні відбулася перша персональна виставка його приятеля, талановитого художника Миколи Петровича Глущенка. Проводить багато часу за мольбертом на французькому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івдні в Сен-Рафаелі. Малює натюрморти й пейзажі, передаючи фактуру предметів, краєвидів, овочів, 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фруктів, дерев густими енергійними мазками, властивими для колористичного експресивного Глущенка.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життя автора його твори експонували на виставках у Львові, де одержали високу оцінку відомих мистецтвознавці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художників, зокрема відомого арткритика Марії Келлер. Поштовхом до малярства було багато причин, в тому числі і туга за Вітчизною, про що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ідчать його українські пейзажі, написані по пам'яті.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хоч Винниченко не був професійним художником, його малярський талант знаходить визнання навіть у професіоналів. Український художник С. Гординський назвав Винниченка „маляром далеко не аматорської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міри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“. В живопису Винниченка яскраво відчувається вплив імпресіонізму. Натюрморти, пейзажі наповнені повітрям і сонцем, портрети відзначаються психологізмом.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Похмурі відтінки, які іноді трапляються в прозових творах, практично відсутні в його картинах. За заповітом вдови Володимира Кириловича, Розалії Яківни Винниченко, вся спадщина — щоденники, літературний і малярський доробок могли повернутися лише у незалежну, демократичну Україну. Це повернення розпочалось тільки у 2000 році. 89 одиниць зберігання, серед них — оригінальні олійні роботи, акварелі, альбоми з рисунками — були передані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івом Колумбійського університету Національній Академії наук України.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5. Перегляд відеофільму „В. Винниченко як художник“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(Посилання</w:t>
      </w:r>
      <w:r w:rsidR="00834D44"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hyperlink r:id="rId10" w:history="1">
        <w:r w:rsidR="00834D44" w:rsidRPr="008429A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https://www.youtube.com/watch?v=j0sb2XICe9Y</w:t>
        </w:r>
      </w:hyperlink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34D44" w:rsidRPr="008429AC" w:rsidRDefault="00834D44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7F7" w:rsidRPr="008429AC" w:rsidRDefault="008C0048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6. Розповідь </w:t>
      </w: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викладача</w:t>
      </w:r>
      <w:r w:rsidR="00F427F7"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про науково-фантастичний роман „Сонячна машина“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Винниченко першим у літературі 20-х років XX ст. створив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іально-утопічний і фантастичний роман з елементами пригодницького і детективного жанру.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„Сонячній машині“ автор порушує суспільно-політичні, філософські, морально-етичні проблеми; уміло поєднує проблеми особи і колективу, класової боротьби,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іальних груп „прекрасної будущини“, моралі й біологічних інстинктів. Новаторство письменника знаходить своє втілення в незвичайних поворотах людського характеру, думок і вчинків героїв, у сюжеті, що постійно інтригує читача, тримає в стані високої емоційної напруги, естетичної насолоди. Цей тві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Винниченко присвятив своїй сонячній Україні.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Доля роману „Сонячна машина“ була трагічною. В. Винниченко написав його в Німеччині, намагаючись дати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ітові „візитну картку“ української літератури. Але на батьківщині надрукування роману було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пов'язано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великими труднощами, а критика зустріла його вороже. Починалися тридцяті роки — час репресій справжніх митці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Дія роману відбувається в 1922-1924 роках у Німеччині. Автор гостро і сатирично зображує верховодів сучасного фінансово-промислового капіталу — гумового фабриканта і президента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б'єднаного Банку Мертенса та його оточення. Король Німеччини Мертенс за свої гроші купив усе: уряд і парламент, банки і підприємства, поліцію і пресу, а прагне купити ще й древній аристократичний герб разом з його власницею — родовитою принцесою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лізою. Він мріє панувати над усім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ітом.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Тодішня Німеччина постає в романі як залізобетонний дім божевільних, морально спустошених, хижо жорстоких і моторошно нещасних істот.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Могутній реальній політичній і економічній силі в романі протиставлено винахід геніального інженера Рудольфа Штора — сонячну машину, що символізує визволення від усіх економічних,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іальних, політичних форм утиску.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романі переконливо показано, що людина, яка прагне стати над добром і злом, скидає всі суспільні обов'язки, перетворюється не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ільки на вільну і всевладну істоту, оскільки на примітивну жуйну тварину. Автор доводить, що людство врятовується не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ільки Сонячною машиною, скільки усвідомленням потреби суспільно- обов'язкової й організованої праці, поривом до нового життя. Сюжет роману розгортається двома лініями: боротьбою за Сонячну машину та негараздами нерівного, непереборного кохання принцеси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лізи до геніального плебея Рудольфа Штора.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Символічним є час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романі. Як і в будь-якій утопії — час умовний, абстрактний. Застій — крах життя.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ікаво, що всі хороші справи відбуваються при дуже яскравому сонячному світлі, вдень. А все погане — вночі. Темрява втілюється в образі сажі: „Густа, чорна, як сажа, тьма шелестить дощиком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кущах..“.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 Сонячної машини як символ нового, надії на майбутн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є,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що осяює їхні душі та пробуджує нові почуття. Це символ нового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іту, де немає місця жорстоксті, темряві. Символічним є шлях здобуття хліба — треба крутнути ручку, використати крапельку поту.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Символічним стає колі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сонця і трави, який потім з'являється на прапорах — жовто-зелений. Символічні кольори утопії яскраві,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ізнобарвні та веселі, а колькори антиутопії навпаки — похмурі, темні, сірі. Образи мороку, темряви — безвихідь, відчай.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Символи залі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бетону — символи Німеччини, Берліну: „</w:t>
      </w:r>
      <w:r w:rsidRPr="008429A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Сучасна Німеччина — це залізобетоновий дім божевільних, морально оголених, хижо жорстоких і моторошно нещасних істот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Залізобетонова цивілізація сприймається як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негативна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нищівна сила.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Символ коронки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ігфріда — як те, до чого прагне людство,— щастя. І її зникнення теж символічне. Шукають його, і ніхто не може його знайти.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 популярність роману „Сонячна машина“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ідчить той факт, що після виходу твору українською, російською, а потім й іншими мовами, він став досить помітною подією, і його успіх закономірно вважався чимось незвичайним, досі не баченим в українській літературі. „Сонячна машина“ є новаторським твором, що й досі не втратив ідейно-естетичного значення.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7. </w:t>
      </w:r>
      <w:proofErr w:type="gramStart"/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'єси В. Винниченка на світовій сцені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Драматичні твори В. Винниченка відіграли важливу роль у культурному відродженні українського народу.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Своєю формою і своїм змістом вони витворювали своє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ідну національну новаторську драматургію в дусі новітніх течій європейської драми — драм Ібсена, А. Чехова, М. Метерлінка, К. Гауптмана, А. Стріндберга. Їхня тематика, як і тематика інших творів письменника і драматурга, була цілком традиційною — дослідження людської особистості, морально-психологічне випробовування внутрішніх сил людини у боротьбі за утвердження свого „я“. Герої цих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'єс прагнули незалежності від будь-кого і будь-чого: юрби, моралі, приписів, умовностей.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прагнули бути „чесними з собою“. Але, як зазначав сам Винниченко, ніхто з його герої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був по-справжньому „чесним з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собою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“, оскільки вони лише прагнули цього.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Винниченко розумів, що настав час європеїзувати український театр, тобто „надати йому філософської глибини, гостроти морально-етичних колізій, динамізувати дію“.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думки розділяв і М. Садовський, який у 1910 році узявся за постановку п'єси „Брехня“, написаної драматургом того ж таки року. Перші постановки не принесли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великого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успіху. Але поступово публіка відчула, що народжується новий театр, створюється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сценічна естетика. На сторінках „Української хати“ з цього приводу з'явився такий відгук: „Театр нарешті вдарив по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нервах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сучасності, торкнув боляче питання інтелігенції, й вона обізвалася й почала ходити в „Український театр“. Цього раніше не бувало.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часу постави „Брехні“ ми можемо рахувати нову еру в історії нашого театру.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Зоряним часом Володимира Винниченка були 1910-1912 роки. У цей час він пише свої п'єси „Базар“, „Брехня“ (1910), „Співочі товариства“ (1911), „Чорна Пантера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ілий Ведмідь“ (1911), „Дочка жандарма“, „Натусь“ (1912), „Молода кров“ (1913) та ін.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Мабуть, найбільшим успіхом користувалася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'єса „Чорна Пантера і Білий Ведмідь“, опублікована вперше у 1911 році. Але перша світова війна ускладнила її появу на сцені. Вперше вона була поставлена у 1917 році. Саме тоді „Молодий театр“ Леся Курбаса відкрив новий театральний сезон з постановки „Базару“ та цієї п'єси.</w:t>
      </w:r>
    </w:p>
    <w:p w:rsidR="008D529B" w:rsidRPr="008D529B" w:rsidRDefault="00F427F7" w:rsidP="008D52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Твори драматурга були популярними не лише в тогочасній Україні,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 й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її межами. Вони ставилися у Німеччині, Голландії, Швейцарії,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Австр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ії, Польщі, Італії, Іспанії, Румунії та ін. На жаль, в кінці 20-х років радянський уряд піддав жорсткій критиці всю творчість Винниченка і суворо заборонив його твори. Тепер майже </w:t>
      </w:r>
      <w:proofErr w:type="gramStart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багаторічної заборони вони повертаються до нас: цікаві й актуальні, без яких була б неповною картина української літератури початку століття.</w:t>
      </w:r>
      <w:r w:rsidR="008D529B" w:rsidRPr="008D529B">
        <w:t xml:space="preserve"> </w:t>
      </w:r>
      <w:r w:rsidR="008D529B" w:rsidRPr="008D5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D529B" w:rsidRPr="008D5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Я Перегляд відео</w:t>
      </w:r>
      <w:proofErr w:type="gramStart"/>
      <w:r w:rsidR="008D529B" w:rsidRPr="008D5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="008D529B" w:rsidRPr="008D5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озкажіть , про які факти з життя письменника досі мовчать підручники</w:t>
      </w:r>
    </w:p>
    <w:p w:rsidR="008D529B" w:rsidRPr="008D529B" w:rsidRDefault="008D529B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34D44" w:rsidRPr="008D529B" w:rsidRDefault="00834D44" w:rsidP="008D529B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D52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СИСТЕМАТИЗАЦІЯ ТА УЗАГАЛЬНЕННЯ ВИВЧЕНОГО</w:t>
      </w:r>
    </w:p>
    <w:p w:rsidR="008D529B" w:rsidRPr="008D529B" w:rsidRDefault="008D529B" w:rsidP="008D529B">
      <w:pPr>
        <w:pStyle w:val="a6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8D529B" w:rsidRDefault="008D529B" w:rsidP="008D529B">
      <w:pPr>
        <w:pStyle w:val="a6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D52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Гра learningapps</w:t>
      </w:r>
    </w:p>
    <w:p w:rsidR="008D529B" w:rsidRPr="008D529B" w:rsidRDefault="008D529B" w:rsidP="008D529B">
      <w:pPr>
        <w:pStyle w:val="a6"/>
        <w:shd w:val="clear" w:color="auto" w:fill="FFFFFF"/>
        <w:spacing w:before="100" w:beforeAutospacing="1" w:after="100" w:afterAutospacing="1" w:line="240" w:lineRule="auto"/>
        <w:ind w:left="148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D52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https://learningapps.org/7135503</w:t>
      </w:r>
    </w:p>
    <w:p w:rsidR="008D529B" w:rsidRPr="008D529B" w:rsidRDefault="0011210A" w:rsidP="008D529B">
      <w:pPr>
        <w:pStyle w:val="a6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  <w:t>Лото</w:t>
      </w:r>
      <w:r w:rsidR="008D529B" w:rsidRPr="008D52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за творчістю В.Винниченка.</w:t>
      </w:r>
    </w:p>
    <w:p w:rsidR="00834D44" w:rsidRPr="008429AC" w:rsidRDefault="00834D44" w:rsidP="00F427F7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Інтерактивна вправа «Мікрофон».Завдання: закінчіть речення.</w:t>
      </w:r>
    </w:p>
    <w:p w:rsidR="00834D44" w:rsidRPr="008429AC" w:rsidRDefault="00834D44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В.Винниченко – справжній патріот України, тому що…</w:t>
      </w:r>
    </w:p>
    <w:p w:rsidR="00834D44" w:rsidRPr="008429AC" w:rsidRDefault="00834D44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-В.Винниченко – письменник світового рівня, тому що…</w:t>
      </w:r>
    </w:p>
    <w:p w:rsidR="00F427F7" w:rsidRPr="008429AC" w:rsidRDefault="00F427F7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29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V. ДОМАШНЄ ЗАВДАННЯ</w:t>
      </w:r>
    </w:p>
    <w:p w:rsidR="00F427F7" w:rsidRPr="008429AC" w:rsidRDefault="0027346B" w:rsidP="00F427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рочитати новелу „Момент“ В. Винниченка</w:t>
      </w:r>
      <w:r w:rsidRPr="008429A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22B29" w:rsidRPr="008429AC" w:rsidRDefault="00822B2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22B29" w:rsidRPr="008429AC" w:rsidSect="004F6BCA">
      <w:footerReference w:type="default" r:id="rId11"/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514" w:rsidRDefault="00B87514" w:rsidP="00D54F97">
      <w:pPr>
        <w:spacing w:after="0" w:line="240" w:lineRule="auto"/>
      </w:pPr>
      <w:r>
        <w:separator/>
      </w:r>
    </w:p>
  </w:endnote>
  <w:endnote w:type="continuationSeparator" w:id="0">
    <w:p w:rsidR="00B87514" w:rsidRDefault="00B87514" w:rsidP="00D54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9990283"/>
      <w:docPartObj>
        <w:docPartGallery w:val="Page Numbers (Bottom of Page)"/>
        <w:docPartUnique/>
      </w:docPartObj>
    </w:sdtPr>
    <w:sdtEndPr/>
    <w:sdtContent>
      <w:p w:rsidR="00D54F97" w:rsidRDefault="006202FA">
        <w:pPr>
          <w:pStyle w:val="a9"/>
          <w:jc w:val="right"/>
        </w:pPr>
        <w:r>
          <w:fldChar w:fldCharType="begin"/>
        </w:r>
        <w:r w:rsidR="00D54F97">
          <w:instrText>PAGE   \* MERGEFORMAT</w:instrText>
        </w:r>
        <w:r>
          <w:fldChar w:fldCharType="separate"/>
        </w:r>
        <w:r w:rsidR="00B6583C">
          <w:rPr>
            <w:noProof/>
          </w:rPr>
          <w:t>11</w:t>
        </w:r>
        <w:r>
          <w:fldChar w:fldCharType="end"/>
        </w:r>
      </w:p>
    </w:sdtContent>
  </w:sdt>
  <w:p w:rsidR="00D54F97" w:rsidRDefault="00D54F9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514" w:rsidRDefault="00B87514" w:rsidP="00D54F97">
      <w:pPr>
        <w:spacing w:after="0" w:line="240" w:lineRule="auto"/>
      </w:pPr>
      <w:r>
        <w:separator/>
      </w:r>
    </w:p>
  </w:footnote>
  <w:footnote w:type="continuationSeparator" w:id="0">
    <w:p w:rsidR="00B87514" w:rsidRDefault="00B87514" w:rsidP="00D54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749AC"/>
    <w:multiLevelType w:val="hybridMultilevel"/>
    <w:tmpl w:val="29AC270E"/>
    <w:lvl w:ilvl="0" w:tplc="7A70A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91826"/>
    <w:multiLevelType w:val="hybridMultilevel"/>
    <w:tmpl w:val="A68A9072"/>
    <w:lvl w:ilvl="0" w:tplc="49581352">
      <w:start w:val="1"/>
      <w:numFmt w:val="decimal"/>
      <w:lvlText w:val="%1."/>
      <w:lvlJc w:val="left"/>
      <w:pPr>
        <w:ind w:left="14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22B5403"/>
    <w:multiLevelType w:val="hybridMultilevel"/>
    <w:tmpl w:val="F3CA4258"/>
    <w:lvl w:ilvl="0" w:tplc="37C25F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1C3B2A"/>
    <w:multiLevelType w:val="hybridMultilevel"/>
    <w:tmpl w:val="1954F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279DF"/>
    <w:multiLevelType w:val="hybridMultilevel"/>
    <w:tmpl w:val="F1EEF066"/>
    <w:lvl w:ilvl="0" w:tplc="9990C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9948AF"/>
    <w:multiLevelType w:val="hybridMultilevel"/>
    <w:tmpl w:val="CC6E41C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7F7"/>
    <w:rsid w:val="0010511A"/>
    <w:rsid w:val="0011210A"/>
    <w:rsid w:val="00165F71"/>
    <w:rsid w:val="00184902"/>
    <w:rsid w:val="0027346B"/>
    <w:rsid w:val="002E3413"/>
    <w:rsid w:val="004912B3"/>
    <w:rsid w:val="004F6BCA"/>
    <w:rsid w:val="00601275"/>
    <w:rsid w:val="00607BF2"/>
    <w:rsid w:val="00616DBA"/>
    <w:rsid w:val="006202FA"/>
    <w:rsid w:val="006C7669"/>
    <w:rsid w:val="00822B29"/>
    <w:rsid w:val="00834D44"/>
    <w:rsid w:val="008429AC"/>
    <w:rsid w:val="008C0048"/>
    <w:rsid w:val="008D529B"/>
    <w:rsid w:val="00905ACC"/>
    <w:rsid w:val="00917D51"/>
    <w:rsid w:val="009D14D2"/>
    <w:rsid w:val="00A05D27"/>
    <w:rsid w:val="00B52EC1"/>
    <w:rsid w:val="00B6583C"/>
    <w:rsid w:val="00B87514"/>
    <w:rsid w:val="00BF1A5B"/>
    <w:rsid w:val="00D017C2"/>
    <w:rsid w:val="00D54F97"/>
    <w:rsid w:val="00F42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27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7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4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427F7"/>
    <w:rPr>
      <w:i/>
      <w:iCs/>
    </w:rPr>
  </w:style>
  <w:style w:type="paragraph" w:customStyle="1" w:styleId="center">
    <w:name w:val="center"/>
    <w:basedOn w:val="a"/>
    <w:rsid w:val="00F4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427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17C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4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4F97"/>
  </w:style>
  <w:style w:type="paragraph" w:styleId="a9">
    <w:name w:val="footer"/>
    <w:basedOn w:val="a"/>
    <w:link w:val="aa"/>
    <w:uiPriority w:val="99"/>
    <w:unhideWhenUsed/>
    <w:rsid w:val="00D54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4F97"/>
  </w:style>
  <w:style w:type="paragraph" w:styleId="ab">
    <w:name w:val="Balloon Text"/>
    <w:basedOn w:val="a"/>
    <w:link w:val="ac"/>
    <w:uiPriority w:val="99"/>
    <w:semiHidden/>
    <w:unhideWhenUsed/>
    <w:rsid w:val="00D54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54F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27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7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4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427F7"/>
    <w:rPr>
      <w:i/>
      <w:iCs/>
    </w:rPr>
  </w:style>
  <w:style w:type="paragraph" w:customStyle="1" w:styleId="center">
    <w:name w:val="center"/>
    <w:basedOn w:val="a"/>
    <w:rsid w:val="00F4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427F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17C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54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4F97"/>
  </w:style>
  <w:style w:type="paragraph" w:styleId="a9">
    <w:name w:val="footer"/>
    <w:basedOn w:val="a"/>
    <w:link w:val="aa"/>
    <w:uiPriority w:val="99"/>
    <w:unhideWhenUsed/>
    <w:rsid w:val="00D54F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4F97"/>
  </w:style>
  <w:style w:type="paragraph" w:styleId="ab">
    <w:name w:val="Balloon Text"/>
    <w:basedOn w:val="a"/>
    <w:link w:val="ac"/>
    <w:uiPriority w:val="99"/>
    <w:semiHidden/>
    <w:unhideWhenUsed/>
    <w:rsid w:val="00D54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54F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j0sb2XICe9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owyIqlODi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9865-8943-43C2-876E-8F7A9526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3943</Words>
  <Characters>22481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cp:lastPrinted>2019-11-21T13:44:00Z</cp:lastPrinted>
  <dcterms:created xsi:type="dcterms:W3CDTF">2021-03-16T10:45:00Z</dcterms:created>
  <dcterms:modified xsi:type="dcterms:W3CDTF">2022-01-19T23:58:00Z</dcterms:modified>
</cp:coreProperties>
</file>