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14DB6" w14:textId="0C82FD3D" w:rsidR="00BE3292" w:rsidRPr="00BE3292" w:rsidRDefault="00BE3292" w:rsidP="00BE3292">
      <w:pPr>
        <w:spacing w:after="0" w:line="240" w:lineRule="auto"/>
        <w:jc w:val="right"/>
        <w:rPr>
          <w:rFonts w:ascii="Times New Roman" w:eastAsia="Calibri" w:hAnsi="Times New Roman" w:cs="Times New Roman"/>
          <w:b/>
          <w:bCs/>
          <w:sz w:val="28"/>
          <w:szCs w:val="22"/>
          <w:lang w:val="uk-UA"/>
        </w:rPr>
      </w:pPr>
      <w:r>
        <w:rPr>
          <w:rFonts w:ascii="Times New Roman" w:eastAsia="Calibri" w:hAnsi="Times New Roman" w:cs="Times New Roman"/>
          <w:b/>
          <w:bCs/>
          <w:sz w:val="28"/>
          <w:szCs w:val="22"/>
          <w:lang w:val="uk-UA"/>
        </w:rPr>
        <w:t>С</w:t>
      </w:r>
      <w:r w:rsidRPr="00BE3292">
        <w:rPr>
          <w:rFonts w:ascii="Times New Roman" w:eastAsia="Calibri" w:hAnsi="Times New Roman" w:cs="Times New Roman"/>
          <w:b/>
          <w:bCs/>
          <w:sz w:val="28"/>
          <w:szCs w:val="22"/>
          <w:lang w:val="uk-UA"/>
        </w:rPr>
        <w:t>пеціаліст вищої категорії</w:t>
      </w:r>
      <w:r>
        <w:rPr>
          <w:rFonts w:ascii="Times New Roman" w:eastAsia="Calibri" w:hAnsi="Times New Roman" w:cs="Times New Roman"/>
          <w:b/>
          <w:bCs/>
          <w:sz w:val="28"/>
          <w:szCs w:val="22"/>
          <w:lang w:val="uk-UA"/>
        </w:rPr>
        <w:t>, педагогічне звання «Старший вчитель»</w:t>
      </w:r>
    </w:p>
    <w:p w14:paraId="2F6EF7B0" w14:textId="77777777" w:rsidR="00BE3292" w:rsidRDefault="00BE3292" w:rsidP="00BE3292">
      <w:pPr>
        <w:spacing w:after="0" w:line="240" w:lineRule="auto"/>
        <w:jc w:val="right"/>
        <w:rPr>
          <w:rFonts w:ascii="Times New Roman" w:eastAsia="Calibri" w:hAnsi="Times New Roman" w:cs="Times New Roman"/>
          <w:b/>
          <w:bCs/>
          <w:sz w:val="28"/>
          <w:szCs w:val="22"/>
          <w:lang w:val="uk-UA"/>
        </w:rPr>
      </w:pPr>
      <w:proofErr w:type="spellStart"/>
      <w:r w:rsidRPr="00BE3292">
        <w:rPr>
          <w:rFonts w:ascii="Times New Roman" w:eastAsia="Calibri" w:hAnsi="Times New Roman" w:cs="Times New Roman"/>
          <w:b/>
          <w:bCs/>
          <w:sz w:val="28"/>
          <w:szCs w:val="22"/>
          <w:lang w:val="uk-UA"/>
        </w:rPr>
        <w:t>Терзі</w:t>
      </w:r>
      <w:proofErr w:type="spellEnd"/>
      <w:r w:rsidRPr="00BE3292">
        <w:rPr>
          <w:rFonts w:ascii="Times New Roman" w:eastAsia="Calibri" w:hAnsi="Times New Roman" w:cs="Times New Roman"/>
          <w:b/>
          <w:bCs/>
          <w:sz w:val="28"/>
          <w:szCs w:val="22"/>
          <w:lang w:val="uk-UA"/>
        </w:rPr>
        <w:t xml:space="preserve"> Т. А.</w:t>
      </w:r>
    </w:p>
    <w:p w14:paraId="7A88FFEB" w14:textId="77777777" w:rsidR="00BE3292" w:rsidRPr="00BE3292" w:rsidRDefault="00BE3292" w:rsidP="00BE3292">
      <w:pPr>
        <w:spacing w:after="0" w:line="240" w:lineRule="auto"/>
        <w:jc w:val="right"/>
        <w:rPr>
          <w:rFonts w:ascii="Times New Roman" w:eastAsia="Calibri" w:hAnsi="Times New Roman" w:cs="Times New Roman"/>
          <w:b/>
          <w:bCs/>
          <w:sz w:val="28"/>
          <w:szCs w:val="22"/>
          <w:lang w:val="uk-UA"/>
        </w:rPr>
      </w:pPr>
    </w:p>
    <w:p w14:paraId="4F20FA19" w14:textId="2FD788A6" w:rsidR="00BE3292" w:rsidRPr="00BE3292" w:rsidRDefault="00BE3292" w:rsidP="00BE3292">
      <w:pPr>
        <w:spacing w:after="0" w:line="240" w:lineRule="auto"/>
        <w:jc w:val="center"/>
        <w:rPr>
          <w:rFonts w:ascii="Times New Roman" w:eastAsia="Calibri" w:hAnsi="Times New Roman" w:cs="Times New Roman"/>
          <w:b/>
          <w:bCs/>
          <w:sz w:val="28"/>
          <w:szCs w:val="22"/>
          <w:lang w:val="uk-UA"/>
        </w:rPr>
      </w:pPr>
      <w:r>
        <w:rPr>
          <w:rFonts w:ascii="Times New Roman" w:eastAsia="Calibri" w:hAnsi="Times New Roman" w:cs="Times New Roman"/>
          <w:b/>
          <w:bCs/>
          <w:sz w:val="28"/>
          <w:szCs w:val="22"/>
          <w:lang w:val="uk-UA"/>
        </w:rPr>
        <w:t>Науково-методична стаття</w:t>
      </w:r>
    </w:p>
    <w:p w14:paraId="3F275EC8" w14:textId="77777777" w:rsidR="00BE3292" w:rsidRPr="00BE3292" w:rsidRDefault="00BE3292" w:rsidP="00BE3292">
      <w:pPr>
        <w:spacing w:after="0" w:line="240" w:lineRule="auto"/>
        <w:jc w:val="center"/>
        <w:rPr>
          <w:rFonts w:ascii="Times New Roman" w:eastAsia="Calibri" w:hAnsi="Times New Roman" w:cs="Times New Roman"/>
          <w:b/>
          <w:bCs/>
          <w:sz w:val="28"/>
          <w:szCs w:val="22"/>
          <w:lang w:val="uk-UA"/>
        </w:rPr>
      </w:pPr>
    </w:p>
    <w:p w14:paraId="646C065B" w14:textId="77777777" w:rsidR="00BE3292" w:rsidRPr="00BE3292" w:rsidRDefault="00BE3292" w:rsidP="00BE3292">
      <w:pPr>
        <w:spacing w:after="0" w:line="240" w:lineRule="auto"/>
        <w:jc w:val="center"/>
        <w:rPr>
          <w:rFonts w:ascii="Times New Roman" w:eastAsia="Calibri" w:hAnsi="Times New Roman" w:cs="Times New Roman"/>
          <w:b/>
          <w:bCs/>
          <w:sz w:val="28"/>
          <w:szCs w:val="22"/>
          <w:lang w:val="uk-UA"/>
        </w:rPr>
      </w:pPr>
      <w:r w:rsidRPr="00BE3292">
        <w:rPr>
          <w:rFonts w:ascii="Times New Roman" w:eastAsia="Calibri" w:hAnsi="Times New Roman" w:cs="Times New Roman"/>
          <w:b/>
          <w:bCs/>
          <w:sz w:val="28"/>
          <w:szCs w:val="22"/>
          <w:lang w:val="uk-UA"/>
        </w:rPr>
        <w:t>ІННОВАЦІЇ В ОСВІТІ: НОВІ ПІДХОДИ ТА ТЕХНОЛОГІЇ</w:t>
      </w:r>
    </w:p>
    <w:p w14:paraId="1F3CB9E3" w14:textId="77777777" w:rsidR="00BE3292" w:rsidRPr="00BE3292" w:rsidRDefault="00BE3292" w:rsidP="00BE3292">
      <w:pPr>
        <w:spacing w:after="0" w:line="240" w:lineRule="auto"/>
        <w:jc w:val="both"/>
        <w:rPr>
          <w:rFonts w:ascii="Times New Roman" w:eastAsia="Calibri" w:hAnsi="Times New Roman" w:cs="Times New Roman"/>
          <w:b/>
          <w:bCs/>
          <w:sz w:val="28"/>
          <w:szCs w:val="22"/>
          <w:lang w:val="uk-UA"/>
        </w:rPr>
      </w:pPr>
    </w:p>
    <w:p w14:paraId="77B3F15C" w14:textId="77777777" w:rsidR="00BE3292" w:rsidRPr="00BE3292" w:rsidRDefault="00BE3292" w:rsidP="00BE3292">
      <w:pPr>
        <w:spacing w:after="0" w:line="240" w:lineRule="auto"/>
        <w:jc w:val="both"/>
        <w:rPr>
          <w:rFonts w:ascii="Times New Roman" w:eastAsia="Calibri" w:hAnsi="Times New Roman" w:cs="Times New Roman"/>
          <w:b/>
          <w:bCs/>
          <w:sz w:val="28"/>
          <w:szCs w:val="22"/>
          <w:lang w:val="uk-UA"/>
        </w:rPr>
      </w:pPr>
    </w:p>
    <w:p w14:paraId="4D3F4398" w14:textId="77777777" w:rsidR="00BE3292" w:rsidRPr="00BE3292" w:rsidRDefault="00BE3292" w:rsidP="00BE3292">
      <w:pPr>
        <w:spacing w:after="0" w:line="240" w:lineRule="auto"/>
        <w:ind w:firstLine="720"/>
        <w:jc w:val="both"/>
        <w:rPr>
          <w:rFonts w:ascii="Times New Roman" w:eastAsia="Calibri" w:hAnsi="Times New Roman" w:cs="Times New Roman"/>
          <w:b/>
          <w:bCs/>
          <w:sz w:val="28"/>
          <w:szCs w:val="22"/>
          <w:lang w:val="uk-UA"/>
        </w:rPr>
      </w:pPr>
      <w:r w:rsidRPr="00BE3292">
        <w:rPr>
          <w:rFonts w:ascii="Times New Roman" w:eastAsia="Calibri" w:hAnsi="Times New Roman" w:cs="Times New Roman"/>
          <w:b/>
          <w:bCs/>
          <w:sz w:val="28"/>
          <w:szCs w:val="22"/>
          <w:lang w:val="uk-UA"/>
        </w:rPr>
        <w:t xml:space="preserve">Постановка проблеми. </w:t>
      </w:r>
      <w:r w:rsidRPr="00BE3292">
        <w:rPr>
          <w:rFonts w:ascii="Times New Roman" w:eastAsia="Calibri" w:hAnsi="Times New Roman" w:cs="Times New Roman"/>
          <w:sz w:val="28"/>
          <w:szCs w:val="22"/>
          <w:lang w:val="uk-UA"/>
        </w:rPr>
        <w:t>Сучасний світ характеризується стрімким розвитком технологій та глобалізаційними процесами, які кардинально змінюють вимоги до освіти та навчального процесу. Традиційні методи навчання вже не відповідають потребам нового покоління учнів та студентів, які росли в епоху цифрових технологій. Освітні системи багатьох країн стикаються з викликом: як адаптувати навчальний процес до нових реалій, зберігаючи при цьому високу якість освіти.</w:t>
      </w:r>
    </w:p>
    <w:p w14:paraId="0F10EAB9" w14:textId="77777777"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Пандемія COVID-19 лише підкреслила необхідність впровадження інноваційних технологій та методів у навчальний процес, коли дистанційне навчання стало не вибором, а необхідністю.</w:t>
      </w:r>
    </w:p>
    <w:p w14:paraId="17098025" w14:textId="77777777"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Інновації в освіті є необхідною умовою для підготовки конкурентоспроможних фахівців, здатних адаптуватися до швидкозмінних умов ринку праці. Однак впровадження нових технологій та підходів вимагає не лише технічного забезпечення, але й зміни парадигми мислення всіх учасників освітнього процесу, що часто стикається з опором та консерватизмом.</w:t>
      </w:r>
    </w:p>
    <w:p w14:paraId="6285C31D" w14:textId="77777777"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Тому дослідження інноваційних підходів в освіті, аналіз їхньої ефективності та пошук оптимальних шляхів їх впровадження є актуальним завданням сучасної педагогічної науки [1, с. 23]; [2, с. 45]; [3, с. 12].</w:t>
      </w:r>
    </w:p>
    <w:p w14:paraId="409B07CD" w14:textId="77777777" w:rsidR="00BE3292" w:rsidRPr="00BE3292" w:rsidRDefault="00BE3292" w:rsidP="00BE3292">
      <w:pPr>
        <w:spacing w:after="0" w:line="240" w:lineRule="auto"/>
        <w:ind w:firstLine="720"/>
        <w:jc w:val="both"/>
        <w:rPr>
          <w:rFonts w:ascii="Times New Roman" w:eastAsia="Calibri" w:hAnsi="Times New Roman" w:cs="Times New Roman"/>
          <w:b/>
          <w:bCs/>
          <w:sz w:val="28"/>
          <w:szCs w:val="22"/>
          <w:lang w:val="uk-UA"/>
        </w:rPr>
      </w:pPr>
      <w:r w:rsidRPr="00BE3292">
        <w:rPr>
          <w:rFonts w:ascii="Times New Roman" w:eastAsia="Calibri" w:hAnsi="Times New Roman" w:cs="Times New Roman"/>
          <w:b/>
          <w:bCs/>
          <w:sz w:val="28"/>
          <w:szCs w:val="22"/>
          <w:lang w:val="uk-UA"/>
        </w:rPr>
        <w:t xml:space="preserve">Аналіз досліджень і публікацій останніх років. </w:t>
      </w:r>
      <w:r w:rsidRPr="00BE3292">
        <w:rPr>
          <w:rFonts w:ascii="Times New Roman" w:eastAsia="Calibri" w:hAnsi="Times New Roman" w:cs="Times New Roman"/>
          <w:sz w:val="28"/>
          <w:szCs w:val="22"/>
          <w:lang w:val="uk-UA"/>
        </w:rPr>
        <w:t>Проблематика інновацій в освіті привертає увагу багатьох дослідників. За останні роки було опубліковано значну кількість наукових праць, присвячених різним аспектам впровадження інноваційних технологій та методів у навчальний процес.</w:t>
      </w:r>
    </w:p>
    <w:p w14:paraId="16871C44" w14:textId="324F642B"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 xml:space="preserve">Герасимчук А. та Романовський О. у своїй праці "Інноваційні технології навчання у  школі" досліджують теоретичні та практичні аспекти використання інноваційних технологій </w:t>
      </w:r>
      <w:r>
        <w:rPr>
          <w:rFonts w:ascii="Times New Roman" w:eastAsia="Calibri" w:hAnsi="Times New Roman" w:cs="Times New Roman"/>
          <w:sz w:val="28"/>
          <w:szCs w:val="22"/>
          <w:lang w:val="uk-UA"/>
        </w:rPr>
        <w:t>в</w:t>
      </w:r>
      <w:r w:rsidRPr="00BE3292">
        <w:rPr>
          <w:rFonts w:ascii="Times New Roman" w:eastAsia="Calibri" w:hAnsi="Times New Roman" w:cs="Times New Roman"/>
          <w:sz w:val="28"/>
          <w:szCs w:val="22"/>
          <w:lang w:val="uk-UA"/>
        </w:rPr>
        <w:t xml:space="preserve"> освіті. Автори аналізують сучасні тенденції розвитку освітніх технологій та наголошують на необхідності системного підходу до їх впровадження [4, с. 18-20].</w:t>
      </w:r>
    </w:p>
    <w:p w14:paraId="5854198B" w14:textId="308214B0"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 xml:space="preserve">Значний внесок у дослідження проблеми зробила Морзе Н., яка у своїх працях розглядає питання </w:t>
      </w:r>
      <w:proofErr w:type="spellStart"/>
      <w:r w:rsidRPr="00BE3292">
        <w:rPr>
          <w:rFonts w:ascii="Times New Roman" w:eastAsia="Calibri" w:hAnsi="Times New Roman" w:cs="Times New Roman"/>
          <w:sz w:val="28"/>
          <w:szCs w:val="22"/>
          <w:lang w:val="uk-UA"/>
        </w:rPr>
        <w:t>цифровізації</w:t>
      </w:r>
      <w:proofErr w:type="spellEnd"/>
      <w:r w:rsidRPr="00BE3292">
        <w:rPr>
          <w:rFonts w:ascii="Times New Roman" w:eastAsia="Calibri" w:hAnsi="Times New Roman" w:cs="Times New Roman"/>
          <w:sz w:val="28"/>
          <w:szCs w:val="22"/>
          <w:lang w:val="uk-UA"/>
        </w:rPr>
        <w:t xml:space="preserve"> освіти та імплементації електронного навчання. Дослідниця акцентує увагу на необхідності формування цифрової компетентності </w:t>
      </w:r>
      <w:r>
        <w:rPr>
          <w:rFonts w:ascii="Times New Roman" w:eastAsia="Calibri" w:hAnsi="Times New Roman" w:cs="Times New Roman"/>
          <w:sz w:val="28"/>
          <w:szCs w:val="22"/>
          <w:lang w:val="uk-UA"/>
        </w:rPr>
        <w:t>педагогів</w:t>
      </w:r>
      <w:r w:rsidRPr="00BE3292">
        <w:rPr>
          <w:rFonts w:ascii="Times New Roman" w:eastAsia="Calibri" w:hAnsi="Times New Roman" w:cs="Times New Roman"/>
          <w:sz w:val="28"/>
          <w:szCs w:val="22"/>
          <w:lang w:val="uk-UA"/>
        </w:rPr>
        <w:t xml:space="preserve"> [5, с. 32-35].</w:t>
      </w:r>
    </w:p>
    <w:p w14:paraId="2D64D638" w14:textId="77777777"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Питання змішаного навчання та його ефективності детально розглядаються у працях Кухаренка В. та Бережної Г. Автори пропонують модель змішаного навчання, яка поєднує традиційні та інноваційні методи, та аналізують результати її впровадження [6, с. 76-78].</w:t>
      </w:r>
    </w:p>
    <w:p w14:paraId="107AEB54" w14:textId="77777777"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 xml:space="preserve">Дослідження </w:t>
      </w:r>
      <w:proofErr w:type="spellStart"/>
      <w:r w:rsidRPr="00BE3292">
        <w:rPr>
          <w:rFonts w:ascii="Times New Roman" w:eastAsia="Calibri" w:hAnsi="Times New Roman" w:cs="Times New Roman"/>
          <w:sz w:val="28"/>
          <w:szCs w:val="22"/>
          <w:lang w:val="uk-UA"/>
        </w:rPr>
        <w:t>Болюбаш</w:t>
      </w:r>
      <w:proofErr w:type="spellEnd"/>
      <w:r w:rsidRPr="00BE3292">
        <w:rPr>
          <w:rFonts w:ascii="Times New Roman" w:eastAsia="Calibri" w:hAnsi="Times New Roman" w:cs="Times New Roman"/>
          <w:sz w:val="28"/>
          <w:szCs w:val="22"/>
          <w:lang w:val="uk-UA"/>
        </w:rPr>
        <w:t xml:space="preserve"> Н. присвячені проблемам розробки та використання електронних освітніх ресурсів у навчальному процесі. Автор </w:t>
      </w:r>
      <w:r w:rsidRPr="00BE3292">
        <w:rPr>
          <w:rFonts w:ascii="Times New Roman" w:eastAsia="Calibri" w:hAnsi="Times New Roman" w:cs="Times New Roman"/>
          <w:sz w:val="28"/>
          <w:szCs w:val="22"/>
          <w:lang w:val="uk-UA"/>
        </w:rPr>
        <w:lastRenderedPageBreak/>
        <w:t>аналізує різні типи електронних ресурсів та надає рекомендації щодо їх ефективного використання [7, с. 56-59].</w:t>
      </w:r>
    </w:p>
    <w:p w14:paraId="56A2A5D8" w14:textId="77777777"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 xml:space="preserve">Значний внесок у дослідження інноваційних методів навчання зробили також зарубіжні дослідники. Зокрема, </w:t>
      </w:r>
      <w:proofErr w:type="spellStart"/>
      <w:r w:rsidRPr="00BE3292">
        <w:rPr>
          <w:rFonts w:ascii="Times New Roman" w:eastAsia="Calibri" w:hAnsi="Times New Roman" w:cs="Times New Roman"/>
          <w:sz w:val="28"/>
          <w:szCs w:val="22"/>
          <w:lang w:val="uk-UA"/>
        </w:rPr>
        <w:t>Бергманн</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Дж</w:t>
      </w:r>
      <w:proofErr w:type="spellEnd"/>
      <w:r w:rsidRPr="00BE3292">
        <w:rPr>
          <w:rFonts w:ascii="Times New Roman" w:eastAsia="Calibri" w:hAnsi="Times New Roman" w:cs="Times New Roman"/>
          <w:sz w:val="28"/>
          <w:szCs w:val="22"/>
          <w:lang w:val="uk-UA"/>
        </w:rPr>
        <w:t xml:space="preserve">. та </w:t>
      </w:r>
      <w:proofErr w:type="spellStart"/>
      <w:r w:rsidRPr="00BE3292">
        <w:rPr>
          <w:rFonts w:ascii="Times New Roman" w:eastAsia="Calibri" w:hAnsi="Times New Roman" w:cs="Times New Roman"/>
          <w:sz w:val="28"/>
          <w:szCs w:val="22"/>
          <w:lang w:val="uk-UA"/>
        </w:rPr>
        <w:t>Самс</w:t>
      </w:r>
      <w:proofErr w:type="spellEnd"/>
      <w:r w:rsidRPr="00BE3292">
        <w:rPr>
          <w:rFonts w:ascii="Times New Roman" w:eastAsia="Calibri" w:hAnsi="Times New Roman" w:cs="Times New Roman"/>
          <w:sz w:val="28"/>
          <w:szCs w:val="22"/>
          <w:lang w:val="uk-UA"/>
        </w:rPr>
        <w:t xml:space="preserve"> А. у своїх працях аналізують модель "перевернутого класу" та її вплив на якість навчання [8, с. 33-35].</w:t>
      </w:r>
    </w:p>
    <w:p w14:paraId="38C12F61" w14:textId="77777777"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Робота Міллер Р. присвячена аналізу впливу мобільних технологій на освітній процес та можливостям їх використання для підвищення ефективності навчання [9, с. 127-130].</w:t>
      </w:r>
    </w:p>
    <w:p w14:paraId="664362E5" w14:textId="77777777" w:rsidR="00BE3292" w:rsidRPr="00BE3292" w:rsidRDefault="00BE3292" w:rsidP="00BE3292">
      <w:pPr>
        <w:spacing w:after="0" w:line="240" w:lineRule="auto"/>
        <w:ind w:firstLine="720"/>
        <w:jc w:val="both"/>
        <w:rPr>
          <w:rFonts w:ascii="Times New Roman" w:eastAsia="Calibri" w:hAnsi="Times New Roman" w:cs="Times New Roman"/>
          <w:b/>
          <w:bCs/>
          <w:sz w:val="28"/>
          <w:szCs w:val="22"/>
          <w:lang w:val="uk-UA"/>
        </w:rPr>
      </w:pPr>
      <w:r w:rsidRPr="00BE3292">
        <w:rPr>
          <w:rFonts w:ascii="Times New Roman" w:eastAsia="Calibri" w:hAnsi="Times New Roman" w:cs="Times New Roman"/>
          <w:b/>
          <w:bCs/>
          <w:sz w:val="28"/>
          <w:szCs w:val="22"/>
          <w:lang w:val="uk-UA"/>
        </w:rPr>
        <w:t>Мета статті</w:t>
      </w:r>
    </w:p>
    <w:p w14:paraId="4235D00C" w14:textId="77777777"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Метою даної статті є комплексний аналіз сучасних інноваційних підходів та технологій в освіті, виявлення тенденцій їх розвитку та визначення ефективних шляхів їх впровадження в освітній процес. Дослідження спрямоване на вирішення таких завдань:</w:t>
      </w:r>
    </w:p>
    <w:p w14:paraId="257B2292" w14:textId="77777777" w:rsidR="00BE3292" w:rsidRPr="00BE3292" w:rsidRDefault="00BE3292" w:rsidP="00BE3292">
      <w:pPr>
        <w:numPr>
          <w:ilvl w:val="0"/>
          <w:numId w:val="1"/>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 xml:space="preserve">Визначити ключові напрями інноваційного розвитку освіти в умовах </w:t>
      </w:r>
      <w:proofErr w:type="spellStart"/>
      <w:r w:rsidRPr="00BE3292">
        <w:rPr>
          <w:rFonts w:ascii="Times New Roman" w:eastAsia="Calibri" w:hAnsi="Times New Roman" w:cs="Times New Roman"/>
          <w:sz w:val="28"/>
          <w:szCs w:val="22"/>
          <w:lang w:val="uk-UA"/>
        </w:rPr>
        <w:t>цифровізації</w:t>
      </w:r>
      <w:proofErr w:type="spellEnd"/>
      <w:r w:rsidRPr="00BE3292">
        <w:rPr>
          <w:rFonts w:ascii="Times New Roman" w:eastAsia="Calibri" w:hAnsi="Times New Roman" w:cs="Times New Roman"/>
          <w:sz w:val="28"/>
          <w:szCs w:val="22"/>
          <w:lang w:val="uk-UA"/>
        </w:rPr>
        <w:t xml:space="preserve"> суспільства.</w:t>
      </w:r>
    </w:p>
    <w:p w14:paraId="7FE9F614" w14:textId="77777777" w:rsidR="00BE3292" w:rsidRPr="00BE3292" w:rsidRDefault="00BE3292" w:rsidP="00BE3292">
      <w:pPr>
        <w:numPr>
          <w:ilvl w:val="0"/>
          <w:numId w:val="1"/>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Проаналізувати сучасні технології та методи навчання, які демонструють найвищу ефективність.</w:t>
      </w:r>
    </w:p>
    <w:p w14:paraId="4D926290" w14:textId="77777777" w:rsidR="00BE3292" w:rsidRPr="00BE3292" w:rsidRDefault="00BE3292" w:rsidP="00BE3292">
      <w:pPr>
        <w:numPr>
          <w:ilvl w:val="0"/>
          <w:numId w:val="1"/>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Виявити основні перешкоди на шляху впровадження інновацій в освітній процес та запропонувати шляхи їх подолання.</w:t>
      </w:r>
    </w:p>
    <w:p w14:paraId="03DC0D8D" w14:textId="77777777" w:rsidR="00BE3292" w:rsidRPr="00BE3292" w:rsidRDefault="00BE3292" w:rsidP="00BE3292">
      <w:pPr>
        <w:numPr>
          <w:ilvl w:val="0"/>
          <w:numId w:val="1"/>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Розробити рекомендації щодо впровадження інноваційних технологій та методів у навчальний процес з урахуванням українських реалій.</w:t>
      </w:r>
    </w:p>
    <w:p w14:paraId="2C008888" w14:textId="77777777" w:rsidR="00BE3292" w:rsidRPr="00BE3292" w:rsidRDefault="00BE3292" w:rsidP="00BE3292">
      <w:pPr>
        <w:spacing w:after="0" w:line="240" w:lineRule="auto"/>
        <w:ind w:firstLine="720"/>
        <w:jc w:val="both"/>
        <w:rPr>
          <w:rFonts w:ascii="Times New Roman" w:eastAsia="Calibri" w:hAnsi="Times New Roman" w:cs="Times New Roman"/>
          <w:b/>
          <w:bCs/>
          <w:sz w:val="28"/>
          <w:szCs w:val="22"/>
          <w:lang w:val="uk-UA"/>
        </w:rPr>
      </w:pPr>
      <w:r w:rsidRPr="00BE3292">
        <w:rPr>
          <w:rFonts w:ascii="Times New Roman" w:eastAsia="Calibri" w:hAnsi="Times New Roman" w:cs="Times New Roman"/>
          <w:b/>
          <w:bCs/>
          <w:sz w:val="28"/>
          <w:szCs w:val="22"/>
          <w:lang w:val="uk-UA"/>
        </w:rPr>
        <w:t xml:space="preserve">Виклад основного матеріалу. </w:t>
      </w:r>
      <w:r w:rsidRPr="00BE3292">
        <w:rPr>
          <w:rFonts w:ascii="Times New Roman" w:eastAsia="Calibri" w:hAnsi="Times New Roman" w:cs="Times New Roman"/>
          <w:sz w:val="28"/>
          <w:szCs w:val="22"/>
          <w:lang w:val="uk-UA"/>
        </w:rPr>
        <w:t>Впровадження цифрових технологій є одним з найважливіших напрямів інноваційного розвитку освіти. Цифрові технології дозволяють зробити навчальний процес більш гнучким, індивідуалізованим та ефективним. За результатами дослідження Морзе Н., використання цифрових технологій у навчальному процесі дозволяє підвищити рівень засвоєння матеріалу на 25-30% [5, с. 37].</w:t>
      </w:r>
    </w:p>
    <w:p w14:paraId="2B8286A0" w14:textId="541369DE"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Сучасні технології дозволяють адаптувати навчальний процес під індивідуальні потреби та можливості кожного учня чи студента. Дослідження Бикова В. показують, що персоналізоване навчання підвищує мотивацію та покращує результати навчання на 15-20% [10, с. 45-47].</w:t>
      </w:r>
    </w:p>
    <w:p w14:paraId="49736AF6" w14:textId="4BB56DE9"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 xml:space="preserve">Активне залучення </w:t>
      </w:r>
      <w:r>
        <w:rPr>
          <w:rFonts w:ascii="Times New Roman" w:eastAsia="Calibri" w:hAnsi="Times New Roman" w:cs="Times New Roman"/>
          <w:sz w:val="28"/>
          <w:szCs w:val="22"/>
          <w:lang w:val="uk-UA"/>
        </w:rPr>
        <w:t>здобувачів освіти</w:t>
      </w:r>
      <w:r w:rsidRPr="00BE3292">
        <w:rPr>
          <w:rFonts w:ascii="Times New Roman" w:eastAsia="Calibri" w:hAnsi="Times New Roman" w:cs="Times New Roman"/>
          <w:sz w:val="28"/>
          <w:szCs w:val="22"/>
          <w:lang w:val="uk-UA"/>
        </w:rPr>
        <w:t xml:space="preserve"> до вирішення реальних проблем та завдань стимулює розвиток критичного мислення та практичних навичок. За даними дослідження Олексюка В., </w:t>
      </w:r>
      <w:r>
        <w:rPr>
          <w:rFonts w:ascii="Times New Roman" w:eastAsia="Calibri" w:hAnsi="Times New Roman" w:cs="Times New Roman"/>
          <w:sz w:val="28"/>
          <w:szCs w:val="22"/>
          <w:lang w:val="uk-UA"/>
        </w:rPr>
        <w:t>учні</w:t>
      </w:r>
      <w:r w:rsidRPr="00BE3292">
        <w:rPr>
          <w:rFonts w:ascii="Times New Roman" w:eastAsia="Calibri" w:hAnsi="Times New Roman" w:cs="Times New Roman"/>
          <w:sz w:val="28"/>
          <w:szCs w:val="22"/>
          <w:lang w:val="uk-UA"/>
        </w:rPr>
        <w:t xml:space="preserve">, які навчались за </w:t>
      </w:r>
      <w:proofErr w:type="spellStart"/>
      <w:r w:rsidRPr="00BE3292">
        <w:rPr>
          <w:rFonts w:ascii="Times New Roman" w:eastAsia="Calibri" w:hAnsi="Times New Roman" w:cs="Times New Roman"/>
          <w:sz w:val="28"/>
          <w:szCs w:val="22"/>
          <w:lang w:val="uk-UA"/>
        </w:rPr>
        <w:t>проєктно</w:t>
      </w:r>
      <w:proofErr w:type="spellEnd"/>
      <w:r w:rsidRPr="00BE3292">
        <w:rPr>
          <w:rFonts w:ascii="Times New Roman" w:eastAsia="Calibri" w:hAnsi="Times New Roman" w:cs="Times New Roman"/>
          <w:sz w:val="28"/>
          <w:szCs w:val="22"/>
          <w:lang w:val="uk-UA"/>
        </w:rPr>
        <w:t>-орієнтованим підходом, показали на 18% кращі результати в розвитку практичних навичок порівняно з контрольною групою [11, с. 78].</w:t>
      </w:r>
    </w:p>
    <w:p w14:paraId="6BDB3A1A" w14:textId="0EAE1726"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 xml:space="preserve">Використання ігрових елементів у навчальному процесі підвищує залученість та мотивацію. Дослідження Котової О. свідчать про те, що впровадження </w:t>
      </w:r>
      <w:proofErr w:type="spellStart"/>
      <w:r w:rsidRPr="00BE3292">
        <w:rPr>
          <w:rFonts w:ascii="Times New Roman" w:eastAsia="Calibri" w:hAnsi="Times New Roman" w:cs="Times New Roman"/>
          <w:sz w:val="28"/>
          <w:szCs w:val="22"/>
          <w:lang w:val="uk-UA"/>
        </w:rPr>
        <w:t>гейміфікації</w:t>
      </w:r>
      <w:proofErr w:type="spellEnd"/>
      <w:r w:rsidRPr="00BE3292">
        <w:rPr>
          <w:rFonts w:ascii="Times New Roman" w:eastAsia="Calibri" w:hAnsi="Times New Roman" w:cs="Times New Roman"/>
          <w:sz w:val="28"/>
          <w:szCs w:val="22"/>
          <w:lang w:val="uk-UA"/>
        </w:rPr>
        <w:t xml:space="preserve"> підвищує рівень засвоєння матеріалу на 12-15% та значно збільшує інтерес до навчання [12, с. 56].</w:t>
      </w:r>
    </w:p>
    <w:p w14:paraId="5450F65F" w14:textId="420B52E5"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 xml:space="preserve">Розвиток соціально-емоційного навчання передбачає фокусування на розвитку таких навичок, як емпатія, комунікація, співпраця, емоційний інтелект. </w:t>
      </w:r>
      <w:r w:rsidRPr="00BE3292">
        <w:rPr>
          <w:rFonts w:ascii="Times New Roman" w:eastAsia="Calibri" w:hAnsi="Times New Roman" w:cs="Times New Roman"/>
          <w:sz w:val="28"/>
          <w:szCs w:val="22"/>
          <w:lang w:val="uk-UA"/>
        </w:rPr>
        <w:lastRenderedPageBreak/>
        <w:t xml:space="preserve">За даними дослідження Сергієнка І., </w:t>
      </w:r>
      <w:r>
        <w:rPr>
          <w:rFonts w:ascii="Times New Roman" w:eastAsia="Calibri" w:hAnsi="Times New Roman" w:cs="Times New Roman"/>
          <w:sz w:val="28"/>
          <w:szCs w:val="22"/>
          <w:lang w:val="uk-UA"/>
        </w:rPr>
        <w:t>учні</w:t>
      </w:r>
      <w:r w:rsidRPr="00BE3292">
        <w:rPr>
          <w:rFonts w:ascii="Times New Roman" w:eastAsia="Calibri" w:hAnsi="Times New Roman" w:cs="Times New Roman"/>
          <w:sz w:val="28"/>
          <w:szCs w:val="22"/>
          <w:lang w:val="uk-UA"/>
        </w:rPr>
        <w:t xml:space="preserve"> з високим рівнем розвитку соціально-емоційних навичок демонструють на 22% кращі  результати [13, с. 34].</w:t>
      </w:r>
    </w:p>
    <w:p w14:paraId="41088F53" w14:textId="77777777" w:rsidR="00BE3292" w:rsidRPr="00BE3292" w:rsidRDefault="00BE3292" w:rsidP="00BE3292">
      <w:pPr>
        <w:spacing w:after="0" w:line="240" w:lineRule="auto"/>
        <w:ind w:firstLine="720"/>
        <w:jc w:val="both"/>
        <w:rPr>
          <w:rFonts w:ascii="Times New Roman" w:eastAsia="Calibri" w:hAnsi="Times New Roman" w:cs="Times New Roman"/>
          <w:b/>
          <w:bCs/>
          <w:sz w:val="28"/>
          <w:szCs w:val="22"/>
          <w:lang w:val="uk-UA"/>
        </w:rPr>
      </w:pPr>
      <w:r w:rsidRPr="00BE3292">
        <w:rPr>
          <w:rFonts w:ascii="Times New Roman" w:eastAsia="Calibri" w:hAnsi="Times New Roman" w:cs="Times New Roman"/>
          <w:b/>
          <w:bCs/>
          <w:sz w:val="28"/>
          <w:szCs w:val="22"/>
          <w:lang w:val="uk-UA"/>
        </w:rPr>
        <w:t xml:space="preserve">Сучасні технології та методи навчання. </w:t>
      </w:r>
      <w:r w:rsidRPr="00BE3292">
        <w:rPr>
          <w:rFonts w:ascii="Times New Roman" w:eastAsia="Calibri" w:hAnsi="Times New Roman" w:cs="Times New Roman"/>
          <w:b/>
          <w:bCs/>
          <w:i/>
          <w:iCs/>
          <w:sz w:val="28"/>
          <w:szCs w:val="22"/>
          <w:lang w:val="uk-UA"/>
        </w:rPr>
        <w:t>Змішане навчання (</w:t>
      </w:r>
      <w:proofErr w:type="spellStart"/>
      <w:r w:rsidRPr="00BE3292">
        <w:rPr>
          <w:rFonts w:ascii="Times New Roman" w:eastAsia="Calibri" w:hAnsi="Times New Roman" w:cs="Times New Roman"/>
          <w:b/>
          <w:bCs/>
          <w:i/>
          <w:iCs/>
          <w:sz w:val="28"/>
          <w:szCs w:val="22"/>
          <w:lang w:val="uk-UA"/>
        </w:rPr>
        <w:t>Blended</w:t>
      </w:r>
      <w:proofErr w:type="spellEnd"/>
      <w:r w:rsidRPr="00BE3292">
        <w:rPr>
          <w:rFonts w:ascii="Times New Roman" w:eastAsia="Calibri" w:hAnsi="Times New Roman" w:cs="Times New Roman"/>
          <w:b/>
          <w:bCs/>
          <w:i/>
          <w:iCs/>
          <w:sz w:val="28"/>
          <w:szCs w:val="22"/>
          <w:lang w:val="uk-UA"/>
        </w:rPr>
        <w:t xml:space="preserve"> </w:t>
      </w:r>
      <w:proofErr w:type="spellStart"/>
      <w:r w:rsidRPr="00BE3292">
        <w:rPr>
          <w:rFonts w:ascii="Times New Roman" w:eastAsia="Calibri" w:hAnsi="Times New Roman" w:cs="Times New Roman"/>
          <w:b/>
          <w:bCs/>
          <w:i/>
          <w:iCs/>
          <w:sz w:val="28"/>
          <w:szCs w:val="22"/>
          <w:lang w:val="uk-UA"/>
        </w:rPr>
        <w:t>Learning</w:t>
      </w:r>
      <w:proofErr w:type="spellEnd"/>
      <w:r w:rsidRPr="00BE3292">
        <w:rPr>
          <w:rFonts w:ascii="Times New Roman" w:eastAsia="Calibri" w:hAnsi="Times New Roman" w:cs="Times New Roman"/>
          <w:b/>
          <w:bCs/>
          <w:i/>
          <w:iCs/>
          <w:sz w:val="28"/>
          <w:szCs w:val="22"/>
          <w:lang w:val="uk-UA"/>
        </w:rPr>
        <w:t>)</w:t>
      </w:r>
      <w:r w:rsidRPr="00BE3292">
        <w:rPr>
          <w:rFonts w:ascii="Times New Roman" w:eastAsia="Calibri" w:hAnsi="Times New Roman" w:cs="Times New Roman"/>
          <w:i/>
          <w:iCs/>
          <w:sz w:val="28"/>
          <w:szCs w:val="22"/>
          <w:lang w:val="uk-UA"/>
        </w:rPr>
        <w:t xml:space="preserve"> </w:t>
      </w:r>
      <w:r w:rsidRPr="00BE3292">
        <w:rPr>
          <w:rFonts w:ascii="Times New Roman" w:eastAsia="Calibri" w:hAnsi="Times New Roman" w:cs="Times New Roman"/>
          <w:sz w:val="28"/>
          <w:szCs w:val="22"/>
          <w:lang w:val="uk-UA"/>
        </w:rPr>
        <w:t>поєднує традиційне очне навчання з елементами дистанційного, що дозволяє використовувати переваги обох форматів. За результатами дослідження Кухаренка В., впровадження моделі змішаного навчання підвищує ефективність навчального процесу на 24% порівняно з традиційними методами [6, с. 80].</w:t>
      </w:r>
    </w:p>
    <w:p w14:paraId="006F43D0" w14:textId="77777777"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Основними перевагами змішаного навчання є:</w:t>
      </w:r>
    </w:p>
    <w:p w14:paraId="4789422D" w14:textId="77777777" w:rsidR="00BE3292" w:rsidRPr="00BE3292" w:rsidRDefault="00BE3292" w:rsidP="00BE3292">
      <w:pPr>
        <w:numPr>
          <w:ilvl w:val="0"/>
          <w:numId w:val="2"/>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Гнучкість та доступність навчання</w:t>
      </w:r>
    </w:p>
    <w:p w14:paraId="77BC9A5A" w14:textId="77777777" w:rsidR="00BE3292" w:rsidRPr="00BE3292" w:rsidRDefault="00BE3292" w:rsidP="00BE3292">
      <w:pPr>
        <w:numPr>
          <w:ilvl w:val="0"/>
          <w:numId w:val="2"/>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Індивідуалізація темпу навчання</w:t>
      </w:r>
    </w:p>
    <w:p w14:paraId="197A6A7B" w14:textId="77777777" w:rsidR="00BE3292" w:rsidRPr="00BE3292" w:rsidRDefault="00BE3292" w:rsidP="00BE3292">
      <w:pPr>
        <w:numPr>
          <w:ilvl w:val="0"/>
          <w:numId w:val="2"/>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Можливість багаторазового перегляду навчальних матеріалів</w:t>
      </w:r>
    </w:p>
    <w:p w14:paraId="0853A6DC" w14:textId="77777777" w:rsidR="00BE3292" w:rsidRPr="00BE3292" w:rsidRDefault="00BE3292" w:rsidP="00BE3292">
      <w:pPr>
        <w:numPr>
          <w:ilvl w:val="0"/>
          <w:numId w:val="2"/>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Розвиток навичок самостійної роботи</w:t>
      </w:r>
    </w:p>
    <w:p w14:paraId="69309A20" w14:textId="7744CB42" w:rsidR="00BE3292" w:rsidRPr="00BE3292" w:rsidRDefault="00BE3292" w:rsidP="00BE3292">
      <w:pPr>
        <w:spacing w:after="0" w:line="240" w:lineRule="auto"/>
        <w:ind w:firstLine="720"/>
        <w:jc w:val="both"/>
        <w:rPr>
          <w:rFonts w:ascii="Times New Roman" w:eastAsia="Calibri" w:hAnsi="Times New Roman" w:cs="Times New Roman"/>
          <w:b/>
          <w:bCs/>
          <w:sz w:val="28"/>
          <w:szCs w:val="22"/>
          <w:lang w:val="uk-UA"/>
        </w:rPr>
      </w:pPr>
      <w:r w:rsidRPr="00BE3292">
        <w:rPr>
          <w:rFonts w:ascii="Times New Roman" w:eastAsia="Calibri" w:hAnsi="Times New Roman" w:cs="Times New Roman"/>
          <w:b/>
          <w:bCs/>
          <w:i/>
          <w:iCs/>
          <w:sz w:val="28"/>
          <w:szCs w:val="22"/>
          <w:lang w:val="uk-UA"/>
        </w:rPr>
        <w:t>Мобільне навчання (M-</w:t>
      </w:r>
      <w:proofErr w:type="spellStart"/>
      <w:r w:rsidRPr="00BE3292">
        <w:rPr>
          <w:rFonts w:ascii="Times New Roman" w:eastAsia="Calibri" w:hAnsi="Times New Roman" w:cs="Times New Roman"/>
          <w:b/>
          <w:bCs/>
          <w:i/>
          <w:iCs/>
          <w:sz w:val="28"/>
          <w:szCs w:val="22"/>
          <w:lang w:val="uk-UA"/>
        </w:rPr>
        <w:t>learning</w:t>
      </w:r>
      <w:proofErr w:type="spellEnd"/>
      <w:r w:rsidRPr="00BE3292">
        <w:rPr>
          <w:rFonts w:ascii="Times New Roman" w:eastAsia="Calibri" w:hAnsi="Times New Roman" w:cs="Times New Roman"/>
          <w:b/>
          <w:bCs/>
          <w:i/>
          <w:iCs/>
          <w:sz w:val="28"/>
          <w:szCs w:val="22"/>
          <w:lang w:val="uk-UA"/>
        </w:rPr>
        <w:t>)</w:t>
      </w:r>
      <w:r w:rsidRPr="00BE3292">
        <w:rPr>
          <w:rFonts w:ascii="Times New Roman" w:eastAsia="Calibri" w:hAnsi="Times New Roman" w:cs="Times New Roman"/>
          <w:sz w:val="28"/>
          <w:szCs w:val="22"/>
          <w:lang w:val="uk-UA"/>
        </w:rPr>
        <w:t xml:space="preserve"> передбачає використання мобільних пристроїв (смартфонів, планшетів) для доступу до навчальних матеріалів, виконання завдань та взаємодії з </w:t>
      </w:r>
      <w:r>
        <w:rPr>
          <w:rFonts w:ascii="Times New Roman" w:eastAsia="Calibri" w:hAnsi="Times New Roman" w:cs="Times New Roman"/>
          <w:sz w:val="28"/>
          <w:szCs w:val="22"/>
          <w:lang w:val="uk-UA"/>
        </w:rPr>
        <w:t>педагогами</w:t>
      </w:r>
      <w:r w:rsidRPr="00BE3292">
        <w:rPr>
          <w:rFonts w:ascii="Times New Roman" w:eastAsia="Calibri" w:hAnsi="Times New Roman" w:cs="Times New Roman"/>
          <w:sz w:val="28"/>
          <w:szCs w:val="22"/>
          <w:lang w:val="uk-UA"/>
        </w:rPr>
        <w:t xml:space="preserve"> та іншими </w:t>
      </w:r>
      <w:r>
        <w:rPr>
          <w:rFonts w:ascii="Times New Roman" w:eastAsia="Calibri" w:hAnsi="Times New Roman" w:cs="Times New Roman"/>
          <w:sz w:val="28"/>
          <w:szCs w:val="22"/>
          <w:lang w:val="uk-UA"/>
        </w:rPr>
        <w:t>учнями</w:t>
      </w:r>
      <w:r w:rsidRPr="00BE3292">
        <w:rPr>
          <w:rFonts w:ascii="Times New Roman" w:eastAsia="Calibri" w:hAnsi="Times New Roman" w:cs="Times New Roman"/>
          <w:sz w:val="28"/>
          <w:szCs w:val="22"/>
          <w:lang w:val="uk-UA"/>
        </w:rPr>
        <w:t>. Дослідження Міллер Р. показують, що впровадження мобільного навчання підвищує залученість  на 35% та покращує результати навчання на 14% [9, с. 132].</w:t>
      </w:r>
    </w:p>
    <w:p w14:paraId="0895BFB4" w14:textId="77777777"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Основні переваги мобільного навчання:</w:t>
      </w:r>
    </w:p>
    <w:p w14:paraId="73E81C74" w14:textId="77777777" w:rsidR="00BE3292" w:rsidRPr="00BE3292" w:rsidRDefault="00BE3292" w:rsidP="00BE3292">
      <w:pPr>
        <w:numPr>
          <w:ilvl w:val="0"/>
          <w:numId w:val="3"/>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Доступність навчальних матеріалів у будь-який час та в будь-якому місці</w:t>
      </w:r>
    </w:p>
    <w:p w14:paraId="2A987398" w14:textId="77777777" w:rsidR="00BE3292" w:rsidRPr="00BE3292" w:rsidRDefault="00BE3292" w:rsidP="00BE3292">
      <w:pPr>
        <w:numPr>
          <w:ilvl w:val="0"/>
          <w:numId w:val="3"/>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Можливість персоналізації навчального контенту</w:t>
      </w:r>
    </w:p>
    <w:p w14:paraId="359765F6" w14:textId="77777777" w:rsidR="00BE3292" w:rsidRPr="00BE3292" w:rsidRDefault="00BE3292" w:rsidP="00BE3292">
      <w:pPr>
        <w:numPr>
          <w:ilvl w:val="0"/>
          <w:numId w:val="3"/>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 xml:space="preserve">Інтерактивність та </w:t>
      </w:r>
      <w:proofErr w:type="spellStart"/>
      <w:r w:rsidRPr="00BE3292">
        <w:rPr>
          <w:rFonts w:ascii="Times New Roman" w:eastAsia="Calibri" w:hAnsi="Times New Roman" w:cs="Times New Roman"/>
          <w:sz w:val="28"/>
          <w:szCs w:val="22"/>
          <w:lang w:val="uk-UA"/>
        </w:rPr>
        <w:t>мультимедійність</w:t>
      </w:r>
      <w:proofErr w:type="spellEnd"/>
    </w:p>
    <w:p w14:paraId="0C2F5CBF" w14:textId="77777777" w:rsidR="00BE3292" w:rsidRPr="00BE3292" w:rsidRDefault="00BE3292" w:rsidP="00BE3292">
      <w:pPr>
        <w:numPr>
          <w:ilvl w:val="0"/>
          <w:numId w:val="3"/>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Розвиток цифрової грамотності</w:t>
      </w:r>
    </w:p>
    <w:p w14:paraId="1005BEB7" w14:textId="75ED61CF" w:rsidR="00BE3292" w:rsidRPr="00BE3292" w:rsidRDefault="00BE3292" w:rsidP="00BE3292">
      <w:pPr>
        <w:spacing w:after="0" w:line="240" w:lineRule="auto"/>
        <w:ind w:firstLine="720"/>
        <w:jc w:val="both"/>
        <w:rPr>
          <w:rFonts w:ascii="Times New Roman" w:eastAsia="Calibri" w:hAnsi="Times New Roman" w:cs="Times New Roman"/>
          <w:b/>
          <w:bCs/>
          <w:sz w:val="28"/>
          <w:szCs w:val="22"/>
          <w:lang w:val="uk-UA"/>
        </w:rPr>
      </w:pPr>
      <w:r w:rsidRPr="00BE3292">
        <w:rPr>
          <w:rFonts w:ascii="Times New Roman" w:eastAsia="Calibri" w:hAnsi="Times New Roman" w:cs="Times New Roman"/>
          <w:b/>
          <w:bCs/>
          <w:i/>
          <w:iCs/>
          <w:sz w:val="28"/>
          <w:szCs w:val="22"/>
          <w:lang w:val="uk-UA"/>
        </w:rPr>
        <w:t>Масові відкриті онлайн-курси (</w:t>
      </w:r>
      <w:proofErr w:type="spellStart"/>
      <w:r w:rsidRPr="00BE3292">
        <w:rPr>
          <w:rFonts w:ascii="Times New Roman" w:eastAsia="Calibri" w:hAnsi="Times New Roman" w:cs="Times New Roman"/>
          <w:b/>
          <w:bCs/>
          <w:i/>
          <w:iCs/>
          <w:sz w:val="28"/>
          <w:szCs w:val="22"/>
          <w:lang w:val="uk-UA"/>
        </w:rPr>
        <w:t>MOOCs</w:t>
      </w:r>
      <w:proofErr w:type="spellEnd"/>
      <w:r w:rsidRPr="00BE3292">
        <w:rPr>
          <w:rFonts w:ascii="Times New Roman" w:eastAsia="Calibri" w:hAnsi="Times New Roman" w:cs="Times New Roman"/>
          <w:b/>
          <w:bCs/>
          <w:i/>
          <w:iCs/>
          <w:sz w:val="28"/>
          <w:szCs w:val="22"/>
          <w:lang w:val="uk-UA"/>
        </w:rPr>
        <w:t>)</w:t>
      </w:r>
      <w:r w:rsidRPr="00BE3292">
        <w:rPr>
          <w:rFonts w:ascii="Times New Roman" w:eastAsia="Calibri" w:hAnsi="Times New Roman" w:cs="Times New Roman"/>
          <w:b/>
          <w:bCs/>
          <w:sz w:val="28"/>
          <w:szCs w:val="22"/>
          <w:lang w:val="uk-UA"/>
        </w:rPr>
        <w:t xml:space="preserve"> </w:t>
      </w:r>
      <w:r w:rsidRPr="00BE3292">
        <w:rPr>
          <w:rFonts w:ascii="Times New Roman" w:eastAsia="Calibri" w:hAnsi="Times New Roman" w:cs="Times New Roman"/>
          <w:sz w:val="28"/>
          <w:szCs w:val="22"/>
          <w:lang w:val="uk-UA"/>
        </w:rPr>
        <w:t>- це інноваційна форма дистанційного навчання, яка дозволяє великій кількості</w:t>
      </w:r>
      <w:r w:rsidR="000E22EA">
        <w:rPr>
          <w:rFonts w:ascii="Times New Roman" w:eastAsia="Calibri" w:hAnsi="Times New Roman" w:cs="Times New Roman"/>
          <w:sz w:val="28"/>
          <w:szCs w:val="22"/>
          <w:lang w:val="uk-UA"/>
        </w:rPr>
        <w:t xml:space="preserve"> учнів та</w:t>
      </w:r>
      <w:r w:rsidRPr="00BE3292">
        <w:rPr>
          <w:rFonts w:ascii="Times New Roman" w:eastAsia="Calibri" w:hAnsi="Times New Roman" w:cs="Times New Roman"/>
          <w:sz w:val="28"/>
          <w:szCs w:val="22"/>
          <w:lang w:val="uk-UA"/>
        </w:rPr>
        <w:t xml:space="preserve"> студентів з різних країн одночасно навчатися на одному курсі. </w:t>
      </w:r>
    </w:p>
    <w:p w14:paraId="47723637" w14:textId="77777777"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 xml:space="preserve">Переваги </w:t>
      </w:r>
      <w:proofErr w:type="spellStart"/>
      <w:r w:rsidRPr="00BE3292">
        <w:rPr>
          <w:rFonts w:ascii="Times New Roman" w:eastAsia="Calibri" w:hAnsi="Times New Roman" w:cs="Times New Roman"/>
          <w:sz w:val="28"/>
          <w:szCs w:val="22"/>
          <w:lang w:val="uk-UA"/>
        </w:rPr>
        <w:t>MOOCs</w:t>
      </w:r>
      <w:proofErr w:type="spellEnd"/>
      <w:r w:rsidRPr="00BE3292">
        <w:rPr>
          <w:rFonts w:ascii="Times New Roman" w:eastAsia="Calibri" w:hAnsi="Times New Roman" w:cs="Times New Roman"/>
          <w:sz w:val="28"/>
          <w:szCs w:val="22"/>
          <w:lang w:val="uk-UA"/>
        </w:rPr>
        <w:t>:</w:t>
      </w:r>
    </w:p>
    <w:p w14:paraId="0396BD9E" w14:textId="77777777" w:rsidR="00BE3292" w:rsidRPr="00BE3292" w:rsidRDefault="00BE3292" w:rsidP="00BE3292">
      <w:pPr>
        <w:numPr>
          <w:ilvl w:val="0"/>
          <w:numId w:val="4"/>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Доступність якісної освіти для широкого кола людей</w:t>
      </w:r>
    </w:p>
    <w:p w14:paraId="48F4FD83" w14:textId="77777777" w:rsidR="00BE3292" w:rsidRPr="00BE3292" w:rsidRDefault="00BE3292" w:rsidP="00BE3292">
      <w:pPr>
        <w:numPr>
          <w:ilvl w:val="0"/>
          <w:numId w:val="4"/>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Можливість навчатися у провідних експертів з усього світу</w:t>
      </w:r>
    </w:p>
    <w:p w14:paraId="79AE5D62" w14:textId="77777777" w:rsidR="00BE3292" w:rsidRPr="00BE3292" w:rsidRDefault="00BE3292" w:rsidP="00BE3292">
      <w:pPr>
        <w:numPr>
          <w:ilvl w:val="0"/>
          <w:numId w:val="4"/>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Гнучкий графік навчання</w:t>
      </w:r>
    </w:p>
    <w:p w14:paraId="58217E7B" w14:textId="2E690E59" w:rsidR="000E22EA" w:rsidRPr="000E22EA" w:rsidRDefault="00BE3292" w:rsidP="000E22EA">
      <w:pPr>
        <w:numPr>
          <w:ilvl w:val="0"/>
          <w:numId w:val="4"/>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Міжнародне спілкування та обмін досвідо</w:t>
      </w:r>
      <w:r w:rsidR="000E22EA">
        <w:rPr>
          <w:rFonts w:ascii="Times New Roman" w:eastAsia="Calibri" w:hAnsi="Times New Roman" w:cs="Times New Roman"/>
          <w:sz w:val="28"/>
          <w:szCs w:val="22"/>
          <w:lang w:val="uk-UA"/>
        </w:rPr>
        <w:t>м</w:t>
      </w:r>
    </w:p>
    <w:p w14:paraId="36E51D0D" w14:textId="1AF46F5B" w:rsidR="000E22EA" w:rsidRPr="00BE3292" w:rsidRDefault="000E22EA" w:rsidP="000E22EA">
      <w:pPr>
        <w:spacing w:after="0" w:line="240" w:lineRule="auto"/>
        <w:ind w:left="720"/>
        <w:jc w:val="both"/>
        <w:rPr>
          <w:rFonts w:ascii="Times New Roman" w:eastAsia="Calibri" w:hAnsi="Times New Roman" w:cs="Times New Roman"/>
          <w:sz w:val="28"/>
          <w:szCs w:val="22"/>
          <w:lang w:val="uk-UA"/>
        </w:rPr>
      </w:pPr>
      <w:r>
        <w:rPr>
          <w:rFonts w:ascii="Times New Roman" w:eastAsia="Calibri" w:hAnsi="Times New Roman" w:cs="Times New Roman"/>
          <w:b/>
          <w:bCs/>
          <w:i/>
          <w:iCs/>
          <w:sz w:val="28"/>
          <w:szCs w:val="22"/>
          <w:lang w:val="uk-UA"/>
        </w:rPr>
        <w:t xml:space="preserve">Штучний інтелект </w:t>
      </w:r>
      <w:r w:rsidRPr="000E22EA">
        <w:rPr>
          <w:rFonts w:ascii="Times New Roman" w:eastAsia="Calibri" w:hAnsi="Times New Roman" w:cs="Times New Roman"/>
          <w:b/>
          <w:bCs/>
          <w:i/>
          <w:iCs/>
          <w:sz w:val="28"/>
          <w:szCs w:val="22"/>
          <w:lang w:val="uk-UA"/>
        </w:rPr>
        <w:t xml:space="preserve">(ШІ, </w:t>
      </w:r>
      <w:proofErr w:type="spellStart"/>
      <w:r w:rsidRPr="000E22EA">
        <w:rPr>
          <w:rFonts w:ascii="Times New Roman" w:eastAsia="Calibri" w:hAnsi="Times New Roman" w:cs="Times New Roman"/>
          <w:b/>
          <w:bCs/>
          <w:i/>
          <w:iCs/>
          <w:sz w:val="28"/>
          <w:szCs w:val="22"/>
          <w:lang w:val="uk-UA"/>
        </w:rPr>
        <w:t>англ</w:t>
      </w:r>
      <w:proofErr w:type="spellEnd"/>
      <w:r w:rsidRPr="000E22EA">
        <w:rPr>
          <w:rFonts w:ascii="Times New Roman" w:eastAsia="Calibri" w:hAnsi="Times New Roman" w:cs="Times New Roman"/>
          <w:b/>
          <w:bCs/>
          <w:i/>
          <w:iCs/>
          <w:sz w:val="28"/>
          <w:szCs w:val="22"/>
          <w:lang w:val="uk-UA"/>
        </w:rPr>
        <w:t xml:space="preserve">. </w:t>
      </w:r>
      <w:proofErr w:type="spellStart"/>
      <w:r w:rsidRPr="000E22EA">
        <w:rPr>
          <w:rFonts w:ascii="Times New Roman" w:eastAsia="Calibri" w:hAnsi="Times New Roman" w:cs="Times New Roman"/>
          <w:b/>
          <w:bCs/>
          <w:i/>
          <w:iCs/>
          <w:sz w:val="28"/>
          <w:szCs w:val="22"/>
          <w:lang w:val="uk-UA"/>
        </w:rPr>
        <w:t>artificial</w:t>
      </w:r>
      <w:proofErr w:type="spellEnd"/>
      <w:r w:rsidRPr="000E22EA">
        <w:rPr>
          <w:rFonts w:ascii="Times New Roman" w:eastAsia="Calibri" w:hAnsi="Times New Roman" w:cs="Times New Roman"/>
          <w:b/>
          <w:bCs/>
          <w:i/>
          <w:iCs/>
          <w:sz w:val="28"/>
          <w:szCs w:val="22"/>
          <w:lang w:val="uk-UA"/>
        </w:rPr>
        <w:t xml:space="preserve"> </w:t>
      </w:r>
      <w:proofErr w:type="spellStart"/>
      <w:r w:rsidRPr="000E22EA">
        <w:rPr>
          <w:rFonts w:ascii="Times New Roman" w:eastAsia="Calibri" w:hAnsi="Times New Roman" w:cs="Times New Roman"/>
          <w:b/>
          <w:bCs/>
          <w:i/>
          <w:iCs/>
          <w:sz w:val="28"/>
          <w:szCs w:val="22"/>
          <w:lang w:val="uk-UA"/>
        </w:rPr>
        <w:t>intelligence</w:t>
      </w:r>
      <w:proofErr w:type="spellEnd"/>
      <w:r w:rsidRPr="000E22EA">
        <w:rPr>
          <w:rFonts w:ascii="Times New Roman" w:eastAsia="Calibri" w:hAnsi="Times New Roman" w:cs="Times New Roman"/>
          <w:b/>
          <w:bCs/>
          <w:i/>
          <w:iCs/>
          <w:sz w:val="28"/>
          <w:szCs w:val="22"/>
          <w:lang w:val="uk-UA"/>
        </w:rPr>
        <w:t>, AI)</w:t>
      </w:r>
      <w:r>
        <w:rPr>
          <w:rFonts w:ascii="Times New Roman" w:eastAsia="Calibri" w:hAnsi="Times New Roman" w:cs="Times New Roman"/>
          <w:b/>
          <w:bCs/>
          <w:i/>
          <w:iCs/>
          <w:sz w:val="28"/>
          <w:szCs w:val="22"/>
          <w:lang w:val="uk-UA"/>
        </w:rPr>
        <w:t xml:space="preserve"> - </w:t>
      </w:r>
      <w:r w:rsidRPr="000E22EA">
        <w:rPr>
          <w:rFonts w:ascii="Times New Roman" w:eastAsia="Calibri" w:hAnsi="Times New Roman" w:cs="Times New Roman"/>
          <w:sz w:val="28"/>
          <w:szCs w:val="22"/>
          <w:lang w:val="uk-UA"/>
        </w:rPr>
        <w:t>дедалі глибше проникає в усі сфери життя людини – від навчання до роботи.</w:t>
      </w:r>
    </w:p>
    <w:p w14:paraId="63965C9B" w14:textId="3AD2CB8F"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 xml:space="preserve">Використання штучного інтелекту дозволяє створювати адаптивні навчальні системи, які автоматично підлаштовуються під потреби та можливості кожного </w:t>
      </w:r>
      <w:r w:rsidR="000E22EA">
        <w:rPr>
          <w:rFonts w:ascii="Times New Roman" w:eastAsia="Calibri" w:hAnsi="Times New Roman" w:cs="Times New Roman"/>
          <w:sz w:val="28"/>
          <w:szCs w:val="22"/>
          <w:lang w:val="uk-UA"/>
        </w:rPr>
        <w:t>учня</w:t>
      </w:r>
      <w:r w:rsidRPr="00BE3292">
        <w:rPr>
          <w:rFonts w:ascii="Times New Roman" w:eastAsia="Calibri" w:hAnsi="Times New Roman" w:cs="Times New Roman"/>
          <w:sz w:val="28"/>
          <w:szCs w:val="22"/>
          <w:lang w:val="uk-UA"/>
        </w:rPr>
        <w:t xml:space="preserve">. </w:t>
      </w:r>
    </w:p>
    <w:p w14:paraId="1A6B99C7" w14:textId="77777777"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Переваги адаптивного навчання:</w:t>
      </w:r>
    </w:p>
    <w:p w14:paraId="2CF71740" w14:textId="77777777" w:rsidR="00BE3292" w:rsidRPr="00BE3292" w:rsidRDefault="00BE3292" w:rsidP="00BE3292">
      <w:pPr>
        <w:numPr>
          <w:ilvl w:val="0"/>
          <w:numId w:val="6"/>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Індивідуалізація темпу та складності навчання</w:t>
      </w:r>
    </w:p>
    <w:p w14:paraId="1E43AF52" w14:textId="77777777" w:rsidR="00BE3292" w:rsidRPr="00BE3292" w:rsidRDefault="00BE3292" w:rsidP="00BE3292">
      <w:pPr>
        <w:numPr>
          <w:ilvl w:val="0"/>
          <w:numId w:val="6"/>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Автоматичний підбір оптимальних навчальних матеріалів</w:t>
      </w:r>
    </w:p>
    <w:p w14:paraId="7546EFEA" w14:textId="77777777" w:rsidR="00BE3292" w:rsidRPr="00BE3292" w:rsidRDefault="00BE3292" w:rsidP="00BE3292">
      <w:pPr>
        <w:numPr>
          <w:ilvl w:val="0"/>
          <w:numId w:val="6"/>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Економія часу викладача на рутинних завданнях</w:t>
      </w:r>
    </w:p>
    <w:p w14:paraId="3D6EE230" w14:textId="77777777" w:rsidR="00BE3292" w:rsidRPr="00BE3292" w:rsidRDefault="00BE3292" w:rsidP="00BE3292">
      <w:pPr>
        <w:spacing w:after="0" w:line="240" w:lineRule="auto"/>
        <w:ind w:firstLine="720"/>
        <w:jc w:val="both"/>
        <w:rPr>
          <w:rFonts w:ascii="Times New Roman" w:eastAsia="Calibri" w:hAnsi="Times New Roman" w:cs="Times New Roman"/>
          <w:b/>
          <w:bCs/>
          <w:sz w:val="28"/>
          <w:szCs w:val="22"/>
          <w:lang w:val="uk-UA"/>
        </w:rPr>
      </w:pPr>
      <w:r w:rsidRPr="00BE3292">
        <w:rPr>
          <w:rFonts w:ascii="Times New Roman" w:eastAsia="Calibri" w:hAnsi="Times New Roman" w:cs="Times New Roman"/>
          <w:sz w:val="28"/>
          <w:szCs w:val="22"/>
          <w:lang w:val="uk-UA"/>
        </w:rPr>
        <w:t>Незважаючи на очевидні переваги інноваційних технологій та методів навчання, їх впровадження стикається з низкою перешкод. За результатами дослідження Герасимчука А. та Романовського О., основними бар'єрами є [4, с. 25-27]:</w:t>
      </w:r>
    </w:p>
    <w:p w14:paraId="61E820C7" w14:textId="4F487D8A" w:rsidR="00BE3292" w:rsidRPr="00BE3292" w:rsidRDefault="00BE3292" w:rsidP="00BE3292">
      <w:pPr>
        <w:numPr>
          <w:ilvl w:val="0"/>
          <w:numId w:val="7"/>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b/>
          <w:bCs/>
          <w:sz w:val="28"/>
          <w:szCs w:val="22"/>
          <w:lang w:val="uk-UA"/>
        </w:rPr>
        <w:lastRenderedPageBreak/>
        <w:t>Технічні обмеження</w:t>
      </w:r>
      <w:r w:rsidRPr="00BE3292">
        <w:rPr>
          <w:rFonts w:ascii="Times New Roman" w:eastAsia="Calibri" w:hAnsi="Times New Roman" w:cs="Times New Roman"/>
          <w:sz w:val="28"/>
          <w:szCs w:val="22"/>
          <w:lang w:val="uk-UA"/>
        </w:rPr>
        <w:t xml:space="preserve">. Недостатній рівень технічного забезпечення навчальних закладів та нерівний доступ до Інтернету серед </w:t>
      </w:r>
      <w:r w:rsidR="000E22EA">
        <w:rPr>
          <w:rFonts w:ascii="Times New Roman" w:eastAsia="Calibri" w:hAnsi="Times New Roman" w:cs="Times New Roman"/>
          <w:sz w:val="28"/>
          <w:szCs w:val="22"/>
          <w:lang w:val="uk-UA"/>
        </w:rPr>
        <w:t>учнів</w:t>
      </w:r>
      <w:r w:rsidRPr="00BE3292">
        <w:rPr>
          <w:rFonts w:ascii="Times New Roman" w:eastAsia="Calibri" w:hAnsi="Times New Roman" w:cs="Times New Roman"/>
          <w:sz w:val="28"/>
          <w:szCs w:val="22"/>
          <w:lang w:val="uk-UA"/>
        </w:rPr>
        <w:t>.</w:t>
      </w:r>
    </w:p>
    <w:p w14:paraId="6477A1D2" w14:textId="77777777" w:rsidR="00BE3292" w:rsidRPr="00BE3292" w:rsidRDefault="00BE3292" w:rsidP="00BE3292">
      <w:pPr>
        <w:numPr>
          <w:ilvl w:val="0"/>
          <w:numId w:val="7"/>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b/>
          <w:bCs/>
          <w:sz w:val="28"/>
          <w:szCs w:val="22"/>
          <w:lang w:val="uk-UA"/>
        </w:rPr>
        <w:t>Відсутність системної підтримки</w:t>
      </w:r>
      <w:r w:rsidRPr="00BE3292">
        <w:rPr>
          <w:rFonts w:ascii="Times New Roman" w:eastAsia="Calibri" w:hAnsi="Times New Roman" w:cs="Times New Roman"/>
          <w:sz w:val="28"/>
          <w:szCs w:val="22"/>
          <w:lang w:val="uk-UA"/>
        </w:rPr>
        <w:t>. Недостатня увага до підготовки та підтримки викладачів у процесі впровадження інновацій.</w:t>
      </w:r>
    </w:p>
    <w:p w14:paraId="4C0E57A6" w14:textId="5630F4E7" w:rsidR="00B02DD9" w:rsidRPr="00BE3292" w:rsidRDefault="00BE3292" w:rsidP="00B02DD9">
      <w:pPr>
        <w:numPr>
          <w:ilvl w:val="0"/>
          <w:numId w:val="7"/>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b/>
          <w:bCs/>
          <w:sz w:val="28"/>
          <w:szCs w:val="22"/>
          <w:lang w:val="uk-UA"/>
        </w:rPr>
        <w:t>Фінансові обмеження</w:t>
      </w:r>
      <w:r w:rsidRPr="00BE3292">
        <w:rPr>
          <w:rFonts w:ascii="Times New Roman" w:eastAsia="Calibri" w:hAnsi="Times New Roman" w:cs="Times New Roman"/>
          <w:sz w:val="28"/>
          <w:szCs w:val="22"/>
          <w:lang w:val="uk-UA"/>
        </w:rPr>
        <w:t>. Недостатнє фінансування для придбання необхідного обладнання та програмного забезпечення.</w:t>
      </w:r>
    </w:p>
    <w:p w14:paraId="61F0ED59" w14:textId="77777777" w:rsidR="00BE3292" w:rsidRPr="00BE3292" w:rsidRDefault="00BE3292" w:rsidP="00BE3292">
      <w:pPr>
        <w:spacing w:after="0" w:line="240" w:lineRule="auto"/>
        <w:ind w:firstLine="720"/>
        <w:jc w:val="both"/>
        <w:rPr>
          <w:rFonts w:ascii="Times New Roman" w:eastAsia="Calibri" w:hAnsi="Times New Roman" w:cs="Times New Roman"/>
          <w:b/>
          <w:bCs/>
          <w:sz w:val="28"/>
          <w:szCs w:val="22"/>
          <w:lang w:val="uk-UA"/>
        </w:rPr>
      </w:pPr>
      <w:r w:rsidRPr="00BE3292">
        <w:rPr>
          <w:rFonts w:ascii="Times New Roman" w:eastAsia="Calibri" w:hAnsi="Times New Roman" w:cs="Times New Roman"/>
          <w:b/>
          <w:bCs/>
          <w:sz w:val="28"/>
          <w:szCs w:val="22"/>
          <w:lang w:val="uk-UA"/>
        </w:rPr>
        <w:t xml:space="preserve">Рекомендації щодо впровадження інноваційних технологій в освітній процес. </w:t>
      </w:r>
      <w:r w:rsidRPr="00BE3292">
        <w:rPr>
          <w:rFonts w:ascii="Times New Roman" w:eastAsia="Calibri" w:hAnsi="Times New Roman" w:cs="Times New Roman"/>
          <w:sz w:val="28"/>
          <w:szCs w:val="22"/>
          <w:lang w:val="uk-UA"/>
        </w:rPr>
        <w:t>На основі аналізу досліджень та практичного досвіду можна запропонувати наступні рекомендації щодо ефективного впровадження інноваційних технологій в освітній процес:</w:t>
      </w:r>
    </w:p>
    <w:p w14:paraId="72CE52E9" w14:textId="77777777" w:rsidR="00BE3292" w:rsidRPr="00BE3292" w:rsidRDefault="00BE3292" w:rsidP="00BE3292">
      <w:pPr>
        <w:numPr>
          <w:ilvl w:val="0"/>
          <w:numId w:val="8"/>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b/>
          <w:bCs/>
          <w:i/>
          <w:iCs/>
          <w:sz w:val="28"/>
          <w:szCs w:val="22"/>
          <w:lang w:val="uk-UA"/>
        </w:rPr>
        <w:t>Системний підхід</w:t>
      </w:r>
      <w:r w:rsidRPr="00BE3292">
        <w:rPr>
          <w:rFonts w:ascii="Times New Roman" w:eastAsia="Calibri" w:hAnsi="Times New Roman" w:cs="Times New Roman"/>
          <w:i/>
          <w:iCs/>
          <w:sz w:val="28"/>
          <w:szCs w:val="22"/>
          <w:lang w:val="uk-UA"/>
        </w:rPr>
        <w:t>.</w:t>
      </w:r>
      <w:r w:rsidRPr="00BE3292">
        <w:rPr>
          <w:rFonts w:ascii="Times New Roman" w:eastAsia="Calibri" w:hAnsi="Times New Roman" w:cs="Times New Roman"/>
          <w:sz w:val="28"/>
          <w:szCs w:val="22"/>
          <w:lang w:val="uk-UA"/>
        </w:rPr>
        <w:t xml:space="preserve"> Впровадження інновацій повинно відбуватися на всіх рівнях освітньої системи та бути підтримане відповідними нормативними документами.</w:t>
      </w:r>
    </w:p>
    <w:p w14:paraId="704F9DD7" w14:textId="77777777" w:rsidR="00BE3292" w:rsidRPr="00BE3292" w:rsidRDefault="00BE3292" w:rsidP="00BE3292">
      <w:pPr>
        <w:numPr>
          <w:ilvl w:val="0"/>
          <w:numId w:val="8"/>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b/>
          <w:bCs/>
          <w:i/>
          <w:iCs/>
          <w:sz w:val="28"/>
          <w:szCs w:val="22"/>
          <w:lang w:val="uk-UA"/>
        </w:rPr>
        <w:t>Розвиток цифрової інфраструктури</w:t>
      </w:r>
      <w:r w:rsidRPr="00BE3292">
        <w:rPr>
          <w:rFonts w:ascii="Times New Roman" w:eastAsia="Calibri" w:hAnsi="Times New Roman" w:cs="Times New Roman"/>
          <w:i/>
          <w:iCs/>
          <w:sz w:val="28"/>
          <w:szCs w:val="22"/>
          <w:lang w:val="uk-UA"/>
        </w:rPr>
        <w:t>.</w:t>
      </w:r>
      <w:r w:rsidRPr="00BE3292">
        <w:rPr>
          <w:rFonts w:ascii="Times New Roman" w:eastAsia="Calibri" w:hAnsi="Times New Roman" w:cs="Times New Roman"/>
          <w:sz w:val="28"/>
          <w:szCs w:val="22"/>
          <w:lang w:val="uk-UA"/>
        </w:rPr>
        <w:t xml:space="preserve"> Забезпечення навчальних закладів необхідним обладнанням та програмним забезпеченням є важливою передумовою успішного впровадження інновацій.</w:t>
      </w:r>
    </w:p>
    <w:p w14:paraId="39674235" w14:textId="77777777" w:rsidR="00BE3292" w:rsidRPr="00BE3292" w:rsidRDefault="00BE3292" w:rsidP="00BE3292">
      <w:pPr>
        <w:numPr>
          <w:ilvl w:val="0"/>
          <w:numId w:val="8"/>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b/>
          <w:bCs/>
          <w:i/>
          <w:iCs/>
          <w:sz w:val="28"/>
          <w:szCs w:val="22"/>
          <w:lang w:val="uk-UA"/>
        </w:rPr>
        <w:t>Підвищення цифрової компетентності викладачів.</w:t>
      </w:r>
      <w:r w:rsidRPr="00BE3292">
        <w:rPr>
          <w:rFonts w:ascii="Times New Roman" w:eastAsia="Calibri" w:hAnsi="Times New Roman" w:cs="Times New Roman"/>
          <w:sz w:val="28"/>
          <w:szCs w:val="22"/>
          <w:lang w:val="uk-UA"/>
        </w:rPr>
        <w:t xml:space="preserve"> Організація систематичних тренінгів та курсів підвищення кваліфікації з питань використання інноваційних технологій.</w:t>
      </w:r>
    </w:p>
    <w:p w14:paraId="4963C3E5" w14:textId="77777777" w:rsidR="00BE3292" w:rsidRPr="00BE3292" w:rsidRDefault="00BE3292" w:rsidP="00BE3292">
      <w:pPr>
        <w:numPr>
          <w:ilvl w:val="0"/>
          <w:numId w:val="8"/>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b/>
          <w:bCs/>
          <w:i/>
          <w:iCs/>
          <w:sz w:val="28"/>
          <w:szCs w:val="22"/>
          <w:lang w:val="uk-UA"/>
        </w:rPr>
        <w:t>Розробка якісного цифрового контенту</w:t>
      </w:r>
      <w:r w:rsidRPr="00BE3292">
        <w:rPr>
          <w:rFonts w:ascii="Times New Roman" w:eastAsia="Calibri" w:hAnsi="Times New Roman" w:cs="Times New Roman"/>
          <w:i/>
          <w:iCs/>
          <w:sz w:val="28"/>
          <w:szCs w:val="22"/>
          <w:lang w:val="uk-UA"/>
        </w:rPr>
        <w:t>.</w:t>
      </w:r>
      <w:r w:rsidRPr="00BE3292">
        <w:rPr>
          <w:rFonts w:ascii="Times New Roman" w:eastAsia="Calibri" w:hAnsi="Times New Roman" w:cs="Times New Roman"/>
          <w:sz w:val="28"/>
          <w:szCs w:val="22"/>
          <w:lang w:val="uk-UA"/>
        </w:rPr>
        <w:t xml:space="preserve"> Створення та підтримка високоякісних цифрових освітніх ресурсів, які відповідають сучасним освітнім стандартам.</w:t>
      </w:r>
    </w:p>
    <w:p w14:paraId="151DD1D4" w14:textId="77777777" w:rsidR="00BE3292" w:rsidRPr="00BE3292" w:rsidRDefault="00BE3292" w:rsidP="00BE3292">
      <w:pPr>
        <w:numPr>
          <w:ilvl w:val="0"/>
          <w:numId w:val="8"/>
        </w:num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b/>
          <w:bCs/>
          <w:i/>
          <w:iCs/>
          <w:sz w:val="28"/>
          <w:szCs w:val="22"/>
          <w:lang w:val="uk-UA"/>
        </w:rPr>
        <w:t>Міжнародне співробітництво</w:t>
      </w:r>
      <w:r w:rsidRPr="00BE3292">
        <w:rPr>
          <w:rFonts w:ascii="Times New Roman" w:eastAsia="Calibri" w:hAnsi="Times New Roman" w:cs="Times New Roman"/>
          <w:i/>
          <w:iCs/>
          <w:sz w:val="28"/>
          <w:szCs w:val="22"/>
          <w:lang w:val="uk-UA"/>
        </w:rPr>
        <w:t>.</w:t>
      </w:r>
      <w:r w:rsidRPr="00BE3292">
        <w:rPr>
          <w:rFonts w:ascii="Times New Roman" w:eastAsia="Calibri" w:hAnsi="Times New Roman" w:cs="Times New Roman"/>
          <w:sz w:val="28"/>
          <w:szCs w:val="22"/>
          <w:lang w:val="uk-UA"/>
        </w:rPr>
        <w:t xml:space="preserve"> Обмін досвідом та кращими практиками з іншими країнами може значно прискорити процес впровадження інновацій.</w:t>
      </w:r>
    </w:p>
    <w:p w14:paraId="34076964" w14:textId="77777777" w:rsidR="00BE3292" w:rsidRPr="00BE3292" w:rsidRDefault="00BE3292" w:rsidP="00BE3292">
      <w:pPr>
        <w:spacing w:after="0" w:line="240" w:lineRule="auto"/>
        <w:ind w:firstLine="720"/>
        <w:jc w:val="both"/>
        <w:rPr>
          <w:rFonts w:ascii="Times New Roman" w:eastAsia="Calibri" w:hAnsi="Times New Roman" w:cs="Times New Roman"/>
          <w:b/>
          <w:bCs/>
          <w:sz w:val="28"/>
          <w:szCs w:val="22"/>
          <w:lang w:val="uk-UA"/>
        </w:rPr>
      </w:pPr>
      <w:r w:rsidRPr="00BE3292">
        <w:rPr>
          <w:rFonts w:ascii="Times New Roman" w:eastAsia="Calibri" w:hAnsi="Times New Roman" w:cs="Times New Roman"/>
          <w:b/>
          <w:bCs/>
          <w:sz w:val="28"/>
          <w:szCs w:val="22"/>
          <w:lang w:val="uk-UA"/>
        </w:rPr>
        <w:t xml:space="preserve">Висновок. </w:t>
      </w:r>
      <w:r w:rsidRPr="00BE3292">
        <w:rPr>
          <w:rFonts w:ascii="Times New Roman" w:eastAsia="Calibri" w:hAnsi="Times New Roman" w:cs="Times New Roman"/>
          <w:sz w:val="28"/>
          <w:szCs w:val="22"/>
          <w:lang w:val="uk-UA"/>
        </w:rPr>
        <w:t xml:space="preserve">Проведене дослідження дозволяє зробити висновок, що впровадження інноваційних технологій та методів є необхідною умовою розвитку сучасної освіти та підготовки конкурентоспроможних фахівців. Ключовими напрямами інноваційного розвитку освіти є </w:t>
      </w:r>
      <w:proofErr w:type="spellStart"/>
      <w:r w:rsidRPr="00BE3292">
        <w:rPr>
          <w:rFonts w:ascii="Times New Roman" w:eastAsia="Calibri" w:hAnsi="Times New Roman" w:cs="Times New Roman"/>
          <w:sz w:val="28"/>
          <w:szCs w:val="22"/>
          <w:lang w:val="uk-UA"/>
        </w:rPr>
        <w:t>цифровізація</w:t>
      </w:r>
      <w:proofErr w:type="spellEnd"/>
      <w:r w:rsidRPr="00BE3292">
        <w:rPr>
          <w:rFonts w:ascii="Times New Roman" w:eastAsia="Calibri" w:hAnsi="Times New Roman" w:cs="Times New Roman"/>
          <w:sz w:val="28"/>
          <w:szCs w:val="22"/>
          <w:lang w:val="uk-UA"/>
        </w:rPr>
        <w:t xml:space="preserve"> освітнього процесу, персоналізація навчання, </w:t>
      </w:r>
      <w:proofErr w:type="spellStart"/>
      <w:r w:rsidRPr="00BE3292">
        <w:rPr>
          <w:rFonts w:ascii="Times New Roman" w:eastAsia="Calibri" w:hAnsi="Times New Roman" w:cs="Times New Roman"/>
          <w:sz w:val="28"/>
          <w:szCs w:val="22"/>
          <w:lang w:val="uk-UA"/>
        </w:rPr>
        <w:t>проєктно</w:t>
      </w:r>
      <w:proofErr w:type="spellEnd"/>
      <w:r w:rsidRPr="00BE3292">
        <w:rPr>
          <w:rFonts w:ascii="Times New Roman" w:eastAsia="Calibri" w:hAnsi="Times New Roman" w:cs="Times New Roman"/>
          <w:sz w:val="28"/>
          <w:szCs w:val="22"/>
          <w:lang w:val="uk-UA"/>
        </w:rPr>
        <w:t xml:space="preserve">-орієнтоване навчання, </w:t>
      </w:r>
      <w:proofErr w:type="spellStart"/>
      <w:r w:rsidRPr="00BE3292">
        <w:rPr>
          <w:rFonts w:ascii="Times New Roman" w:eastAsia="Calibri" w:hAnsi="Times New Roman" w:cs="Times New Roman"/>
          <w:sz w:val="28"/>
          <w:szCs w:val="22"/>
          <w:lang w:val="uk-UA"/>
        </w:rPr>
        <w:t>гейміфікація</w:t>
      </w:r>
      <w:proofErr w:type="spellEnd"/>
      <w:r w:rsidRPr="00BE3292">
        <w:rPr>
          <w:rFonts w:ascii="Times New Roman" w:eastAsia="Calibri" w:hAnsi="Times New Roman" w:cs="Times New Roman"/>
          <w:sz w:val="28"/>
          <w:szCs w:val="22"/>
          <w:lang w:val="uk-UA"/>
        </w:rPr>
        <w:t xml:space="preserve"> та розвиток соціально-емоційного навчання.</w:t>
      </w:r>
    </w:p>
    <w:p w14:paraId="1B62DDB9" w14:textId="2AB3DC9A"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 xml:space="preserve">Серед найбільш ефективних технологій та методів можна виділити змішане навчання, мобільне навчання, масові відкриті онлайн-курси, технології віртуальної та доповненої реальності, а також адаптивне навчання на основі штучного інтелекту. Впровадження цих технологій дозволяє підвищити ефективність навчального процесу, збільшити мотивацію </w:t>
      </w:r>
      <w:r w:rsidR="00B02DD9">
        <w:rPr>
          <w:rFonts w:ascii="Times New Roman" w:eastAsia="Calibri" w:hAnsi="Times New Roman" w:cs="Times New Roman"/>
          <w:sz w:val="28"/>
          <w:szCs w:val="22"/>
          <w:lang w:val="uk-UA"/>
        </w:rPr>
        <w:t>учнів</w:t>
      </w:r>
      <w:r w:rsidRPr="00BE3292">
        <w:rPr>
          <w:rFonts w:ascii="Times New Roman" w:eastAsia="Calibri" w:hAnsi="Times New Roman" w:cs="Times New Roman"/>
          <w:sz w:val="28"/>
          <w:szCs w:val="22"/>
          <w:lang w:val="uk-UA"/>
        </w:rPr>
        <w:t xml:space="preserve"> та розвинути ключові компетентності, необхідні для успішної професійної діяльності.</w:t>
      </w:r>
    </w:p>
    <w:p w14:paraId="5BF6F19B" w14:textId="77777777" w:rsidR="00BE3292" w:rsidRDefault="00BE3292" w:rsidP="00BE3292">
      <w:pPr>
        <w:spacing w:after="0" w:line="240" w:lineRule="auto"/>
        <w:ind w:firstLine="720"/>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 xml:space="preserve">Подальші дослідження у цій сфері повинні бути спрямовані на розробку </w:t>
      </w:r>
      <w:proofErr w:type="spellStart"/>
      <w:r w:rsidRPr="00BE3292">
        <w:rPr>
          <w:rFonts w:ascii="Times New Roman" w:eastAsia="Calibri" w:hAnsi="Times New Roman" w:cs="Times New Roman"/>
          <w:sz w:val="28"/>
          <w:szCs w:val="22"/>
          <w:lang w:val="uk-UA"/>
        </w:rPr>
        <w:t>методик</w:t>
      </w:r>
      <w:proofErr w:type="spellEnd"/>
      <w:r w:rsidRPr="00BE3292">
        <w:rPr>
          <w:rFonts w:ascii="Times New Roman" w:eastAsia="Calibri" w:hAnsi="Times New Roman" w:cs="Times New Roman"/>
          <w:sz w:val="28"/>
          <w:szCs w:val="22"/>
          <w:lang w:val="uk-UA"/>
        </w:rPr>
        <w:t xml:space="preserve"> оцінки ефективності інноваційних технологій та методів навчання, аналіз довгострокових результатів їх впровадження та розробку рекомендацій щодо їх адаптації до специфічних умов різних освітніх закладів.</w:t>
      </w:r>
    </w:p>
    <w:p w14:paraId="0DF59FEE" w14:textId="77777777" w:rsidR="00BE3292" w:rsidRDefault="00BE3292" w:rsidP="00BE3292">
      <w:pPr>
        <w:spacing w:after="0" w:line="240" w:lineRule="auto"/>
        <w:ind w:firstLine="720"/>
        <w:jc w:val="both"/>
        <w:rPr>
          <w:rFonts w:ascii="Times New Roman" w:eastAsia="Calibri" w:hAnsi="Times New Roman" w:cs="Times New Roman"/>
          <w:sz w:val="28"/>
          <w:szCs w:val="22"/>
          <w:lang w:val="uk-UA"/>
        </w:rPr>
      </w:pPr>
    </w:p>
    <w:p w14:paraId="15DBF3BA" w14:textId="77777777" w:rsidR="00BE3292" w:rsidRPr="00BE3292" w:rsidRDefault="00BE3292" w:rsidP="00BE3292">
      <w:pPr>
        <w:spacing w:after="0" w:line="240" w:lineRule="auto"/>
        <w:ind w:firstLine="720"/>
        <w:jc w:val="both"/>
        <w:rPr>
          <w:rFonts w:ascii="Times New Roman" w:eastAsia="Calibri" w:hAnsi="Times New Roman" w:cs="Times New Roman"/>
          <w:sz w:val="28"/>
          <w:szCs w:val="22"/>
          <w:lang w:val="uk-UA"/>
        </w:rPr>
      </w:pPr>
    </w:p>
    <w:p w14:paraId="2B9F9BC1" w14:textId="77777777" w:rsidR="00BE3292" w:rsidRPr="00BE3292" w:rsidRDefault="00BE3292" w:rsidP="00BE3292">
      <w:pPr>
        <w:spacing w:after="0" w:line="240" w:lineRule="auto"/>
        <w:jc w:val="center"/>
        <w:rPr>
          <w:rFonts w:ascii="Times New Roman" w:eastAsia="Calibri" w:hAnsi="Times New Roman" w:cs="Times New Roman"/>
          <w:b/>
          <w:bCs/>
          <w:sz w:val="28"/>
          <w:szCs w:val="22"/>
          <w:lang w:val="uk-UA"/>
        </w:rPr>
      </w:pPr>
      <w:r w:rsidRPr="00BE3292">
        <w:rPr>
          <w:rFonts w:ascii="Times New Roman" w:eastAsia="Calibri" w:hAnsi="Times New Roman" w:cs="Times New Roman"/>
          <w:b/>
          <w:bCs/>
          <w:sz w:val="28"/>
          <w:szCs w:val="22"/>
          <w:lang w:val="uk-UA"/>
        </w:rPr>
        <w:lastRenderedPageBreak/>
        <w:t>СПИСОК ВИКОРИСТАНИХ ДЖЕРЕЛ</w:t>
      </w:r>
    </w:p>
    <w:p w14:paraId="252709CA" w14:textId="77777777" w:rsidR="00BE3292" w:rsidRPr="00BE3292" w:rsidRDefault="00BE3292" w:rsidP="00BE3292">
      <w:pPr>
        <w:numPr>
          <w:ilvl w:val="0"/>
          <w:numId w:val="9"/>
        </w:numPr>
        <w:tabs>
          <w:tab w:val="num" w:pos="0"/>
        </w:tabs>
        <w:spacing w:after="0" w:line="240" w:lineRule="auto"/>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Биков В.Ю. Цифрова трансформація суспільства і розвиток комп'ютерно-технологічної платформи освіти і науки України // Інформаційно-цифровий освітній простір України: трансформаційні процеси і перспективи розвитку. 2019. С. 20-26.</w:t>
      </w:r>
    </w:p>
    <w:p w14:paraId="65AF5994" w14:textId="77777777" w:rsidR="00BE3292" w:rsidRPr="00BE3292" w:rsidRDefault="00BE3292" w:rsidP="00BE3292">
      <w:pPr>
        <w:numPr>
          <w:ilvl w:val="0"/>
          <w:numId w:val="9"/>
        </w:numPr>
        <w:tabs>
          <w:tab w:val="num" w:pos="0"/>
        </w:tabs>
        <w:spacing w:after="0" w:line="240" w:lineRule="auto"/>
        <w:jc w:val="both"/>
        <w:rPr>
          <w:rFonts w:ascii="Times New Roman" w:eastAsia="Calibri" w:hAnsi="Times New Roman" w:cs="Times New Roman"/>
          <w:sz w:val="28"/>
          <w:szCs w:val="22"/>
          <w:lang w:val="uk-UA"/>
        </w:rPr>
      </w:pPr>
      <w:proofErr w:type="spellStart"/>
      <w:r w:rsidRPr="00BE3292">
        <w:rPr>
          <w:rFonts w:ascii="Times New Roman" w:eastAsia="Calibri" w:hAnsi="Times New Roman" w:cs="Times New Roman"/>
          <w:sz w:val="28"/>
          <w:szCs w:val="22"/>
          <w:lang w:val="uk-UA"/>
        </w:rPr>
        <w:t>Спірін</w:t>
      </w:r>
      <w:proofErr w:type="spellEnd"/>
      <w:r w:rsidRPr="00BE3292">
        <w:rPr>
          <w:rFonts w:ascii="Times New Roman" w:eastAsia="Calibri" w:hAnsi="Times New Roman" w:cs="Times New Roman"/>
          <w:sz w:val="28"/>
          <w:szCs w:val="22"/>
          <w:lang w:val="uk-UA"/>
        </w:rPr>
        <w:t xml:space="preserve"> О.М., </w:t>
      </w:r>
      <w:proofErr w:type="spellStart"/>
      <w:r w:rsidRPr="00BE3292">
        <w:rPr>
          <w:rFonts w:ascii="Times New Roman" w:eastAsia="Calibri" w:hAnsi="Times New Roman" w:cs="Times New Roman"/>
          <w:sz w:val="28"/>
          <w:szCs w:val="22"/>
          <w:lang w:val="uk-UA"/>
        </w:rPr>
        <w:t>Вакалюк</w:t>
      </w:r>
      <w:proofErr w:type="spellEnd"/>
      <w:r w:rsidRPr="00BE3292">
        <w:rPr>
          <w:rFonts w:ascii="Times New Roman" w:eastAsia="Calibri" w:hAnsi="Times New Roman" w:cs="Times New Roman"/>
          <w:sz w:val="28"/>
          <w:szCs w:val="22"/>
          <w:lang w:val="uk-UA"/>
        </w:rPr>
        <w:t xml:space="preserve"> Т.А. Формування інформаційно-комунікаційної компетентності бакалаврів інформатики щодо використання хмаро орієнтованого навчального середовища // Інформаційні технології і засоби навчання. 2019. Т. 72, № 4. С. 40-58.</w:t>
      </w:r>
    </w:p>
    <w:p w14:paraId="130C82BF" w14:textId="77777777" w:rsidR="00BE3292" w:rsidRPr="00BE3292" w:rsidRDefault="00BE3292" w:rsidP="00BE3292">
      <w:pPr>
        <w:numPr>
          <w:ilvl w:val="0"/>
          <w:numId w:val="9"/>
        </w:numPr>
        <w:tabs>
          <w:tab w:val="num" w:pos="0"/>
        </w:tabs>
        <w:spacing w:after="0" w:line="240" w:lineRule="auto"/>
        <w:jc w:val="both"/>
        <w:rPr>
          <w:rFonts w:ascii="Times New Roman" w:eastAsia="Calibri" w:hAnsi="Times New Roman" w:cs="Times New Roman"/>
          <w:sz w:val="28"/>
          <w:szCs w:val="22"/>
          <w:lang w:val="uk-UA"/>
        </w:rPr>
      </w:pPr>
      <w:proofErr w:type="spellStart"/>
      <w:r w:rsidRPr="00BE3292">
        <w:rPr>
          <w:rFonts w:ascii="Times New Roman" w:eastAsia="Calibri" w:hAnsi="Times New Roman" w:cs="Times New Roman"/>
          <w:sz w:val="28"/>
          <w:szCs w:val="22"/>
          <w:lang w:val="uk-UA"/>
        </w:rPr>
        <w:t>Жалдак</w:t>
      </w:r>
      <w:proofErr w:type="spellEnd"/>
      <w:r w:rsidRPr="00BE3292">
        <w:rPr>
          <w:rFonts w:ascii="Times New Roman" w:eastAsia="Calibri" w:hAnsi="Times New Roman" w:cs="Times New Roman"/>
          <w:sz w:val="28"/>
          <w:szCs w:val="22"/>
          <w:lang w:val="uk-UA"/>
        </w:rPr>
        <w:t xml:space="preserve"> М.І. Проблеми інформатизації навчального процесу в школі і в вузі // Сучасна інформаційна технологія в навчальному процесі. 2020. С. 10-16.</w:t>
      </w:r>
    </w:p>
    <w:p w14:paraId="62009627" w14:textId="77777777" w:rsidR="00BE3292" w:rsidRPr="00BE3292" w:rsidRDefault="00BE3292" w:rsidP="00BE3292">
      <w:pPr>
        <w:numPr>
          <w:ilvl w:val="0"/>
          <w:numId w:val="9"/>
        </w:numPr>
        <w:tabs>
          <w:tab w:val="num" w:pos="0"/>
        </w:tabs>
        <w:spacing w:after="0" w:line="240" w:lineRule="auto"/>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Герасимчук А.А., Романовський О.Г. Інноваційні технології навчання у вищій школі: теорія і практика // Теорія і практика управління соціальними системами. 2018. № 3. С. 15-32.</w:t>
      </w:r>
    </w:p>
    <w:p w14:paraId="4B8D3BEC" w14:textId="77777777" w:rsidR="00BE3292" w:rsidRPr="00BE3292" w:rsidRDefault="00BE3292" w:rsidP="00BE3292">
      <w:pPr>
        <w:numPr>
          <w:ilvl w:val="0"/>
          <w:numId w:val="9"/>
        </w:numPr>
        <w:tabs>
          <w:tab w:val="num" w:pos="0"/>
        </w:tabs>
        <w:spacing w:after="0" w:line="240" w:lineRule="auto"/>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Морзе Н.В. Цифрова компетентність як умова ефективної реалізації цифрової трансформації освіти // Відкрите освітнє е-середовище сучасного університету. 2020. № 8. С. 30-45.</w:t>
      </w:r>
    </w:p>
    <w:p w14:paraId="044099D7" w14:textId="77777777" w:rsidR="00BE3292" w:rsidRPr="00BE3292" w:rsidRDefault="00BE3292" w:rsidP="00BE3292">
      <w:pPr>
        <w:numPr>
          <w:ilvl w:val="0"/>
          <w:numId w:val="9"/>
        </w:numPr>
        <w:tabs>
          <w:tab w:val="num" w:pos="0"/>
        </w:tabs>
        <w:spacing w:after="0" w:line="240" w:lineRule="auto"/>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Кухаренко В.М., Бережна Г.С. Досвід впровадження змішаного навчання в закладах вищої освіти // Інформаційні технології в освіті. 2019. № 41. С. 73-88.</w:t>
      </w:r>
    </w:p>
    <w:p w14:paraId="3D5A7D0F" w14:textId="77777777" w:rsidR="00BE3292" w:rsidRPr="00BE3292" w:rsidRDefault="00BE3292" w:rsidP="00BE3292">
      <w:pPr>
        <w:numPr>
          <w:ilvl w:val="0"/>
          <w:numId w:val="9"/>
        </w:numPr>
        <w:tabs>
          <w:tab w:val="num" w:pos="0"/>
        </w:tabs>
        <w:spacing w:after="0" w:line="240" w:lineRule="auto"/>
        <w:jc w:val="both"/>
        <w:rPr>
          <w:rFonts w:ascii="Times New Roman" w:eastAsia="Calibri" w:hAnsi="Times New Roman" w:cs="Times New Roman"/>
          <w:sz w:val="28"/>
          <w:szCs w:val="22"/>
          <w:lang w:val="uk-UA"/>
        </w:rPr>
      </w:pPr>
      <w:proofErr w:type="spellStart"/>
      <w:r w:rsidRPr="00BE3292">
        <w:rPr>
          <w:rFonts w:ascii="Times New Roman" w:eastAsia="Calibri" w:hAnsi="Times New Roman" w:cs="Times New Roman"/>
          <w:sz w:val="28"/>
          <w:szCs w:val="22"/>
          <w:lang w:val="uk-UA"/>
        </w:rPr>
        <w:t>Болюбаш</w:t>
      </w:r>
      <w:proofErr w:type="spellEnd"/>
      <w:r w:rsidRPr="00BE3292">
        <w:rPr>
          <w:rFonts w:ascii="Times New Roman" w:eastAsia="Calibri" w:hAnsi="Times New Roman" w:cs="Times New Roman"/>
          <w:sz w:val="28"/>
          <w:szCs w:val="22"/>
          <w:lang w:val="uk-UA"/>
        </w:rPr>
        <w:t xml:space="preserve"> Н.М. Формування професійної компетентності майбутніх економістів засобами мережевих технологій // Інформаційні технології і засоби навчання. 2018. Т. 65, № 3. С. 54-69.</w:t>
      </w:r>
    </w:p>
    <w:p w14:paraId="537C8BE1" w14:textId="77777777" w:rsidR="00BE3292" w:rsidRPr="00BE3292" w:rsidRDefault="00BE3292" w:rsidP="00BE3292">
      <w:pPr>
        <w:numPr>
          <w:ilvl w:val="0"/>
          <w:numId w:val="9"/>
        </w:numPr>
        <w:tabs>
          <w:tab w:val="num" w:pos="0"/>
        </w:tabs>
        <w:spacing w:after="0" w:line="240" w:lineRule="auto"/>
        <w:jc w:val="both"/>
        <w:rPr>
          <w:rFonts w:ascii="Times New Roman" w:eastAsia="Calibri" w:hAnsi="Times New Roman" w:cs="Times New Roman"/>
          <w:sz w:val="28"/>
          <w:szCs w:val="22"/>
          <w:lang w:val="uk-UA"/>
        </w:rPr>
      </w:pPr>
      <w:proofErr w:type="spellStart"/>
      <w:r w:rsidRPr="00BE3292">
        <w:rPr>
          <w:rFonts w:ascii="Times New Roman" w:eastAsia="Calibri" w:hAnsi="Times New Roman" w:cs="Times New Roman"/>
          <w:sz w:val="28"/>
          <w:szCs w:val="22"/>
          <w:lang w:val="uk-UA"/>
        </w:rPr>
        <w:t>Bergmann</w:t>
      </w:r>
      <w:proofErr w:type="spellEnd"/>
      <w:r w:rsidRPr="00BE3292">
        <w:rPr>
          <w:rFonts w:ascii="Times New Roman" w:eastAsia="Calibri" w:hAnsi="Times New Roman" w:cs="Times New Roman"/>
          <w:sz w:val="28"/>
          <w:szCs w:val="22"/>
          <w:lang w:val="uk-UA"/>
        </w:rPr>
        <w:t xml:space="preserve"> J., </w:t>
      </w:r>
      <w:proofErr w:type="spellStart"/>
      <w:r w:rsidRPr="00BE3292">
        <w:rPr>
          <w:rFonts w:ascii="Times New Roman" w:eastAsia="Calibri" w:hAnsi="Times New Roman" w:cs="Times New Roman"/>
          <w:sz w:val="28"/>
          <w:szCs w:val="22"/>
          <w:lang w:val="uk-UA"/>
        </w:rPr>
        <w:t>Sams</w:t>
      </w:r>
      <w:proofErr w:type="spellEnd"/>
      <w:r w:rsidRPr="00BE3292">
        <w:rPr>
          <w:rFonts w:ascii="Times New Roman" w:eastAsia="Calibri" w:hAnsi="Times New Roman" w:cs="Times New Roman"/>
          <w:sz w:val="28"/>
          <w:szCs w:val="22"/>
          <w:lang w:val="uk-UA"/>
        </w:rPr>
        <w:t xml:space="preserve"> A. </w:t>
      </w:r>
      <w:proofErr w:type="spellStart"/>
      <w:r w:rsidRPr="00BE3292">
        <w:rPr>
          <w:rFonts w:ascii="Times New Roman" w:eastAsia="Calibri" w:hAnsi="Times New Roman" w:cs="Times New Roman"/>
          <w:sz w:val="28"/>
          <w:szCs w:val="22"/>
          <w:lang w:val="uk-UA"/>
        </w:rPr>
        <w:t>Flip</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Your</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Classroom</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Reach</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Every</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Student</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in</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Every</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Class</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Every</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Day</w:t>
      </w:r>
      <w:proofErr w:type="spellEnd"/>
      <w:r w:rsidRPr="00BE3292">
        <w:rPr>
          <w:rFonts w:ascii="Times New Roman" w:eastAsia="Calibri" w:hAnsi="Times New Roman" w:cs="Times New Roman"/>
          <w:sz w:val="28"/>
          <w:szCs w:val="22"/>
          <w:lang w:val="uk-UA"/>
        </w:rPr>
        <w:t xml:space="preserve"> // </w:t>
      </w:r>
      <w:proofErr w:type="spellStart"/>
      <w:r w:rsidRPr="00BE3292">
        <w:rPr>
          <w:rFonts w:ascii="Times New Roman" w:eastAsia="Calibri" w:hAnsi="Times New Roman" w:cs="Times New Roman"/>
          <w:sz w:val="28"/>
          <w:szCs w:val="22"/>
          <w:lang w:val="uk-UA"/>
        </w:rPr>
        <w:t>International</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Society</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for</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Technology</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in</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Education</w:t>
      </w:r>
      <w:proofErr w:type="spellEnd"/>
      <w:r w:rsidRPr="00BE3292">
        <w:rPr>
          <w:rFonts w:ascii="Times New Roman" w:eastAsia="Calibri" w:hAnsi="Times New Roman" w:cs="Times New Roman"/>
          <w:sz w:val="28"/>
          <w:szCs w:val="22"/>
          <w:lang w:val="uk-UA"/>
        </w:rPr>
        <w:t>. 2022. P. 30-48.</w:t>
      </w:r>
    </w:p>
    <w:p w14:paraId="6C0F1200" w14:textId="77777777" w:rsidR="00BE3292" w:rsidRPr="00BE3292" w:rsidRDefault="00BE3292" w:rsidP="00BE3292">
      <w:pPr>
        <w:numPr>
          <w:ilvl w:val="0"/>
          <w:numId w:val="9"/>
        </w:numPr>
        <w:tabs>
          <w:tab w:val="num" w:pos="0"/>
        </w:tabs>
        <w:spacing w:after="0" w:line="240" w:lineRule="auto"/>
        <w:jc w:val="both"/>
        <w:rPr>
          <w:rFonts w:ascii="Times New Roman" w:eastAsia="Calibri" w:hAnsi="Times New Roman" w:cs="Times New Roman"/>
          <w:sz w:val="28"/>
          <w:szCs w:val="22"/>
          <w:lang w:val="uk-UA"/>
        </w:rPr>
      </w:pPr>
      <w:proofErr w:type="spellStart"/>
      <w:r w:rsidRPr="00BE3292">
        <w:rPr>
          <w:rFonts w:ascii="Times New Roman" w:eastAsia="Calibri" w:hAnsi="Times New Roman" w:cs="Times New Roman"/>
          <w:sz w:val="28"/>
          <w:szCs w:val="22"/>
          <w:lang w:val="uk-UA"/>
        </w:rPr>
        <w:t>Miller</w:t>
      </w:r>
      <w:proofErr w:type="spellEnd"/>
      <w:r w:rsidRPr="00BE3292">
        <w:rPr>
          <w:rFonts w:ascii="Times New Roman" w:eastAsia="Calibri" w:hAnsi="Times New Roman" w:cs="Times New Roman"/>
          <w:sz w:val="28"/>
          <w:szCs w:val="22"/>
          <w:lang w:val="uk-UA"/>
        </w:rPr>
        <w:t xml:space="preserve"> R. </w:t>
      </w:r>
      <w:proofErr w:type="spellStart"/>
      <w:r w:rsidRPr="00BE3292">
        <w:rPr>
          <w:rFonts w:ascii="Times New Roman" w:eastAsia="Calibri" w:hAnsi="Times New Roman" w:cs="Times New Roman"/>
          <w:sz w:val="28"/>
          <w:szCs w:val="22"/>
          <w:lang w:val="uk-UA"/>
        </w:rPr>
        <w:t>The</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Impact</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of</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Mobile</w:t>
      </w:r>
      <w:proofErr w:type="spellEnd"/>
      <w:r w:rsidRPr="00BE3292">
        <w:rPr>
          <w:rFonts w:ascii="Times New Roman" w:eastAsia="Calibri" w:hAnsi="Times New Roman" w:cs="Times New Roman"/>
          <w:sz w:val="28"/>
          <w:szCs w:val="22"/>
          <w:lang w:val="uk-UA"/>
        </w:rPr>
        <w:t xml:space="preserve"> Technologies </w:t>
      </w:r>
      <w:proofErr w:type="spellStart"/>
      <w:r w:rsidRPr="00BE3292">
        <w:rPr>
          <w:rFonts w:ascii="Times New Roman" w:eastAsia="Calibri" w:hAnsi="Times New Roman" w:cs="Times New Roman"/>
          <w:sz w:val="28"/>
          <w:szCs w:val="22"/>
          <w:lang w:val="uk-UA"/>
        </w:rPr>
        <w:t>on</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Student</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Learning</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Outcomes</w:t>
      </w:r>
      <w:proofErr w:type="spellEnd"/>
      <w:r w:rsidRPr="00BE3292">
        <w:rPr>
          <w:rFonts w:ascii="Times New Roman" w:eastAsia="Calibri" w:hAnsi="Times New Roman" w:cs="Times New Roman"/>
          <w:sz w:val="28"/>
          <w:szCs w:val="22"/>
          <w:lang w:val="uk-UA"/>
        </w:rPr>
        <w:t xml:space="preserve"> // </w:t>
      </w:r>
      <w:proofErr w:type="spellStart"/>
      <w:r w:rsidRPr="00BE3292">
        <w:rPr>
          <w:rFonts w:ascii="Times New Roman" w:eastAsia="Calibri" w:hAnsi="Times New Roman" w:cs="Times New Roman"/>
          <w:sz w:val="28"/>
          <w:szCs w:val="22"/>
          <w:lang w:val="uk-UA"/>
        </w:rPr>
        <w:t>Journal</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of</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Educational</w:t>
      </w:r>
      <w:proofErr w:type="spellEnd"/>
      <w:r w:rsidRPr="00BE3292">
        <w:rPr>
          <w:rFonts w:ascii="Times New Roman" w:eastAsia="Calibri" w:hAnsi="Times New Roman" w:cs="Times New Roman"/>
          <w:sz w:val="28"/>
          <w:szCs w:val="22"/>
          <w:lang w:val="uk-UA"/>
        </w:rPr>
        <w:t xml:space="preserve"> </w:t>
      </w:r>
      <w:proofErr w:type="spellStart"/>
      <w:r w:rsidRPr="00BE3292">
        <w:rPr>
          <w:rFonts w:ascii="Times New Roman" w:eastAsia="Calibri" w:hAnsi="Times New Roman" w:cs="Times New Roman"/>
          <w:sz w:val="28"/>
          <w:szCs w:val="22"/>
          <w:lang w:val="uk-UA"/>
        </w:rPr>
        <w:t>Technology</w:t>
      </w:r>
      <w:proofErr w:type="spellEnd"/>
      <w:r w:rsidRPr="00BE3292">
        <w:rPr>
          <w:rFonts w:ascii="Times New Roman" w:eastAsia="Calibri" w:hAnsi="Times New Roman" w:cs="Times New Roman"/>
          <w:sz w:val="28"/>
          <w:szCs w:val="22"/>
          <w:lang w:val="uk-UA"/>
        </w:rPr>
        <w:t xml:space="preserve">. 2021. </w:t>
      </w:r>
      <w:proofErr w:type="spellStart"/>
      <w:r w:rsidRPr="00BE3292">
        <w:rPr>
          <w:rFonts w:ascii="Times New Roman" w:eastAsia="Calibri" w:hAnsi="Times New Roman" w:cs="Times New Roman"/>
          <w:sz w:val="28"/>
          <w:szCs w:val="22"/>
          <w:lang w:val="uk-UA"/>
        </w:rPr>
        <w:t>Vol</w:t>
      </w:r>
      <w:proofErr w:type="spellEnd"/>
      <w:r w:rsidRPr="00BE3292">
        <w:rPr>
          <w:rFonts w:ascii="Times New Roman" w:eastAsia="Calibri" w:hAnsi="Times New Roman" w:cs="Times New Roman"/>
          <w:sz w:val="28"/>
          <w:szCs w:val="22"/>
          <w:lang w:val="uk-UA"/>
        </w:rPr>
        <w:t>. 15, № 2. P. 125-138.</w:t>
      </w:r>
    </w:p>
    <w:p w14:paraId="19326CFC" w14:textId="77777777" w:rsidR="00BE3292" w:rsidRPr="00BE3292" w:rsidRDefault="00BE3292" w:rsidP="00BE3292">
      <w:pPr>
        <w:numPr>
          <w:ilvl w:val="0"/>
          <w:numId w:val="9"/>
        </w:numPr>
        <w:tabs>
          <w:tab w:val="num" w:pos="0"/>
        </w:tabs>
        <w:spacing w:after="0" w:line="240" w:lineRule="auto"/>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 xml:space="preserve">Биков В.Ю. Моделі організаційних систем відкритої освіти: Монографія. К.: </w:t>
      </w:r>
      <w:proofErr w:type="spellStart"/>
      <w:r w:rsidRPr="00BE3292">
        <w:rPr>
          <w:rFonts w:ascii="Times New Roman" w:eastAsia="Calibri" w:hAnsi="Times New Roman" w:cs="Times New Roman"/>
          <w:sz w:val="28"/>
          <w:szCs w:val="22"/>
          <w:lang w:val="uk-UA"/>
        </w:rPr>
        <w:t>Атіка</w:t>
      </w:r>
      <w:proofErr w:type="spellEnd"/>
      <w:r w:rsidRPr="00BE3292">
        <w:rPr>
          <w:rFonts w:ascii="Times New Roman" w:eastAsia="Calibri" w:hAnsi="Times New Roman" w:cs="Times New Roman"/>
          <w:sz w:val="28"/>
          <w:szCs w:val="22"/>
          <w:lang w:val="uk-UA"/>
        </w:rPr>
        <w:t>, 2018. 250 с.</w:t>
      </w:r>
    </w:p>
    <w:p w14:paraId="3E8BB113" w14:textId="77777777" w:rsidR="00BE3292" w:rsidRPr="00BE3292" w:rsidRDefault="00BE3292" w:rsidP="00BE3292">
      <w:pPr>
        <w:numPr>
          <w:ilvl w:val="0"/>
          <w:numId w:val="9"/>
        </w:numPr>
        <w:tabs>
          <w:tab w:val="num" w:pos="0"/>
        </w:tabs>
        <w:spacing w:after="0" w:line="240" w:lineRule="auto"/>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 xml:space="preserve">Олексюк В.П. </w:t>
      </w:r>
      <w:proofErr w:type="spellStart"/>
      <w:r w:rsidRPr="00BE3292">
        <w:rPr>
          <w:rFonts w:ascii="Times New Roman" w:eastAsia="Calibri" w:hAnsi="Times New Roman" w:cs="Times New Roman"/>
          <w:sz w:val="28"/>
          <w:szCs w:val="22"/>
          <w:lang w:val="uk-UA"/>
        </w:rPr>
        <w:t>Проєктно</w:t>
      </w:r>
      <w:proofErr w:type="spellEnd"/>
      <w:r w:rsidRPr="00BE3292">
        <w:rPr>
          <w:rFonts w:ascii="Times New Roman" w:eastAsia="Calibri" w:hAnsi="Times New Roman" w:cs="Times New Roman"/>
          <w:sz w:val="28"/>
          <w:szCs w:val="22"/>
          <w:lang w:val="uk-UA"/>
        </w:rPr>
        <w:t>-орієнтоване навчання в процесі формування фахової компетентності майбутніх інженерів-програмістів // Науковий вісник Ужгородського університету. Серія: Педагогіка. Соціальна робота. 2019. № 2 (45). С. 72-82.</w:t>
      </w:r>
    </w:p>
    <w:p w14:paraId="10150238" w14:textId="77777777" w:rsidR="00BE3292" w:rsidRPr="00BE3292" w:rsidRDefault="00BE3292" w:rsidP="00BE3292">
      <w:pPr>
        <w:numPr>
          <w:ilvl w:val="0"/>
          <w:numId w:val="9"/>
        </w:numPr>
        <w:tabs>
          <w:tab w:val="num" w:pos="0"/>
        </w:tabs>
        <w:spacing w:after="0" w:line="240" w:lineRule="auto"/>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 xml:space="preserve">Котова О.В. </w:t>
      </w:r>
      <w:proofErr w:type="spellStart"/>
      <w:r w:rsidRPr="00BE3292">
        <w:rPr>
          <w:rFonts w:ascii="Times New Roman" w:eastAsia="Calibri" w:hAnsi="Times New Roman" w:cs="Times New Roman"/>
          <w:sz w:val="28"/>
          <w:szCs w:val="22"/>
          <w:lang w:val="uk-UA"/>
        </w:rPr>
        <w:t>Гейміфікація</w:t>
      </w:r>
      <w:proofErr w:type="spellEnd"/>
      <w:r w:rsidRPr="00BE3292">
        <w:rPr>
          <w:rFonts w:ascii="Times New Roman" w:eastAsia="Calibri" w:hAnsi="Times New Roman" w:cs="Times New Roman"/>
          <w:sz w:val="28"/>
          <w:szCs w:val="22"/>
          <w:lang w:val="uk-UA"/>
        </w:rPr>
        <w:t xml:space="preserve"> навчального процесу: теоретичний аспект // Педагогіка формування творчої особистості у вищій і загальноосвітній школах. 2020. № 69, Т. 2. С. 52-60.</w:t>
      </w:r>
    </w:p>
    <w:p w14:paraId="1102C96E" w14:textId="77777777" w:rsidR="00BE3292" w:rsidRPr="00BE3292" w:rsidRDefault="00BE3292" w:rsidP="00BE3292">
      <w:pPr>
        <w:numPr>
          <w:ilvl w:val="0"/>
          <w:numId w:val="9"/>
        </w:numPr>
        <w:tabs>
          <w:tab w:val="num" w:pos="0"/>
        </w:tabs>
        <w:spacing w:after="0" w:line="240" w:lineRule="auto"/>
        <w:jc w:val="both"/>
        <w:rPr>
          <w:rFonts w:ascii="Times New Roman" w:eastAsia="Calibri" w:hAnsi="Times New Roman" w:cs="Times New Roman"/>
          <w:sz w:val="28"/>
          <w:szCs w:val="22"/>
          <w:lang w:val="uk-UA"/>
        </w:rPr>
      </w:pPr>
      <w:r w:rsidRPr="00BE3292">
        <w:rPr>
          <w:rFonts w:ascii="Times New Roman" w:eastAsia="Calibri" w:hAnsi="Times New Roman" w:cs="Times New Roman"/>
          <w:sz w:val="28"/>
          <w:szCs w:val="22"/>
          <w:lang w:val="uk-UA"/>
        </w:rPr>
        <w:t>Сергієнко І.В. Розвиток соціально-емоційних навичок у студентів закладів вищої освіти // Психологічний журнал. 2019. Т. 5, № 12. С. 30-41.</w:t>
      </w:r>
    </w:p>
    <w:p w14:paraId="32F64572" w14:textId="77777777" w:rsidR="00BE3292" w:rsidRPr="00BE3292" w:rsidRDefault="00BE3292" w:rsidP="00BE3292">
      <w:pPr>
        <w:numPr>
          <w:ilvl w:val="0"/>
          <w:numId w:val="9"/>
        </w:numPr>
        <w:tabs>
          <w:tab w:val="num" w:pos="0"/>
        </w:tabs>
        <w:spacing w:after="0" w:line="240" w:lineRule="auto"/>
        <w:jc w:val="both"/>
        <w:rPr>
          <w:rFonts w:ascii="Times New Roman" w:eastAsia="Calibri" w:hAnsi="Times New Roman" w:cs="Times New Roman"/>
          <w:sz w:val="28"/>
          <w:szCs w:val="22"/>
          <w:lang w:val="uk-UA"/>
        </w:rPr>
      </w:pPr>
      <w:proofErr w:type="spellStart"/>
      <w:r w:rsidRPr="00BE3292">
        <w:rPr>
          <w:rFonts w:ascii="Times New Roman" w:eastAsia="Calibri" w:hAnsi="Times New Roman" w:cs="Times New Roman"/>
          <w:sz w:val="28"/>
          <w:szCs w:val="22"/>
          <w:lang w:val="uk-UA"/>
        </w:rPr>
        <w:t>Жалдак</w:t>
      </w:r>
      <w:proofErr w:type="spellEnd"/>
      <w:r w:rsidRPr="00BE3292">
        <w:rPr>
          <w:rFonts w:ascii="Times New Roman" w:eastAsia="Calibri" w:hAnsi="Times New Roman" w:cs="Times New Roman"/>
          <w:sz w:val="28"/>
          <w:szCs w:val="22"/>
          <w:lang w:val="uk-UA"/>
        </w:rPr>
        <w:t xml:space="preserve"> М.І. Віртуальна реальність як інструмент навчання // Інформаційні технології і засоби навчання. 2021. Т. 81, № 1. С. 40-52.</w:t>
      </w:r>
    </w:p>
    <w:p w14:paraId="2CD30101" w14:textId="77777777" w:rsidR="00BE3292" w:rsidRPr="00BE3292" w:rsidRDefault="00BE3292" w:rsidP="00BE3292">
      <w:pPr>
        <w:numPr>
          <w:ilvl w:val="0"/>
          <w:numId w:val="9"/>
        </w:numPr>
        <w:tabs>
          <w:tab w:val="num" w:pos="0"/>
        </w:tabs>
        <w:spacing w:after="0" w:line="240" w:lineRule="auto"/>
        <w:jc w:val="both"/>
        <w:rPr>
          <w:rFonts w:ascii="Times New Roman" w:eastAsia="Calibri" w:hAnsi="Times New Roman" w:cs="Times New Roman"/>
          <w:sz w:val="28"/>
          <w:szCs w:val="22"/>
          <w:lang w:val="uk-UA"/>
        </w:rPr>
      </w:pPr>
      <w:proofErr w:type="spellStart"/>
      <w:r w:rsidRPr="00BE3292">
        <w:rPr>
          <w:rFonts w:ascii="Times New Roman" w:eastAsia="Calibri" w:hAnsi="Times New Roman" w:cs="Times New Roman"/>
          <w:sz w:val="28"/>
          <w:szCs w:val="22"/>
          <w:lang w:val="uk-UA"/>
        </w:rPr>
        <w:t>Спірін</w:t>
      </w:r>
      <w:proofErr w:type="spellEnd"/>
      <w:r w:rsidRPr="00BE3292">
        <w:rPr>
          <w:rFonts w:ascii="Times New Roman" w:eastAsia="Calibri" w:hAnsi="Times New Roman" w:cs="Times New Roman"/>
          <w:sz w:val="28"/>
          <w:szCs w:val="22"/>
          <w:lang w:val="uk-UA"/>
        </w:rPr>
        <w:t xml:space="preserve"> О.М. Адаптивне навчання: сучасний стан та перспективи розвитку // Інформаційні технології в освіті. 2022. № 50. С. 60-72.</w:t>
      </w:r>
    </w:p>
    <w:p w14:paraId="35DA4DFE" w14:textId="77777777" w:rsidR="00BE3292" w:rsidRPr="00BE3292" w:rsidRDefault="00BE3292" w:rsidP="00BE3292">
      <w:pPr>
        <w:spacing w:after="0" w:line="240" w:lineRule="auto"/>
        <w:jc w:val="both"/>
        <w:rPr>
          <w:rFonts w:ascii="Times New Roman" w:eastAsia="Calibri" w:hAnsi="Times New Roman" w:cs="Times New Roman"/>
          <w:sz w:val="28"/>
          <w:szCs w:val="22"/>
          <w:lang w:val="uk-UA"/>
        </w:rPr>
      </w:pPr>
    </w:p>
    <w:p w14:paraId="347586DB" w14:textId="77777777" w:rsidR="00BE3292" w:rsidRDefault="00BE3292"/>
    <w:sectPr w:rsidR="00BE3292">
      <w:footerReference w:type="default" r:id="rId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34CCB" w14:textId="77777777" w:rsidR="008D3A18" w:rsidRDefault="008D3A18" w:rsidP="00BE3292">
      <w:pPr>
        <w:spacing w:after="0" w:line="240" w:lineRule="auto"/>
      </w:pPr>
      <w:r>
        <w:separator/>
      </w:r>
    </w:p>
  </w:endnote>
  <w:endnote w:type="continuationSeparator" w:id="0">
    <w:p w14:paraId="6C337407" w14:textId="77777777" w:rsidR="008D3A18" w:rsidRDefault="008D3A18" w:rsidP="00BE32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089704"/>
      <w:docPartObj>
        <w:docPartGallery w:val="Page Numbers (Bottom of Page)"/>
        <w:docPartUnique/>
      </w:docPartObj>
    </w:sdtPr>
    <w:sdtContent>
      <w:p w14:paraId="5AA878E5" w14:textId="17AACD49" w:rsidR="00BE3292" w:rsidRDefault="00BE3292">
        <w:pPr>
          <w:pStyle w:val="ae"/>
          <w:jc w:val="right"/>
        </w:pPr>
        <w:r>
          <w:fldChar w:fldCharType="begin"/>
        </w:r>
        <w:r>
          <w:instrText>PAGE   \* MERGEFORMAT</w:instrText>
        </w:r>
        <w:r>
          <w:fldChar w:fldCharType="separate"/>
        </w:r>
        <w:r>
          <w:t>2</w:t>
        </w:r>
        <w:r>
          <w:fldChar w:fldCharType="end"/>
        </w:r>
      </w:p>
    </w:sdtContent>
  </w:sdt>
  <w:p w14:paraId="1AF14CFD" w14:textId="77777777" w:rsidR="00BE3292" w:rsidRDefault="00BE3292">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18040" w14:textId="77777777" w:rsidR="008D3A18" w:rsidRDefault="008D3A18" w:rsidP="00BE3292">
      <w:pPr>
        <w:spacing w:after="0" w:line="240" w:lineRule="auto"/>
      </w:pPr>
      <w:r>
        <w:separator/>
      </w:r>
    </w:p>
  </w:footnote>
  <w:footnote w:type="continuationSeparator" w:id="0">
    <w:p w14:paraId="021DFB9F" w14:textId="77777777" w:rsidR="008D3A18" w:rsidRDefault="008D3A18" w:rsidP="00BE32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97126"/>
    <w:multiLevelType w:val="multilevel"/>
    <w:tmpl w:val="0520DC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39B1FBD"/>
    <w:multiLevelType w:val="multilevel"/>
    <w:tmpl w:val="8326E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98704A"/>
    <w:multiLevelType w:val="multilevel"/>
    <w:tmpl w:val="25CA25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091D18"/>
    <w:multiLevelType w:val="multilevel"/>
    <w:tmpl w:val="C6F8A4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010B85"/>
    <w:multiLevelType w:val="multilevel"/>
    <w:tmpl w:val="2C54F9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6A6321B8"/>
    <w:multiLevelType w:val="multilevel"/>
    <w:tmpl w:val="92C62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C30798"/>
    <w:multiLevelType w:val="multilevel"/>
    <w:tmpl w:val="1DEC62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B4A4777"/>
    <w:multiLevelType w:val="multilevel"/>
    <w:tmpl w:val="B2A013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A76495"/>
    <w:multiLevelType w:val="multilevel"/>
    <w:tmpl w:val="F474C5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7257606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46504267">
    <w:abstractNumId w:val="7"/>
    <w:lvlOverride w:ilvl="0"/>
    <w:lvlOverride w:ilvl="1"/>
    <w:lvlOverride w:ilvl="2"/>
    <w:lvlOverride w:ilvl="3"/>
    <w:lvlOverride w:ilvl="4"/>
    <w:lvlOverride w:ilvl="5"/>
    <w:lvlOverride w:ilvl="6"/>
    <w:lvlOverride w:ilvl="7"/>
    <w:lvlOverride w:ilvl="8"/>
  </w:num>
  <w:num w:numId="3" w16cid:durableId="881593666">
    <w:abstractNumId w:val="5"/>
    <w:lvlOverride w:ilvl="0"/>
    <w:lvlOverride w:ilvl="1"/>
    <w:lvlOverride w:ilvl="2"/>
    <w:lvlOverride w:ilvl="3"/>
    <w:lvlOverride w:ilvl="4"/>
    <w:lvlOverride w:ilvl="5"/>
    <w:lvlOverride w:ilvl="6"/>
    <w:lvlOverride w:ilvl="7"/>
    <w:lvlOverride w:ilvl="8"/>
  </w:num>
  <w:num w:numId="4" w16cid:durableId="346173341">
    <w:abstractNumId w:val="2"/>
    <w:lvlOverride w:ilvl="0"/>
    <w:lvlOverride w:ilvl="1"/>
    <w:lvlOverride w:ilvl="2"/>
    <w:lvlOverride w:ilvl="3"/>
    <w:lvlOverride w:ilvl="4"/>
    <w:lvlOverride w:ilvl="5"/>
    <w:lvlOverride w:ilvl="6"/>
    <w:lvlOverride w:ilvl="7"/>
    <w:lvlOverride w:ilvl="8"/>
  </w:num>
  <w:num w:numId="5" w16cid:durableId="1173687984">
    <w:abstractNumId w:val="1"/>
    <w:lvlOverride w:ilvl="0"/>
    <w:lvlOverride w:ilvl="1"/>
    <w:lvlOverride w:ilvl="2"/>
    <w:lvlOverride w:ilvl="3"/>
    <w:lvlOverride w:ilvl="4"/>
    <w:lvlOverride w:ilvl="5"/>
    <w:lvlOverride w:ilvl="6"/>
    <w:lvlOverride w:ilvl="7"/>
    <w:lvlOverride w:ilvl="8"/>
  </w:num>
  <w:num w:numId="6" w16cid:durableId="1258291371">
    <w:abstractNumId w:val="3"/>
    <w:lvlOverride w:ilvl="0"/>
    <w:lvlOverride w:ilvl="1"/>
    <w:lvlOverride w:ilvl="2"/>
    <w:lvlOverride w:ilvl="3"/>
    <w:lvlOverride w:ilvl="4"/>
    <w:lvlOverride w:ilvl="5"/>
    <w:lvlOverride w:ilvl="6"/>
    <w:lvlOverride w:ilvl="7"/>
    <w:lvlOverride w:ilvl="8"/>
  </w:num>
  <w:num w:numId="7" w16cid:durableId="1173418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39497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874254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292"/>
    <w:rsid w:val="000D38D7"/>
    <w:rsid w:val="000E22EA"/>
    <w:rsid w:val="008D3A18"/>
    <w:rsid w:val="00B02DD9"/>
    <w:rsid w:val="00BE32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8D0A1"/>
  <w15:chartTrackingRefBased/>
  <w15:docId w15:val="{B488E724-34AA-48CF-8880-A37319C54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E32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E32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E329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E329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E329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E329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E329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E329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E329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3292"/>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BE3292"/>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E3292"/>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BE3292"/>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BE3292"/>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BE329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E3292"/>
    <w:rPr>
      <w:rFonts w:eastAsiaTheme="majorEastAsia" w:cstheme="majorBidi"/>
      <w:color w:val="595959" w:themeColor="text1" w:themeTint="A6"/>
    </w:rPr>
  </w:style>
  <w:style w:type="character" w:customStyle="1" w:styleId="80">
    <w:name w:val="Заголовок 8 Знак"/>
    <w:basedOn w:val="a0"/>
    <w:link w:val="8"/>
    <w:uiPriority w:val="9"/>
    <w:semiHidden/>
    <w:rsid w:val="00BE329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E3292"/>
    <w:rPr>
      <w:rFonts w:eastAsiaTheme="majorEastAsia" w:cstheme="majorBidi"/>
      <w:color w:val="272727" w:themeColor="text1" w:themeTint="D8"/>
    </w:rPr>
  </w:style>
  <w:style w:type="paragraph" w:styleId="a3">
    <w:name w:val="Title"/>
    <w:basedOn w:val="a"/>
    <w:next w:val="a"/>
    <w:link w:val="a4"/>
    <w:uiPriority w:val="10"/>
    <w:qFormat/>
    <w:rsid w:val="00BE32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E329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E329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E329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E3292"/>
    <w:pPr>
      <w:spacing w:before="160"/>
      <w:jc w:val="center"/>
    </w:pPr>
    <w:rPr>
      <w:i/>
      <w:iCs/>
      <w:color w:val="404040" w:themeColor="text1" w:themeTint="BF"/>
    </w:rPr>
  </w:style>
  <w:style w:type="character" w:customStyle="1" w:styleId="22">
    <w:name w:val="Цитата 2 Знак"/>
    <w:basedOn w:val="a0"/>
    <w:link w:val="21"/>
    <w:uiPriority w:val="29"/>
    <w:rsid w:val="00BE3292"/>
    <w:rPr>
      <w:i/>
      <w:iCs/>
      <w:color w:val="404040" w:themeColor="text1" w:themeTint="BF"/>
    </w:rPr>
  </w:style>
  <w:style w:type="paragraph" w:styleId="a7">
    <w:name w:val="List Paragraph"/>
    <w:basedOn w:val="a"/>
    <w:uiPriority w:val="34"/>
    <w:qFormat/>
    <w:rsid w:val="00BE3292"/>
    <w:pPr>
      <w:ind w:left="720"/>
      <w:contextualSpacing/>
    </w:pPr>
  </w:style>
  <w:style w:type="character" w:styleId="a8">
    <w:name w:val="Intense Emphasis"/>
    <w:basedOn w:val="a0"/>
    <w:uiPriority w:val="21"/>
    <w:qFormat/>
    <w:rsid w:val="00BE3292"/>
    <w:rPr>
      <w:i/>
      <w:iCs/>
      <w:color w:val="0F4761" w:themeColor="accent1" w:themeShade="BF"/>
    </w:rPr>
  </w:style>
  <w:style w:type="paragraph" w:styleId="a9">
    <w:name w:val="Intense Quote"/>
    <w:basedOn w:val="a"/>
    <w:next w:val="a"/>
    <w:link w:val="aa"/>
    <w:uiPriority w:val="30"/>
    <w:qFormat/>
    <w:rsid w:val="00BE32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E3292"/>
    <w:rPr>
      <w:i/>
      <w:iCs/>
      <w:color w:val="0F4761" w:themeColor="accent1" w:themeShade="BF"/>
    </w:rPr>
  </w:style>
  <w:style w:type="character" w:styleId="ab">
    <w:name w:val="Intense Reference"/>
    <w:basedOn w:val="a0"/>
    <w:uiPriority w:val="32"/>
    <w:qFormat/>
    <w:rsid w:val="00BE3292"/>
    <w:rPr>
      <w:b/>
      <w:bCs/>
      <w:smallCaps/>
      <w:color w:val="0F4761" w:themeColor="accent1" w:themeShade="BF"/>
      <w:spacing w:val="5"/>
    </w:rPr>
  </w:style>
  <w:style w:type="paragraph" w:styleId="ac">
    <w:name w:val="header"/>
    <w:basedOn w:val="a"/>
    <w:link w:val="ad"/>
    <w:uiPriority w:val="99"/>
    <w:unhideWhenUsed/>
    <w:rsid w:val="00BE3292"/>
    <w:pPr>
      <w:tabs>
        <w:tab w:val="center" w:pos="4819"/>
        <w:tab w:val="right" w:pos="9639"/>
      </w:tabs>
      <w:spacing w:after="0" w:line="240" w:lineRule="auto"/>
    </w:pPr>
  </w:style>
  <w:style w:type="character" w:customStyle="1" w:styleId="ad">
    <w:name w:val="Верхний колонтитул Знак"/>
    <w:basedOn w:val="a0"/>
    <w:link w:val="ac"/>
    <w:uiPriority w:val="99"/>
    <w:rsid w:val="00BE3292"/>
  </w:style>
  <w:style w:type="paragraph" w:styleId="ae">
    <w:name w:val="footer"/>
    <w:basedOn w:val="a"/>
    <w:link w:val="af"/>
    <w:uiPriority w:val="99"/>
    <w:unhideWhenUsed/>
    <w:rsid w:val="00BE3292"/>
    <w:pPr>
      <w:tabs>
        <w:tab w:val="center" w:pos="4819"/>
        <w:tab w:val="right" w:pos="9639"/>
      </w:tabs>
      <w:spacing w:after="0" w:line="240" w:lineRule="auto"/>
    </w:pPr>
  </w:style>
  <w:style w:type="character" w:customStyle="1" w:styleId="af">
    <w:name w:val="Нижний колонтитул Знак"/>
    <w:basedOn w:val="a0"/>
    <w:link w:val="ae"/>
    <w:uiPriority w:val="99"/>
    <w:rsid w:val="00BE32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510557">
      <w:bodyDiv w:val="1"/>
      <w:marLeft w:val="0"/>
      <w:marRight w:val="0"/>
      <w:marTop w:val="0"/>
      <w:marBottom w:val="0"/>
      <w:divBdr>
        <w:top w:val="none" w:sz="0" w:space="0" w:color="auto"/>
        <w:left w:val="none" w:sz="0" w:space="0" w:color="auto"/>
        <w:bottom w:val="none" w:sz="0" w:space="0" w:color="auto"/>
        <w:right w:val="none" w:sz="0" w:space="0" w:color="auto"/>
      </w:divBdr>
    </w:div>
    <w:div w:id="779909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1868</Words>
  <Characters>10654</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kab21</dc:creator>
  <cp:keywords/>
  <dc:description/>
  <cp:lastModifiedBy>kab21</cp:lastModifiedBy>
  <cp:revision>2</cp:revision>
  <dcterms:created xsi:type="dcterms:W3CDTF">2025-04-26T20:58:00Z</dcterms:created>
  <dcterms:modified xsi:type="dcterms:W3CDTF">2025-04-26T21:25:00Z</dcterms:modified>
</cp:coreProperties>
</file>