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EB1" w:rsidRDefault="00751EB1" w:rsidP="00751EB1">
      <w:pPr>
        <w:jc w:val="center"/>
        <w:rPr>
          <w:rFonts w:ascii="Times New Roman" w:hAnsi="Times New Roman" w:cs="Times New Roman"/>
          <w:b/>
          <w:sz w:val="28"/>
          <w:szCs w:val="28"/>
        </w:rPr>
      </w:pPr>
      <w:r>
        <w:rPr>
          <w:rFonts w:ascii="Times New Roman" w:hAnsi="Times New Roman" w:cs="Times New Roman"/>
          <w:b/>
          <w:sz w:val="28"/>
          <w:szCs w:val="28"/>
        </w:rPr>
        <w:t>10 клас</w:t>
      </w:r>
      <w:bookmarkStart w:id="0" w:name="_GoBack"/>
      <w:bookmarkEnd w:id="0"/>
    </w:p>
    <w:p w:rsidR="00751EB1" w:rsidRPr="00751EB1" w:rsidRDefault="00751EB1" w:rsidP="00751EB1">
      <w:r>
        <w:rPr>
          <w:rFonts w:ascii="Times New Roman" w:hAnsi="Times New Roman" w:cs="Times New Roman"/>
          <w:b/>
          <w:sz w:val="28"/>
          <w:szCs w:val="28"/>
        </w:rPr>
        <w:t>Тема уроку</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Pr="00751EB1">
        <w:rPr>
          <w:rFonts w:ascii="Times New Roman" w:hAnsi="Times New Roman" w:cs="Times New Roman"/>
          <w:b/>
          <w:sz w:val="28"/>
          <w:szCs w:val="28"/>
        </w:rPr>
        <w:t>І</w:t>
      </w:r>
      <w:proofErr w:type="gramStart"/>
      <w:r w:rsidRPr="00751EB1">
        <w:rPr>
          <w:rFonts w:ascii="Times New Roman" w:hAnsi="Times New Roman" w:cs="Times New Roman"/>
          <w:b/>
          <w:sz w:val="28"/>
          <w:szCs w:val="28"/>
        </w:rPr>
        <w:t>в</w:t>
      </w:r>
      <w:proofErr w:type="gramEnd"/>
      <w:r w:rsidRPr="00751EB1">
        <w:rPr>
          <w:rFonts w:ascii="Times New Roman" w:hAnsi="Times New Roman" w:cs="Times New Roman"/>
          <w:b/>
          <w:sz w:val="28"/>
          <w:szCs w:val="28"/>
        </w:rPr>
        <w:t>ан Нечуй-Левицький. "Кайдашева сі</w:t>
      </w:r>
      <w:proofErr w:type="gramStart"/>
      <w:r w:rsidRPr="00751EB1">
        <w:rPr>
          <w:rFonts w:ascii="Times New Roman" w:hAnsi="Times New Roman" w:cs="Times New Roman"/>
          <w:b/>
          <w:sz w:val="28"/>
          <w:szCs w:val="28"/>
        </w:rPr>
        <w:t>м'я</w:t>
      </w:r>
      <w:proofErr w:type="gramEnd"/>
      <w:r w:rsidRPr="00751EB1">
        <w:rPr>
          <w:rFonts w:ascii="Times New Roman" w:hAnsi="Times New Roman" w:cs="Times New Roman"/>
          <w:b/>
          <w:sz w:val="28"/>
          <w:szCs w:val="28"/>
        </w:rPr>
        <w:t xml:space="preserve">". Українська ментальність, гуманістичні традиціі </w:t>
      </w:r>
      <w:proofErr w:type="gramStart"/>
      <w:r w:rsidRPr="00751EB1">
        <w:rPr>
          <w:rFonts w:ascii="Times New Roman" w:hAnsi="Times New Roman" w:cs="Times New Roman"/>
          <w:b/>
          <w:sz w:val="28"/>
          <w:szCs w:val="28"/>
        </w:rPr>
        <w:t>народного</w:t>
      </w:r>
      <w:proofErr w:type="gramEnd"/>
      <w:r w:rsidRPr="00751EB1">
        <w:rPr>
          <w:rFonts w:ascii="Times New Roman" w:hAnsi="Times New Roman" w:cs="Times New Roman"/>
          <w:b/>
          <w:sz w:val="28"/>
          <w:szCs w:val="28"/>
        </w:rPr>
        <w:t xml:space="preserve"> побуту й моралі. Утвердження цінностей національної етики засобами комічного</w:t>
      </w:r>
      <w:r w:rsidRPr="00751EB1">
        <w:t>.</w:t>
      </w:r>
    </w:p>
    <w:p w:rsidR="00B7681A" w:rsidRPr="00EF6FBA" w:rsidRDefault="00B7681A" w:rsidP="001170E0">
      <w:pPr>
        <w:spacing w:after="0" w:line="240" w:lineRule="auto"/>
        <w:ind w:left="-426" w:firstLine="426"/>
        <w:rPr>
          <w:rFonts w:ascii="Times New Roman" w:hAnsi="Times New Roman" w:cs="Times New Roman"/>
          <w:sz w:val="28"/>
          <w:szCs w:val="28"/>
        </w:rPr>
      </w:pPr>
      <w:r w:rsidRPr="00751EB1">
        <w:rPr>
          <w:rFonts w:ascii="Times New Roman" w:hAnsi="Times New Roman" w:cs="Times New Roman"/>
          <w:b/>
          <w:sz w:val="28"/>
          <w:szCs w:val="28"/>
        </w:rPr>
        <w:t>Мета</w:t>
      </w:r>
      <w:r w:rsidRPr="00EF6FBA">
        <w:rPr>
          <w:rFonts w:ascii="Times New Roman" w:hAnsi="Times New Roman" w:cs="Times New Roman"/>
          <w:sz w:val="28"/>
          <w:szCs w:val="28"/>
        </w:rPr>
        <w:t xml:space="preserve">: звернути увагу десятикласників на реалістичне змалювання </w:t>
      </w:r>
      <w:proofErr w:type="gramStart"/>
      <w:r w:rsidRPr="00EF6FBA">
        <w:rPr>
          <w:rFonts w:ascii="Times New Roman" w:hAnsi="Times New Roman" w:cs="Times New Roman"/>
          <w:sz w:val="28"/>
          <w:szCs w:val="28"/>
        </w:rPr>
        <w:t>народного</w:t>
      </w:r>
      <w:proofErr w:type="gramEnd"/>
      <w:r w:rsidRPr="00EF6FBA">
        <w:rPr>
          <w:rFonts w:ascii="Times New Roman" w:hAnsi="Times New Roman" w:cs="Times New Roman"/>
          <w:sz w:val="28"/>
          <w:szCs w:val="28"/>
        </w:rPr>
        <w:t xml:space="preserve"> побуту й моралі; розвивати навички виразного коментованого читання, усне зв’язне мовлення учнів; виховувати в учнів українську ментальність, національний характер, народну мораль і етику.</w:t>
      </w:r>
    </w:p>
    <w:p w:rsidR="00B7681A" w:rsidRPr="00EF6FBA" w:rsidRDefault="00B7681A" w:rsidP="001170E0">
      <w:pPr>
        <w:tabs>
          <w:tab w:val="left" w:pos="6240"/>
        </w:tabs>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Тип уроку: комбінований.</w:t>
      </w:r>
      <w:r w:rsidR="00EF6FBA">
        <w:rPr>
          <w:rFonts w:ascii="Times New Roman" w:hAnsi="Times New Roman" w:cs="Times New Roman"/>
          <w:sz w:val="28"/>
          <w:szCs w:val="28"/>
        </w:rPr>
        <w:tab/>
      </w:r>
    </w:p>
    <w:p w:rsidR="00B7681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Обладнання: портрети І. Нечуя-Левицького, І. Франка, текст твору.</w:t>
      </w:r>
    </w:p>
    <w:p w:rsidR="00EF6FBA" w:rsidRPr="00EF6FBA" w:rsidRDefault="00EF6FBA" w:rsidP="001170E0">
      <w:pPr>
        <w:tabs>
          <w:tab w:val="left" w:pos="4125"/>
        </w:tabs>
        <w:spacing w:after="0" w:line="240" w:lineRule="auto"/>
        <w:ind w:left="-426" w:firstLine="426"/>
        <w:rPr>
          <w:rFonts w:ascii="Times New Roman" w:hAnsi="Times New Roman" w:cs="Times New Roman"/>
          <w:sz w:val="28"/>
          <w:szCs w:val="28"/>
        </w:rPr>
      </w:pPr>
      <w:r>
        <w:rPr>
          <w:rFonts w:ascii="Times New Roman" w:hAnsi="Times New Roman" w:cs="Times New Roman"/>
          <w:sz w:val="28"/>
          <w:szCs w:val="28"/>
        </w:rPr>
        <w:tab/>
      </w:r>
    </w:p>
    <w:p w:rsidR="00B7681A" w:rsidRPr="00EF6FBA" w:rsidRDefault="00EF6FBA" w:rsidP="001170E0">
      <w:pPr>
        <w:spacing w:after="0" w:line="240" w:lineRule="auto"/>
        <w:ind w:left="-426" w:firstLine="426"/>
        <w:rPr>
          <w:rFonts w:ascii="Times New Roman" w:hAnsi="Times New Roman" w:cs="Times New Roman"/>
          <w:sz w:val="28"/>
          <w:szCs w:val="28"/>
        </w:rPr>
      </w:pPr>
      <w:r>
        <w:rPr>
          <w:rFonts w:ascii="Times New Roman" w:hAnsi="Times New Roman" w:cs="Times New Roman"/>
          <w:sz w:val="28"/>
          <w:szCs w:val="28"/>
        </w:rPr>
        <w:t xml:space="preserve">                                                           </w:t>
      </w:r>
      <w:r w:rsidR="00B7681A" w:rsidRPr="00EF6FBA">
        <w:rPr>
          <w:rFonts w:ascii="Times New Roman" w:hAnsi="Times New Roman" w:cs="Times New Roman"/>
          <w:sz w:val="28"/>
          <w:szCs w:val="28"/>
        </w:rPr>
        <w:t>ХІД УРОКУ</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І. Мотивація навчальної діяльності учні</w:t>
      </w:r>
      <w:proofErr w:type="gramStart"/>
      <w:r w:rsidRPr="00EF6FBA">
        <w:rPr>
          <w:rFonts w:ascii="Times New Roman" w:hAnsi="Times New Roman" w:cs="Times New Roman"/>
          <w:sz w:val="28"/>
          <w:szCs w:val="28"/>
        </w:rPr>
        <w:t>в</w:t>
      </w:r>
      <w:proofErr w:type="gramEnd"/>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ІІ. Актуалізація опорних знань учні</w:t>
      </w:r>
      <w:proofErr w:type="gramStart"/>
      <w:r w:rsidRPr="00EF6FBA">
        <w:rPr>
          <w:rFonts w:ascii="Times New Roman" w:hAnsi="Times New Roman" w:cs="Times New Roman"/>
          <w:sz w:val="28"/>
          <w:szCs w:val="28"/>
        </w:rPr>
        <w:t>в</w:t>
      </w:r>
      <w:proofErr w:type="gramEnd"/>
    </w:p>
    <w:p w:rsidR="001170E0"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 Тестова робота</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 Події якого періоду в житті українського села змальовано 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«Кайдашева сім’я»?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Часів реформи 1861 р.;</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Б Перших десятиліть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ісля реформи 1861 р.</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2. Хто з письменників сказав про мову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 xml:space="preserve">і «Кайдашева сім’я»: «Яка прекрасна мова! Читав — наче погожу воду </w:t>
      </w:r>
      <w:proofErr w:type="gramStart"/>
      <w:r w:rsidRPr="00EF6FBA">
        <w:rPr>
          <w:rFonts w:ascii="Times New Roman" w:hAnsi="Times New Roman" w:cs="Times New Roman"/>
          <w:sz w:val="28"/>
          <w:szCs w:val="28"/>
        </w:rPr>
        <w:t>у</w:t>
      </w:r>
      <w:proofErr w:type="gramEnd"/>
      <w:r w:rsidRPr="00EF6FBA">
        <w:rPr>
          <w:rFonts w:ascii="Times New Roman" w:hAnsi="Times New Roman" w:cs="Times New Roman"/>
          <w:sz w:val="28"/>
          <w:szCs w:val="28"/>
        </w:rPr>
        <w:t xml:space="preserve"> спеку пив»?</w:t>
      </w:r>
    </w:p>
    <w:p w:rsidR="00B7681A" w:rsidRPr="00EF6FBA" w:rsidRDefault="00B7681A" w:rsidP="001170E0">
      <w:pPr>
        <w:spacing w:after="0" w:line="240" w:lineRule="auto"/>
        <w:ind w:left="-426" w:firstLine="426"/>
        <w:rPr>
          <w:rFonts w:ascii="Times New Roman" w:hAnsi="Times New Roman" w:cs="Times New Roman"/>
          <w:sz w:val="28"/>
          <w:szCs w:val="28"/>
        </w:rPr>
      </w:pPr>
    </w:p>
    <w:p w:rsidR="001170E0"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І. Франко;</w:t>
      </w:r>
    </w:p>
    <w:p w:rsidR="001170E0"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М. Коцюбинський;</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В М. Рильський.</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3. Кого Кайдашиха «одразу почастувала полином», а потім </w:t>
      </w:r>
      <w:proofErr w:type="gramStart"/>
      <w:r w:rsidRPr="00EF6FBA">
        <w:rPr>
          <w:rFonts w:ascii="Times New Roman" w:hAnsi="Times New Roman" w:cs="Times New Roman"/>
          <w:sz w:val="28"/>
          <w:szCs w:val="28"/>
        </w:rPr>
        <w:t>без</w:t>
      </w:r>
      <w:proofErr w:type="gramEnd"/>
      <w:r w:rsidRPr="00EF6FBA">
        <w:rPr>
          <w:rFonts w:ascii="Times New Roman" w:hAnsi="Times New Roman" w:cs="Times New Roman"/>
          <w:sz w:val="28"/>
          <w:szCs w:val="28"/>
        </w:rPr>
        <w:t xml:space="preserve"> кінця лаяла та глузувала з неї?</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Мотрю;</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Мелашку.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4. Про кого у творі «Кайдашева сім’я» селяни говорили, що це «чоловік гордий та жорстокий, з його буде добрий </w:t>
      </w:r>
      <w:proofErr w:type="gramStart"/>
      <w:r w:rsidRPr="00EF6FBA">
        <w:rPr>
          <w:rFonts w:ascii="Times New Roman" w:hAnsi="Times New Roman" w:cs="Times New Roman"/>
          <w:sz w:val="28"/>
          <w:szCs w:val="28"/>
        </w:rPr>
        <w:t>пос</w:t>
      </w:r>
      <w:proofErr w:type="gramEnd"/>
      <w:r w:rsidRPr="00EF6FBA">
        <w:rPr>
          <w:rFonts w:ascii="Times New Roman" w:hAnsi="Times New Roman" w:cs="Times New Roman"/>
          <w:sz w:val="28"/>
          <w:szCs w:val="28"/>
        </w:rPr>
        <w:t>іпака»?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w:t>
      </w:r>
      <w:proofErr w:type="gramStart"/>
      <w:r w:rsidRPr="00EF6FBA">
        <w:rPr>
          <w:rFonts w:ascii="Times New Roman" w:hAnsi="Times New Roman" w:cs="Times New Roman"/>
          <w:sz w:val="28"/>
          <w:szCs w:val="28"/>
        </w:rPr>
        <w:t xml:space="preserve"> П</w:t>
      </w:r>
      <w:proofErr w:type="gramEnd"/>
      <w:r w:rsidRPr="00EF6FBA">
        <w:rPr>
          <w:rFonts w:ascii="Times New Roman" w:hAnsi="Times New Roman" w:cs="Times New Roman"/>
          <w:sz w:val="28"/>
          <w:szCs w:val="28"/>
        </w:rPr>
        <w:t>ро Омелька Кайдаша;</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Карпа;</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В Мотрю.</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5. Хто з героїв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вважав, що вісь біля воза зламалась тільки тому, що він поїхав по снопи у неділю?</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Омелько Кайдаш;</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Карпо;</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В Лаврі</w:t>
      </w:r>
      <w:proofErr w:type="gramStart"/>
      <w:r w:rsidRPr="00EF6FBA">
        <w:rPr>
          <w:rFonts w:ascii="Times New Roman" w:hAnsi="Times New Roman" w:cs="Times New Roman"/>
          <w:sz w:val="28"/>
          <w:szCs w:val="28"/>
        </w:rPr>
        <w:t>н</w:t>
      </w:r>
      <w:proofErr w:type="gramEnd"/>
      <w:r w:rsidRPr="00EF6FBA">
        <w:rPr>
          <w:rFonts w:ascii="Times New Roman" w:hAnsi="Times New Roman" w:cs="Times New Roman"/>
          <w:sz w:val="28"/>
          <w:szCs w:val="28"/>
        </w:rPr>
        <w:t>.</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6. Хто з героїв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«був чоловік гордий, упертий, не любив нікому кланятись»?</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Карпо;</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Б Лаврі</w:t>
      </w:r>
      <w:proofErr w:type="gramStart"/>
      <w:r w:rsidRPr="00EF6FBA">
        <w:rPr>
          <w:rFonts w:ascii="Times New Roman" w:hAnsi="Times New Roman" w:cs="Times New Roman"/>
          <w:sz w:val="28"/>
          <w:szCs w:val="28"/>
        </w:rPr>
        <w:t>н</w:t>
      </w:r>
      <w:proofErr w:type="gramEnd"/>
      <w:r w:rsidRPr="00EF6FBA">
        <w:rPr>
          <w:rFonts w:ascii="Times New Roman" w:hAnsi="Times New Roman" w:cs="Times New Roman"/>
          <w:sz w:val="28"/>
          <w:szCs w:val="28"/>
        </w:rPr>
        <w:t>.</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7. Хто з героїв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«був дотепним, життєрадісним парубком, а, ставши хазяїном, сварився з братом за кожну дрібницю»?</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Карпо;</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Б Лаврі</w:t>
      </w:r>
      <w:proofErr w:type="gramStart"/>
      <w:r w:rsidRPr="00EF6FBA">
        <w:rPr>
          <w:rFonts w:ascii="Times New Roman" w:hAnsi="Times New Roman" w:cs="Times New Roman"/>
          <w:sz w:val="28"/>
          <w:szCs w:val="28"/>
        </w:rPr>
        <w:t>н</w:t>
      </w:r>
      <w:proofErr w:type="gramEnd"/>
      <w:r w:rsidRPr="00EF6FBA">
        <w:rPr>
          <w:rFonts w:ascii="Times New Roman" w:hAnsi="Times New Roman" w:cs="Times New Roman"/>
          <w:sz w:val="28"/>
          <w:szCs w:val="28"/>
        </w:rPr>
        <w:t>.</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8. Чий це портрет: «висока на зрі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 рівна станом, але не дуже тонка, з кремезними ногами, з чорними косами, вона булла ніби намальована на білій стіні»?</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Мотря;</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Мелашка;</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В</w:t>
      </w:r>
      <w:proofErr w:type="gramEnd"/>
      <w:r w:rsidRPr="00EF6FBA">
        <w:rPr>
          <w:rFonts w:ascii="Times New Roman" w:hAnsi="Times New Roman" w:cs="Times New Roman"/>
          <w:sz w:val="28"/>
          <w:szCs w:val="28"/>
        </w:rPr>
        <w:t xml:space="preserve"> Маруся Кайдашиха.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9. Хто з героїв твору «…ніколи не </w:t>
      </w:r>
      <w:proofErr w:type="gramStart"/>
      <w:r w:rsidRPr="00EF6FBA">
        <w:rPr>
          <w:rFonts w:ascii="Times New Roman" w:hAnsi="Times New Roman" w:cs="Times New Roman"/>
          <w:sz w:val="28"/>
          <w:szCs w:val="28"/>
        </w:rPr>
        <w:t>см</w:t>
      </w:r>
      <w:proofErr w:type="gramEnd"/>
      <w:r w:rsidRPr="00EF6FBA">
        <w:rPr>
          <w:rFonts w:ascii="Times New Roman" w:hAnsi="Times New Roman" w:cs="Times New Roman"/>
          <w:sz w:val="28"/>
          <w:szCs w:val="28"/>
        </w:rPr>
        <w:t>іявся гаразд, а його насуплене жовтувате лице не розвиднялось навіть тоді, як губи осміхались»?</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Омелько Кайдаш;</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Б Лаврі</w:t>
      </w:r>
      <w:proofErr w:type="gramStart"/>
      <w:r w:rsidRPr="00EF6FBA">
        <w:rPr>
          <w:rFonts w:ascii="Times New Roman" w:hAnsi="Times New Roman" w:cs="Times New Roman"/>
          <w:sz w:val="28"/>
          <w:szCs w:val="28"/>
        </w:rPr>
        <w:t>н</w:t>
      </w:r>
      <w:proofErr w:type="gramEnd"/>
      <w:r w:rsidRPr="00EF6FBA">
        <w:rPr>
          <w:rFonts w:ascii="Times New Roman" w:hAnsi="Times New Roman" w:cs="Times New Roman"/>
          <w:sz w:val="28"/>
          <w:szCs w:val="28"/>
        </w:rPr>
        <w:t>;</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В Карпо.</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10. Повість «Кайдашева сі</w:t>
      </w:r>
      <w:proofErr w:type="gramStart"/>
      <w:r w:rsidRPr="00EF6FBA">
        <w:rPr>
          <w:rFonts w:ascii="Times New Roman" w:hAnsi="Times New Roman" w:cs="Times New Roman"/>
          <w:sz w:val="28"/>
          <w:szCs w:val="28"/>
        </w:rPr>
        <w:t>м’я</w:t>
      </w:r>
      <w:proofErr w:type="gramEnd"/>
      <w:r w:rsidRPr="00EF6FBA">
        <w:rPr>
          <w:rFonts w:ascii="Times New Roman" w:hAnsi="Times New Roman" w:cs="Times New Roman"/>
          <w:sz w:val="28"/>
          <w:szCs w:val="28"/>
        </w:rPr>
        <w:t>» І. Нечуя-Левицького назвав «оздобою українського письменства»: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А Т. Шевченко;</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 xml:space="preserve"> І. Франко;</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В О. Білецький.</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2. Переказ ключових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ізодів тексту з творчим завданням</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 Повернення Лавріна і Мелашки з</w:t>
      </w:r>
      <w:proofErr w:type="gramStart"/>
      <w:r w:rsidRPr="00EF6FBA">
        <w:rPr>
          <w:rFonts w:ascii="Times New Roman" w:hAnsi="Times New Roman" w:cs="Times New Roman"/>
          <w:sz w:val="28"/>
          <w:szCs w:val="28"/>
        </w:rPr>
        <w:t xml:space="preserve"> Б</w:t>
      </w:r>
      <w:proofErr w:type="gramEnd"/>
      <w:r w:rsidRPr="00EF6FBA">
        <w:rPr>
          <w:rFonts w:ascii="Times New Roman" w:hAnsi="Times New Roman" w:cs="Times New Roman"/>
          <w:sz w:val="28"/>
          <w:szCs w:val="28"/>
        </w:rPr>
        <w:t>ієвець.</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2. Пригода з Мотриним борщем.</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3. Сутички Кайдашихи з невістками.</w:t>
      </w:r>
    </w:p>
    <w:p w:rsidR="00B7681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4. Показ набожності баби Палажки.</w:t>
      </w:r>
    </w:p>
    <w:p w:rsidR="001170E0" w:rsidRPr="00EF6FBA" w:rsidRDefault="001170E0"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         Які моральні якості персонажів виявляються в кожному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 xml:space="preserve">ізоді? </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         У чому полягає (досягається) майстерність побутових картин у кожному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ізоді?</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3. Слово вчителя</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Яскраво змальовані побутові картини є складовою частиною композиції твору. Якщо 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«Микола Джеря» та в багатьох інших творах у зображенні пейзажів Нечуй-Левицький виявив себе «великим артистом зору», як казав Іван Франко, то в «Кайдашевій сім’ї», де описи природи майже відсутні, він виявив себе чудовим художником у змалюванні побуту, великим реалістом у відтворенні живої колоритної мови персонажів.</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Майстерність побутових картин досягається тим, що письменник добре знає життя селян і вміє з високою художньою виразністю відобразити </w:t>
      </w:r>
      <w:proofErr w:type="gramStart"/>
      <w:r w:rsidRPr="00EF6FBA">
        <w:rPr>
          <w:rFonts w:ascii="Times New Roman" w:hAnsi="Times New Roman" w:cs="Times New Roman"/>
          <w:sz w:val="28"/>
          <w:szCs w:val="28"/>
        </w:rPr>
        <w:t>його в</w:t>
      </w:r>
      <w:proofErr w:type="gramEnd"/>
      <w:r w:rsidRPr="00EF6FBA">
        <w:rPr>
          <w:rFonts w:ascii="Times New Roman" w:hAnsi="Times New Roman" w:cs="Times New Roman"/>
          <w:sz w:val="28"/>
          <w:szCs w:val="28"/>
        </w:rPr>
        <w:t xml:space="preserve"> деталях.</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Можна проілюструвати багато побутових картин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ізод боротьби за мотовило, подорож Кайдашихи в с. Бієвці, сутичка біля двору баби Палажки та ін.).</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Реалістично зображуючи ці картини, Нечуй-Левицький широко використовує гумор і сатиру.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4. Словникова робота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1170E0">
        <w:rPr>
          <w:rFonts w:ascii="Times New Roman" w:hAnsi="Times New Roman" w:cs="Times New Roman"/>
          <w:b/>
          <w:i/>
          <w:sz w:val="28"/>
          <w:szCs w:val="28"/>
        </w:rPr>
        <w:t>Гумор</w:t>
      </w:r>
      <w:r w:rsidRPr="001170E0">
        <w:rPr>
          <w:rFonts w:ascii="Times New Roman" w:hAnsi="Times New Roman" w:cs="Times New Roman"/>
          <w:b/>
          <w:sz w:val="28"/>
          <w:szCs w:val="28"/>
        </w:rPr>
        <w:t xml:space="preserve"> </w:t>
      </w:r>
      <w:r w:rsidRPr="00EF6FBA">
        <w:rPr>
          <w:rFonts w:ascii="Times New Roman" w:hAnsi="Times New Roman" w:cs="Times New Roman"/>
          <w:sz w:val="28"/>
          <w:szCs w:val="28"/>
        </w:rPr>
        <w:t xml:space="preserve">— зображення в </w:t>
      </w:r>
      <w:proofErr w:type="gramStart"/>
      <w:r w:rsidRPr="00EF6FBA">
        <w:rPr>
          <w:rFonts w:ascii="Times New Roman" w:hAnsi="Times New Roman" w:cs="Times New Roman"/>
          <w:sz w:val="28"/>
          <w:szCs w:val="28"/>
        </w:rPr>
        <w:t>см</w:t>
      </w:r>
      <w:proofErr w:type="gramEnd"/>
      <w:r w:rsidRPr="00EF6FBA">
        <w:rPr>
          <w:rFonts w:ascii="Times New Roman" w:hAnsi="Times New Roman" w:cs="Times New Roman"/>
          <w:sz w:val="28"/>
          <w:szCs w:val="28"/>
        </w:rPr>
        <w:t>ішному вигляді окремих явищ життя чи поведінки людини.</w:t>
      </w:r>
    </w:p>
    <w:p w:rsidR="00B7681A" w:rsidRPr="00EF6FBA" w:rsidRDefault="00B7681A" w:rsidP="001170E0">
      <w:pPr>
        <w:spacing w:after="0" w:line="240" w:lineRule="auto"/>
        <w:ind w:left="-426" w:firstLine="426"/>
        <w:rPr>
          <w:rFonts w:ascii="Times New Roman" w:hAnsi="Times New Roman" w:cs="Times New Roman"/>
          <w:sz w:val="28"/>
          <w:szCs w:val="28"/>
        </w:rPr>
      </w:pPr>
      <w:r w:rsidRPr="001170E0">
        <w:rPr>
          <w:rFonts w:ascii="Times New Roman" w:hAnsi="Times New Roman" w:cs="Times New Roman"/>
          <w:b/>
          <w:i/>
          <w:sz w:val="28"/>
          <w:szCs w:val="28"/>
        </w:rPr>
        <w:t>Сатира</w:t>
      </w:r>
      <w:r w:rsidRPr="00EF6FBA">
        <w:rPr>
          <w:rFonts w:ascii="Times New Roman" w:hAnsi="Times New Roman" w:cs="Times New Roman"/>
          <w:sz w:val="28"/>
          <w:szCs w:val="28"/>
        </w:rPr>
        <w:t xml:space="preserve"> — це гнівне осудження в творі явищ суспільного й особистого життя.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За словами В. Г. Бєлінського,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ід сатирою слід розуміти не безвинне зубоскальство веселеньких дотепників, а грім обурення, грозу духу, скривдженого ганьбою товариства».</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Сатиричні образи, як правило, викликають у читача почуття обурення й огиди до негативних явищ життя, зображених у творі; кличуть на боротьбу з ними.</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ІІІ. Сприйняття й засвоєння учнями навчального матеріалу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 Пояснення вчителя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«Кайдашева сім’я» Нечуй-Левицький виявив себе майстерним гумористом.</w:t>
      </w:r>
    </w:p>
    <w:p w:rsidR="00B7681A" w:rsidRPr="00EF6FBA" w:rsidRDefault="00B7681A" w:rsidP="00BE22EC">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Розкриваючи традицію життя селянства за капіталізму в умовах темноти й безкультурності, письменник зумів по-гоголівськи показати основний конфлікт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використавши сміх. Але це сміх не заради сміху. Навпаки</w:t>
      </w:r>
      <w:r w:rsidR="00BE22EC">
        <w:rPr>
          <w:rFonts w:ascii="Times New Roman" w:hAnsi="Times New Roman" w:cs="Times New Roman"/>
          <w:sz w:val="28"/>
          <w:szCs w:val="28"/>
        </w:rPr>
        <w:t>, автор співчуває своїм персона</w:t>
      </w:r>
      <w:r w:rsidRPr="00EF6FBA">
        <w:rPr>
          <w:rFonts w:ascii="Times New Roman" w:hAnsi="Times New Roman" w:cs="Times New Roman"/>
          <w:sz w:val="28"/>
          <w:szCs w:val="28"/>
        </w:rPr>
        <w:t xml:space="preserve">жам, серед негативного хоче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 xml:space="preserve">ідкреслити щось і позитивне. Сміхом </w:t>
      </w:r>
      <w:proofErr w:type="gramStart"/>
      <w:r w:rsidRPr="00EF6FBA">
        <w:rPr>
          <w:rFonts w:ascii="Times New Roman" w:hAnsi="Times New Roman" w:cs="Times New Roman"/>
          <w:sz w:val="28"/>
          <w:szCs w:val="28"/>
        </w:rPr>
        <w:t>кр</w:t>
      </w:r>
      <w:proofErr w:type="gramEnd"/>
      <w:r w:rsidRPr="00EF6FBA">
        <w:rPr>
          <w:rFonts w:ascii="Times New Roman" w:hAnsi="Times New Roman" w:cs="Times New Roman"/>
          <w:sz w:val="28"/>
          <w:szCs w:val="28"/>
        </w:rPr>
        <w:t xml:space="preserve">ізь сльози звучать окремі місця твору. </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2. Виразне коментоване читання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ізодів (гумористичних картин) твору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3. Висновок</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В усіх цих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ізодах головне обвинувачення падає не стільки на персонажів твору, скільки на ті соціальні умови, в яких вони живуть, на той лад, що породжував суперечності в сім’ї, що їх так детально змальовано в багатьох побутових картинах повісті.</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4. «У творчій лабораторії письменника»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Робота в групах</w:t>
      </w:r>
    </w:p>
    <w:p w:rsidR="00B7681A" w:rsidRPr="00EF6FBA" w:rsidRDefault="00B7681A" w:rsidP="001170E0">
      <w:pPr>
        <w:spacing w:after="0" w:line="240" w:lineRule="auto"/>
        <w:ind w:left="-426" w:firstLine="426"/>
        <w:rPr>
          <w:rFonts w:ascii="Times New Roman" w:hAnsi="Times New Roman" w:cs="Times New Roman"/>
          <w:sz w:val="28"/>
          <w:szCs w:val="28"/>
        </w:rPr>
      </w:pPr>
      <w:proofErr w:type="gramStart"/>
      <w:r w:rsidRPr="00EF6FBA">
        <w:rPr>
          <w:rFonts w:ascii="Times New Roman" w:hAnsi="Times New Roman" w:cs="Times New Roman"/>
          <w:sz w:val="28"/>
          <w:szCs w:val="28"/>
        </w:rPr>
        <w:t>Досл</w:t>
      </w:r>
      <w:proofErr w:type="gramEnd"/>
      <w:r w:rsidRPr="00EF6FBA">
        <w:rPr>
          <w:rFonts w:ascii="Times New Roman" w:hAnsi="Times New Roman" w:cs="Times New Roman"/>
          <w:sz w:val="28"/>
          <w:szCs w:val="28"/>
        </w:rPr>
        <w:t>ідники проаналізували мовні засоби І. Нечуя-Левицького, використані в творі.</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1170E0">
        <w:rPr>
          <w:rFonts w:ascii="Times New Roman" w:hAnsi="Times New Roman" w:cs="Times New Roman"/>
          <w:i/>
          <w:sz w:val="28"/>
          <w:szCs w:val="28"/>
        </w:rPr>
        <w:t>1-ша група</w:t>
      </w:r>
      <w:r w:rsidRPr="00EF6FBA">
        <w:rPr>
          <w:rFonts w:ascii="Times New Roman" w:hAnsi="Times New Roman" w:cs="Times New Roman"/>
          <w:sz w:val="28"/>
          <w:szCs w:val="28"/>
        </w:rPr>
        <w:t>. І. С. Нечуй-Левицький володіє високохудожньою літературною мовою, широко використовує багатства народної творчості. Передусім треба сказати про прислі</w:t>
      </w:r>
      <w:proofErr w:type="gramStart"/>
      <w:r w:rsidRPr="00EF6FBA">
        <w:rPr>
          <w:rFonts w:ascii="Times New Roman" w:hAnsi="Times New Roman" w:cs="Times New Roman"/>
          <w:sz w:val="28"/>
          <w:szCs w:val="28"/>
        </w:rPr>
        <w:t>в</w:t>
      </w:r>
      <w:proofErr w:type="gramEnd"/>
      <w:r w:rsidRPr="00EF6FBA">
        <w:rPr>
          <w:rFonts w:ascii="Times New Roman" w:hAnsi="Times New Roman" w:cs="Times New Roman"/>
          <w:sz w:val="28"/>
          <w:szCs w:val="28"/>
        </w:rPr>
        <w:t>’я і приказки, якими пересипана мова персонажів.</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Так, старий Кайдаш говорить до Карпа: «В гурті каша їсться, а гуща дітей не розгонить»; «Хоч між дровами, аби з чорними бровами»,— говорить Лаврін до матері прислів’ям і цим натякає на </w:t>
      </w:r>
      <w:proofErr w:type="gramStart"/>
      <w:r w:rsidRPr="00EF6FBA">
        <w:rPr>
          <w:rFonts w:ascii="Times New Roman" w:hAnsi="Times New Roman" w:cs="Times New Roman"/>
          <w:sz w:val="28"/>
          <w:szCs w:val="28"/>
        </w:rPr>
        <w:t>свою</w:t>
      </w:r>
      <w:proofErr w:type="gramEnd"/>
      <w:r w:rsidRPr="00EF6FBA">
        <w:rPr>
          <w:rFonts w:ascii="Times New Roman" w:hAnsi="Times New Roman" w:cs="Times New Roman"/>
          <w:sz w:val="28"/>
          <w:szCs w:val="28"/>
        </w:rPr>
        <w:t xml:space="preserve"> закоханість у Мелашку. У нього зустрічає</w:t>
      </w:r>
      <w:proofErr w:type="gramStart"/>
      <w:r w:rsidRPr="00EF6FBA">
        <w:rPr>
          <w:rFonts w:ascii="Times New Roman" w:hAnsi="Times New Roman" w:cs="Times New Roman"/>
          <w:sz w:val="28"/>
          <w:szCs w:val="28"/>
        </w:rPr>
        <w:t>мо ще</w:t>
      </w:r>
      <w:proofErr w:type="gramEnd"/>
      <w:r w:rsidRPr="00EF6FBA">
        <w:rPr>
          <w:rFonts w:ascii="Times New Roman" w:hAnsi="Times New Roman" w:cs="Times New Roman"/>
          <w:sz w:val="28"/>
          <w:szCs w:val="28"/>
        </w:rPr>
        <w:t xml:space="preserve"> таку</w:t>
      </w:r>
      <w:r w:rsidR="001170E0">
        <w:rPr>
          <w:rFonts w:ascii="Times New Roman" w:hAnsi="Times New Roman" w:cs="Times New Roman"/>
          <w:sz w:val="28"/>
          <w:szCs w:val="28"/>
        </w:rPr>
        <w:t xml:space="preserve"> </w:t>
      </w:r>
      <w:r w:rsidRPr="00EF6FBA">
        <w:rPr>
          <w:rFonts w:ascii="Times New Roman" w:hAnsi="Times New Roman" w:cs="Times New Roman"/>
          <w:sz w:val="28"/>
          <w:szCs w:val="28"/>
        </w:rPr>
        <w:t>приказку: «Не питай старого, а питай бувалого».</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Улесливість Кайдашихи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 xml:space="preserve">ідкреслюється прислів’ям, зверненим до Мотрі в час сватання: «Щоб ти була здорова, як вода, щоб цвіла, як </w:t>
      </w:r>
      <w:proofErr w:type="gramStart"/>
      <w:r w:rsidRPr="00EF6FBA">
        <w:rPr>
          <w:rFonts w:ascii="Times New Roman" w:hAnsi="Times New Roman" w:cs="Times New Roman"/>
          <w:sz w:val="28"/>
          <w:szCs w:val="28"/>
        </w:rPr>
        <w:t>рожа</w:t>
      </w:r>
      <w:proofErr w:type="gramEnd"/>
      <w:r w:rsidRPr="00EF6FBA">
        <w:rPr>
          <w:rFonts w:ascii="Times New Roman" w:hAnsi="Times New Roman" w:cs="Times New Roman"/>
          <w:sz w:val="28"/>
          <w:szCs w:val="28"/>
        </w:rPr>
        <w:t>».</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«Нащо тобі заглядати в </w:t>
      </w:r>
      <w:proofErr w:type="gramStart"/>
      <w:r w:rsidRPr="00EF6FBA">
        <w:rPr>
          <w:rFonts w:ascii="Times New Roman" w:hAnsi="Times New Roman" w:cs="Times New Roman"/>
          <w:sz w:val="28"/>
          <w:szCs w:val="28"/>
        </w:rPr>
        <w:t>наш</w:t>
      </w:r>
      <w:proofErr w:type="gramEnd"/>
      <w:r w:rsidRPr="00EF6FBA">
        <w:rPr>
          <w:rFonts w:ascii="Times New Roman" w:hAnsi="Times New Roman" w:cs="Times New Roman"/>
          <w:sz w:val="28"/>
          <w:szCs w:val="28"/>
        </w:rPr>
        <w:t xml:space="preserve">і горшки?» — говорить Кайдашиха до баби Палажки, використовуючи приказку. Щоб розважити й заспокоїти Мелашку, стара Балашиха </w:t>
      </w:r>
      <w:proofErr w:type="gramStart"/>
      <w:r w:rsidRPr="00EF6FBA">
        <w:rPr>
          <w:rFonts w:ascii="Times New Roman" w:hAnsi="Times New Roman" w:cs="Times New Roman"/>
          <w:sz w:val="28"/>
          <w:szCs w:val="28"/>
        </w:rPr>
        <w:t>наводить</w:t>
      </w:r>
      <w:proofErr w:type="gramEnd"/>
      <w:r w:rsidRPr="00EF6FBA">
        <w:rPr>
          <w:rFonts w:ascii="Times New Roman" w:hAnsi="Times New Roman" w:cs="Times New Roman"/>
          <w:sz w:val="28"/>
          <w:szCs w:val="28"/>
        </w:rPr>
        <w:t xml:space="preserve"> таку приказку: «Дівка, як верба: де посади, то прийметься».</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«Не питай, бо старий будеш»,— грубо відповідає Мотря Карпові, виявляючи </w:t>
      </w:r>
      <w:proofErr w:type="gramStart"/>
      <w:r w:rsidRPr="00EF6FBA">
        <w:rPr>
          <w:rFonts w:ascii="Times New Roman" w:hAnsi="Times New Roman" w:cs="Times New Roman"/>
          <w:sz w:val="28"/>
          <w:szCs w:val="28"/>
        </w:rPr>
        <w:t>свою</w:t>
      </w:r>
      <w:proofErr w:type="gramEnd"/>
      <w:r w:rsidRPr="00EF6FBA">
        <w:rPr>
          <w:rFonts w:ascii="Times New Roman" w:hAnsi="Times New Roman" w:cs="Times New Roman"/>
          <w:sz w:val="28"/>
          <w:szCs w:val="28"/>
        </w:rPr>
        <w:t xml:space="preserve"> круту вдачу. Проти свекрухи вона використовує такі прислі</w:t>
      </w:r>
      <w:proofErr w:type="gramStart"/>
      <w:r w:rsidRPr="00EF6FBA">
        <w:rPr>
          <w:rFonts w:ascii="Times New Roman" w:hAnsi="Times New Roman" w:cs="Times New Roman"/>
          <w:sz w:val="28"/>
          <w:szCs w:val="28"/>
        </w:rPr>
        <w:t>в</w:t>
      </w:r>
      <w:proofErr w:type="gramEnd"/>
      <w:r w:rsidRPr="00EF6FBA">
        <w:rPr>
          <w:rFonts w:ascii="Times New Roman" w:hAnsi="Times New Roman" w:cs="Times New Roman"/>
          <w:sz w:val="28"/>
          <w:szCs w:val="28"/>
        </w:rPr>
        <w:t>’я: «Наговорила на вербі груші, а на осиці кислиці», «Старе, як мале» тощо.</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9C113B" w:rsidRDefault="00B7681A" w:rsidP="009C113B">
      <w:pPr>
        <w:spacing w:after="0" w:line="240" w:lineRule="auto"/>
        <w:ind w:left="-426" w:firstLine="426"/>
        <w:rPr>
          <w:rFonts w:ascii="Times New Roman" w:hAnsi="Times New Roman" w:cs="Times New Roman"/>
          <w:sz w:val="28"/>
          <w:szCs w:val="28"/>
        </w:rPr>
      </w:pPr>
      <w:r w:rsidRPr="00BE22EC">
        <w:rPr>
          <w:rFonts w:ascii="Times New Roman" w:hAnsi="Times New Roman" w:cs="Times New Roman"/>
          <w:i/>
          <w:sz w:val="28"/>
          <w:szCs w:val="28"/>
        </w:rPr>
        <w:t>2-га група</w:t>
      </w:r>
      <w:r w:rsidRPr="00EF6FBA">
        <w:rPr>
          <w:rFonts w:ascii="Times New Roman" w:hAnsi="Times New Roman" w:cs="Times New Roman"/>
          <w:sz w:val="28"/>
          <w:szCs w:val="28"/>
        </w:rPr>
        <w:t>. 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 xml:space="preserve">і «Кайдашева сім’я» використано також пісенну творчість. Так, Мотря співає жартівливу народну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 xml:space="preserve">існю про свекруху. Лаврін словами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 xml:space="preserve">існі звертається до Мелашки: «Десь ти, моя мила, з рожі та з барвінку звита, що додержала мене до самого </w:t>
      </w:r>
      <w:proofErr w:type="gramStart"/>
      <w:r w:rsidRPr="00EF6FBA">
        <w:rPr>
          <w:rFonts w:ascii="Times New Roman" w:hAnsi="Times New Roman" w:cs="Times New Roman"/>
          <w:sz w:val="28"/>
          <w:szCs w:val="28"/>
        </w:rPr>
        <w:t>св</w:t>
      </w:r>
      <w:proofErr w:type="gramEnd"/>
      <w:r w:rsidRPr="00EF6FBA">
        <w:rPr>
          <w:rFonts w:ascii="Times New Roman" w:hAnsi="Times New Roman" w:cs="Times New Roman"/>
          <w:sz w:val="28"/>
          <w:szCs w:val="28"/>
        </w:rPr>
        <w:t xml:space="preserve">іту». Навіть мовчазний Карпо пригадує слова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існі, коли думає про Мотрю: «Ой, важу я на цю дівчину вражу, та не знаю, чи буде моєю». Мати Ме</w:t>
      </w:r>
      <w:r w:rsidR="009C113B">
        <w:rPr>
          <w:rFonts w:ascii="Times New Roman" w:hAnsi="Times New Roman" w:cs="Times New Roman"/>
          <w:sz w:val="28"/>
          <w:szCs w:val="28"/>
        </w:rPr>
        <w:t>лашки, стара Балашиха. роз</w:t>
      </w:r>
      <w:r w:rsidRPr="00EF6FBA">
        <w:rPr>
          <w:rFonts w:ascii="Times New Roman" w:hAnsi="Times New Roman" w:cs="Times New Roman"/>
          <w:sz w:val="28"/>
          <w:szCs w:val="28"/>
        </w:rPr>
        <w:t xml:space="preserve">глядаючи свою дочку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ісля розлуки, також говорить словами народної пісні: «У нас була, як рожа цвіла, а тепер така стала, як кві</w:t>
      </w:r>
      <w:proofErr w:type="gramStart"/>
      <w:r w:rsidRPr="00EF6FBA">
        <w:rPr>
          <w:rFonts w:ascii="Times New Roman" w:hAnsi="Times New Roman" w:cs="Times New Roman"/>
          <w:sz w:val="28"/>
          <w:szCs w:val="28"/>
        </w:rPr>
        <w:t>тка в</w:t>
      </w:r>
      <w:proofErr w:type="gramEnd"/>
      <w:r w:rsidRPr="00EF6FBA">
        <w:rPr>
          <w:rFonts w:ascii="Times New Roman" w:hAnsi="Times New Roman" w:cs="Times New Roman"/>
          <w:sz w:val="28"/>
          <w:szCs w:val="28"/>
        </w:rPr>
        <w:t xml:space="preserve">’яла». </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Нечуй-Левицький використовує й такі види фольклору, як казки та замовляння. Словами казки розповідає Мотря батькам про </w:t>
      </w:r>
      <w:proofErr w:type="gramStart"/>
      <w:r w:rsidRPr="00EF6FBA">
        <w:rPr>
          <w:rFonts w:ascii="Times New Roman" w:hAnsi="Times New Roman" w:cs="Times New Roman"/>
          <w:sz w:val="28"/>
          <w:szCs w:val="28"/>
        </w:rPr>
        <w:t>свекруху</w:t>
      </w:r>
      <w:proofErr w:type="gramEnd"/>
      <w:r w:rsidRPr="00EF6FBA">
        <w:rPr>
          <w:rFonts w:ascii="Times New Roman" w:hAnsi="Times New Roman" w:cs="Times New Roman"/>
          <w:sz w:val="28"/>
          <w:szCs w:val="28"/>
        </w:rPr>
        <w:t xml:space="preserve">: «В мене свекруха — люта змія: ходить </w:t>
      </w:r>
      <w:proofErr w:type="gramStart"/>
      <w:r w:rsidRPr="00EF6FBA">
        <w:rPr>
          <w:rFonts w:ascii="Times New Roman" w:hAnsi="Times New Roman" w:cs="Times New Roman"/>
          <w:sz w:val="28"/>
          <w:szCs w:val="28"/>
        </w:rPr>
        <w:t>по</w:t>
      </w:r>
      <w:proofErr w:type="gramEnd"/>
      <w:r w:rsidRPr="00EF6FBA">
        <w:rPr>
          <w:rFonts w:ascii="Times New Roman" w:hAnsi="Times New Roman" w:cs="Times New Roman"/>
          <w:sz w:val="28"/>
          <w:szCs w:val="28"/>
        </w:rPr>
        <w:t xml:space="preserve"> </w:t>
      </w:r>
      <w:proofErr w:type="gramStart"/>
      <w:r w:rsidRPr="00EF6FBA">
        <w:rPr>
          <w:rFonts w:ascii="Times New Roman" w:hAnsi="Times New Roman" w:cs="Times New Roman"/>
          <w:sz w:val="28"/>
          <w:szCs w:val="28"/>
        </w:rPr>
        <w:t>хат</w:t>
      </w:r>
      <w:proofErr w:type="gramEnd"/>
      <w:r w:rsidRPr="00EF6FBA">
        <w:rPr>
          <w:rFonts w:ascii="Times New Roman" w:hAnsi="Times New Roman" w:cs="Times New Roman"/>
          <w:sz w:val="28"/>
          <w:szCs w:val="28"/>
        </w:rPr>
        <w:t>і, полум’ям на мене дише, а з носа гонить дим кужелем».</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lastRenderedPageBreak/>
        <w:t xml:space="preserve">Вкладаючи в уста баби Палажки слова знахарки-шептухи, автор висміює нікчемність цього заходу </w:t>
      </w:r>
      <w:proofErr w:type="gramStart"/>
      <w:r w:rsidRPr="00EF6FBA">
        <w:rPr>
          <w:rFonts w:ascii="Times New Roman" w:hAnsi="Times New Roman" w:cs="Times New Roman"/>
          <w:sz w:val="28"/>
          <w:szCs w:val="28"/>
        </w:rPr>
        <w:t>л</w:t>
      </w:r>
      <w:proofErr w:type="gramEnd"/>
      <w:r w:rsidRPr="00EF6FBA">
        <w:rPr>
          <w:rFonts w:ascii="Times New Roman" w:hAnsi="Times New Roman" w:cs="Times New Roman"/>
          <w:sz w:val="28"/>
          <w:szCs w:val="28"/>
        </w:rPr>
        <w:t xml:space="preserve">ікування. Палажка не знає добре всіх слів замовляння, дещо </w:t>
      </w:r>
      <w:proofErr w:type="gramStart"/>
      <w:r w:rsidRPr="00EF6FBA">
        <w:rPr>
          <w:rFonts w:ascii="Times New Roman" w:hAnsi="Times New Roman" w:cs="Times New Roman"/>
          <w:sz w:val="28"/>
          <w:szCs w:val="28"/>
        </w:rPr>
        <w:t>додає в</w:t>
      </w:r>
      <w:proofErr w:type="gramEnd"/>
      <w:r w:rsidRPr="00EF6FBA">
        <w:rPr>
          <w:rFonts w:ascii="Times New Roman" w:hAnsi="Times New Roman" w:cs="Times New Roman"/>
          <w:sz w:val="28"/>
          <w:szCs w:val="28"/>
        </w:rPr>
        <w:t>ід себе, і це викликає в читача сміх: «Пом’яни, господи, раба божого Омелька</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та ті книжки, що в церкві читають: єрмолой, бермолой, савтирю</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і ще й тую, що телятиною обшита… Хрест на мені, хрест на спині,уся в хрестах, як овечка в реп’яхах».</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Цим гумористичним зображенням шептухи письменник виступив проти мракобісся, що було невід’ємним супутником життя селян за капіталізму.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BE22EC">
        <w:rPr>
          <w:rFonts w:ascii="Times New Roman" w:hAnsi="Times New Roman" w:cs="Times New Roman"/>
          <w:i/>
          <w:sz w:val="28"/>
          <w:szCs w:val="28"/>
        </w:rPr>
        <w:t>3</w:t>
      </w:r>
      <w:r w:rsidRPr="00EF6FBA">
        <w:rPr>
          <w:rFonts w:ascii="Times New Roman" w:hAnsi="Times New Roman" w:cs="Times New Roman"/>
          <w:sz w:val="28"/>
          <w:szCs w:val="28"/>
        </w:rPr>
        <w:t>-</w:t>
      </w:r>
      <w:r w:rsidRPr="00BE22EC">
        <w:rPr>
          <w:rFonts w:ascii="Times New Roman" w:hAnsi="Times New Roman" w:cs="Times New Roman"/>
          <w:i/>
          <w:sz w:val="28"/>
          <w:szCs w:val="28"/>
        </w:rPr>
        <w:t>тя</w:t>
      </w:r>
      <w:r w:rsidRPr="00EF6FBA">
        <w:rPr>
          <w:rFonts w:ascii="Times New Roman" w:hAnsi="Times New Roman" w:cs="Times New Roman"/>
          <w:sz w:val="28"/>
          <w:szCs w:val="28"/>
        </w:rPr>
        <w:t xml:space="preserve"> </w:t>
      </w:r>
      <w:r w:rsidRPr="00BE22EC">
        <w:rPr>
          <w:rFonts w:ascii="Times New Roman" w:hAnsi="Times New Roman" w:cs="Times New Roman"/>
          <w:i/>
          <w:sz w:val="28"/>
          <w:szCs w:val="28"/>
        </w:rPr>
        <w:t>група</w:t>
      </w:r>
      <w:r w:rsidRPr="00EF6FBA">
        <w:rPr>
          <w:rFonts w:ascii="Times New Roman" w:hAnsi="Times New Roman" w:cs="Times New Roman"/>
          <w:sz w:val="28"/>
          <w:szCs w:val="28"/>
        </w:rPr>
        <w:t>. Мова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багата на різні образні звороти. Серед них насамперед треба відзначити багатство художніх порівнянь.</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Нечуй-Левицький недарма вважається майстром порівнянь, і всі твори його пересипані, мов перлами, </w:t>
      </w:r>
      <w:proofErr w:type="gramStart"/>
      <w:r w:rsidRPr="00EF6FBA">
        <w:rPr>
          <w:rFonts w:ascii="Times New Roman" w:hAnsi="Times New Roman" w:cs="Times New Roman"/>
          <w:sz w:val="28"/>
          <w:szCs w:val="28"/>
        </w:rPr>
        <w:t>р</w:t>
      </w:r>
      <w:proofErr w:type="gramEnd"/>
      <w:r w:rsidRPr="00EF6FBA">
        <w:rPr>
          <w:rFonts w:ascii="Times New Roman" w:hAnsi="Times New Roman" w:cs="Times New Roman"/>
          <w:sz w:val="28"/>
          <w:szCs w:val="28"/>
        </w:rPr>
        <w:t xml:space="preserve">ізноманітними порівняннями. Деякі з них посилюють виразність мови, інші —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ідкреслюють гумористичне звучання окремих виразів.</w:t>
      </w:r>
    </w:p>
    <w:p w:rsidR="00B7681A" w:rsidRPr="00BE22EC" w:rsidRDefault="00B7681A" w:rsidP="00BE22EC">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Для ілюстрації добираємо художньо яскраві порівняння, наприклад, про Кайдаша автор говорить: «червоний перець у горілці дражнив його, неначе цяцька малу дитину»; про Кайдашиху: «вона стояла над душею в Мотрі, наче осавула </w:t>
      </w:r>
      <w:proofErr w:type="gramStart"/>
      <w:r w:rsidRPr="00EF6FBA">
        <w:rPr>
          <w:rFonts w:ascii="Times New Roman" w:hAnsi="Times New Roman" w:cs="Times New Roman"/>
          <w:sz w:val="28"/>
          <w:szCs w:val="28"/>
        </w:rPr>
        <w:t>на</w:t>
      </w:r>
      <w:proofErr w:type="gramEnd"/>
      <w:r w:rsidRPr="00EF6FBA">
        <w:rPr>
          <w:rFonts w:ascii="Times New Roman" w:hAnsi="Times New Roman" w:cs="Times New Roman"/>
          <w:sz w:val="28"/>
          <w:szCs w:val="28"/>
        </w:rPr>
        <w:t xml:space="preserve"> панщині»; або ще: «висока та суха, неначе циганська голка»; про Мотрю: «Мотря теліпалась на </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іні, неначе павук на павутинні»; «в великій, як макітра, хустці на голові Мотря була схожа на довгу швайку з здоровою булавою»; про Мелашку: «Мелашка затріпала рученятами, неначе пташка крилами».</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BE22EC">
        <w:rPr>
          <w:rFonts w:ascii="Times New Roman" w:hAnsi="Times New Roman" w:cs="Times New Roman"/>
          <w:sz w:val="28"/>
          <w:szCs w:val="28"/>
          <w:lang w:val="uk-UA"/>
        </w:rPr>
        <w:t>Доцільно навести ще таку фразу, насичену різними порівняннями, які мають гумористичне забарвлення: «Сало шипіло, як змія, булькотало, кувікало, як свиня в тину, геготало, як гуска, гавкало, як собака, пищало, а далі ніби завило: ґвалт, ґвалт, ґвалт!»</w:t>
      </w:r>
    </w:p>
    <w:p w:rsidR="00B7681A" w:rsidRPr="00BE22EC" w:rsidRDefault="00B7681A" w:rsidP="00BE22EC">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 xml:space="preserve">і використано гіперболи, наприклад, говориться про Мелашку, що вона «виплакала всі сльози, що зібрались за всі жнива, і полила ними материн садок». Мотря говорить про </w:t>
      </w:r>
      <w:proofErr w:type="gramStart"/>
      <w:r w:rsidRPr="00EF6FBA">
        <w:rPr>
          <w:rFonts w:ascii="Times New Roman" w:hAnsi="Times New Roman" w:cs="Times New Roman"/>
          <w:sz w:val="28"/>
          <w:szCs w:val="28"/>
        </w:rPr>
        <w:t>свекруху</w:t>
      </w:r>
      <w:proofErr w:type="gramEnd"/>
      <w:r w:rsidRPr="00EF6FBA">
        <w:rPr>
          <w:rFonts w:ascii="Times New Roman" w:hAnsi="Times New Roman" w:cs="Times New Roman"/>
          <w:sz w:val="28"/>
          <w:szCs w:val="28"/>
        </w:rPr>
        <w:t>: «Та вона незабаром поріже та повкидає в борщ моїх дітей».</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У творі зустрічаємо багатство інших тропів: метафор, </w:t>
      </w:r>
      <w:proofErr w:type="gramStart"/>
      <w:r w:rsidRPr="00EF6FBA">
        <w:rPr>
          <w:rFonts w:ascii="Times New Roman" w:hAnsi="Times New Roman" w:cs="Times New Roman"/>
          <w:sz w:val="28"/>
          <w:szCs w:val="28"/>
        </w:rPr>
        <w:t>еп</w:t>
      </w:r>
      <w:proofErr w:type="gramEnd"/>
      <w:r w:rsidRPr="00EF6FBA">
        <w:rPr>
          <w:rFonts w:ascii="Times New Roman" w:hAnsi="Times New Roman" w:cs="Times New Roman"/>
          <w:sz w:val="28"/>
          <w:szCs w:val="28"/>
        </w:rPr>
        <w:t>ітетів тощо: «під її солодкими словами ховається гіркий полин», «горщик завищав під ножем, неначе цуценя», «заскубуть, заклюють вони мене, мамо, як лихі шуляки голубку», «в хаті гризла  Мелашку свекруха», «горшки застогнали», «Мелашка частувала миски рогачем» та ін.</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Нечуй-Левицький збагачує мову твору, використовуючи синоніми. </w:t>
      </w:r>
      <w:proofErr w:type="gramStart"/>
      <w:r w:rsidRPr="00EF6FBA">
        <w:rPr>
          <w:rFonts w:ascii="Times New Roman" w:hAnsi="Times New Roman" w:cs="Times New Roman"/>
          <w:sz w:val="28"/>
          <w:szCs w:val="28"/>
        </w:rPr>
        <w:t>Для прикладу можна навести такі дієслівні синоніми: бити — «вхопила з полиці горшка і хрьопнула ним об землю»; «свиснула по купі горшків кочергою»; «Кайдашиха цупила… горшки»; «Мелашка частувала миски»; кричати — «вони разом верещали, ґвалтували, лаялись»; «пищала Кайдашиха», «мовчала б уже та не гавкала,— кричала Мотря»; «їх лайка дзвеніла»;</w:t>
      </w:r>
      <w:proofErr w:type="gramEnd"/>
      <w:r w:rsidRPr="00EF6FBA">
        <w:rPr>
          <w:rFonts w:ascii="Times New Roman" w:hAnsi="Times New Roman" w:cs="Times New Roman"/>
          <w:sz w:val="28"/>
          <w:szCs w:val="28"/>
        </w:rPr>
        <w:t xml:space="preserve"> «Кайдашиха сичала»; Мотря «репетувала та кляла Кайдашиху»; «Кайдашиха наробила галасу».</w:t>
      </w: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Окремі вирази, а то й цілі діалоги нагадують живу народну розмову, немов </w:t>
      </w: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 xml:space="preserve">ідслухану письменником: «Та випийте-бо, свахо, більше. Невже оце ви </w:t>
      </w:r>
      <w:r w:rsidRPr="00EF6FBA">
        <w:rPr>
          <w:rFonts w:ascii="Times New Roman" w:hAnsi="Times New Roman" w:cs="Times New Roman"/>
          <w:sz w:val="28"/>
          <w:szCs w:val="28"/>
        </w:rPr>
        <w:lastRenderedPageBreak/>
        <w:t xml:space="preserve">зоставляєте </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 xml:space="preserve">ільки на сльози?» Або: «Це, мабуть, свекрушище тобі наговорило </w:t>
      </w:r>
      <w:proofErr w:type="gramStart"/>
      <w:r w:rsidRPr="00EF6FBA">
        <w:rPr>
          <w:rFonts w:ascii="Times New Roman" w:hAnsi="Times New Roman" w:cs="Times New Roman"/>
          <w:sz w:val="28"/>
          <w:szCs w:val="28"/>
        </w:rPr>
        <w:t>на</w:t>
      </w:r>
      <w:proofErr w:type="gramEnd"/>
      <w:r w:rsidRPr="00EF6FBA">
        <w:rPr>
          <w:rFonts w:ascii="Times New Roman" w:hAnsi="Times New Roman" w:cs="Times New Roman"/>
          <w:sz w:val="28"/>
          <w:szCs w:val="28"/>
        </w:rPr>
        <w:t xml:space="preserve"> вербі груші, а на осиці кислиці».</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5. Повідомлення учня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Високу оцінку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«Кайдашева сім’я» дав Іван Франко, зарахувавши її «до найкращих оздоб українського письменства». Особливу увагу він звернув на мову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і підкреслив: це «переважно буденна мова українського простолюддя, проста… але,</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проте, багата, колоритна і повна тої природної грації, якою вона визначається в устах людей з багатим життєвим змістом».</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Повість «Кайдашева сі</w:t>
      </w:r>
      <w:proofErr w:type="gramStart"/>
      <w:r w:rsidRPr="00EF6FBA">
        <w:rPr>
          <w:rFonts w:ascii="Times New Roman" w:hAnsi="Times New Roman" w:cs="Times New Roman"/>
          <w:sz w:val="28"/>
          <w:szCs w:val="28"/>
        </w:rPr>
        <w:t>м’я</w:t>
      </w:r>
      <w:proofErr w:type="gramEnd"/>
      <w:r w:rsidRPr="00EF6FBA">
        <w:rPr>
          <w:rFonts w:ascii="Times New Roman" w:hAnsi="Times New Roman" w:cs="Times New Roman"/>
          <w:sz w:val="28"/>
          <w:szCs w:val="28"/>
        </w:rPr>
        <w:t xml:space="preserve">» — один із найкращих творів класичної спадщини. </w:t>
      </w:r>
      <w:proofErr w:type="gramStart"/>
      <w:r w:rsidRPr="00EF6FBA">
        <w:rPr>
          <w:rFonts w:ascii="Times New Roman" w:hAnsi="Times New Roman" w:cs="Times New Roman"/>
          <w:sz w:val="28"/>
          <w:szCs w:val="28"/>
        </w:rPr>
        <w:t>У ньому</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 xml:space="preserve"> Нечуй-Левицький,</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 xml:space="preserve"> великий знавець життя селянства, </w:t>
      </w:r>
      <w:r w:rsidR="00BE22EC">
        <w:rPr>
          <w:rFonts w:ascii="Times New Roman" w:hAnsi="Times New Roman" w:cs="Times New Roman"/>
          <w:sz w:val="28"/>
          <w:szCs w:val="28"/>
          <w:lang w:val="uk-UA"/>
        </w:rPr>
        <w:t xml:space="preserve"> </w:t>
      </w:r>
      <w:r w:rsidRPr="00EF6FBA">
        <w:rPr>
          <w:rFonts w:ascii="Times New Roman" w:hAnsi="Times New Roman" w:cs="Times New Roman"/>
          <w:sz w:val="28"/>
          <w:szCs w:val="28"/>
        </w:rPr>
        <w:t xml:space="preserve">правдиво змалював пореформене село, </w:t>
      </w:r>
      <w:r w:rsidR="00BE22EC">
        <w:rPr>
          <w:rFonts w:ascii="Times New Roman" w:hAnsi="Times New Roman" w:cs="Times New Roman"/>
          <w:sz w:val="28"/>
          <w:szCs w:val="28"/>
          <w:lang w:val="uk-UA"/>
        </w:rPr>
        <w:t xml:space="preserve"> </w:t>
      </w:r>
      <w:r w:rsidR="00BE22EC">
        <w:rPr>
          <w:rFonts w:ascii="Times New Roman" w:hAnsi="Times New Roman" w:cs="Times New Roman"/>
          <w:sz w:val="28"/>
          <w:szCs w:val="28"/>
        </w:rPr>
        <w:t>на</w:t>
      </w:r>
      <w:r w:rsidRPr="00EF6FBA">
        <w:rPr>
          <w:rFonts w:ascii="Times New Roman" w:hAnsi="Times New Roman" w:cs="Times New Roman"/>
          <w:sz w:val="28"/>
          <w:szCs w:val="28"/>
        </w:rPr>
        <w:t>давши своєму реалізму гострого критичного спрямування.</w:t>
      </w:r>
      <w:proofErr w:type="gramEnd"/>
    </w:p>
    <w:p w:rsidR="00B7681A" w:rsidRPr="00BE22EC" w:rsidRDefault="00B7681A" w:rsidP="00BE22EC">
      <w:pPr>
        <w:spacing w:after="0" w:line="240" w:lineRule="auto"/>
        <w:ind w:left="-426" w:firstLine="426"/>
        <w:rPr>
          <w:rFonts w:ascii="Times New Roman" w:hAnsi="Times New Roman" w:cs="Times New Roman"/>
          <w:sz w:val="28"/>
          <w:szCs w:val="28"/>
          <w:lang w:val="uk-UA"/>
        </w:rPr>
      </w:pPr>
      <w:r w:rsidRPr="00BE22EC">
        <w:rPr>
          <w:rFonts w:ascii="Times New Roman" w:hAnsi="Times New Roman" w:cs="Times New Roman"/>
          <w:sz w:val="28"/>
          <w:szCs w:val="28"/>
          <w:lang w:val="uk-UA"/>
        </w:rPr>
        <w:t>Спрямовуючи вістря своєї сатири проти дрібновласницьких безглуздих суперечок, проти темноти й затурканості селян, автор (хотів того чи не хотів) виступив проти причин, що породжують такі умови життя,— проти соціального ладу.</w:t>
      </w:r>
    </w:p>
    <w:p w:rsidR="00B7681A" w:rsidRPr="00BE22EC" w:rsidRDefault="00B7681A" w:rsidP="00BE22EC">
      <w:pPr>
        <w:spacing w:after="0" w:line="240" w:lineRule="auto"/>
        <w:ind w:left="-426" w:firstLine="426"/>
        <w:rPr>
          <w:rFonts w:ascii="Times New Roman" w:hAnsi="Times New Roman" w:cs="Times New Roman"/>
          <w:sz w:val="28"/>
          <w:szCs w:val="28"/>
          <w:lang w:val="uk-UA"/>
        </w:rPr>
      </w:pPr>
      <w:proofErr w:type="gramStart"/>
      <w:r w:rsidRPr="00EF6FBA">
        <w:rPr>
          <w:rFonts w:ascii="Times New Roman" w:hAnsi="Times New Roman" w:cs="Times New Roman"/>
          <w:sz w:val="28"/>
          <w:szCs w:val="28"/>
        </w:rPr>
        <w:t>П</w:t>
      </w:r>
      <w:proofErr w:type="gramEnd"/>
      <w:r w:rsidRPr="00EF6FBA">
        <w:rPr>
          <w:rFonts w:ascii="Times New Roman" w:hAnsi="Times New Roman" w:cs="Times New Roman"/>
          <w:sz w:val="28"/>
          <w:szCs w:val="28"/>
        </w:rPr>
        <w:t>ісля кріпаччини, що витягла соки й жили з Омелька Кайдаша, настав капіталістичний лад. А що від того поліпшилось у житті селянства? На це питання Нечуй-Левицький ні</w:t>
      </w:r>
      <w:proofErr w:type="gramStart"/>
      <w:r w:rsidRPr="00EF6FBA">
        <w:rPr>
          <w:rFonts w:ascii="Times New Roman" w:hAnsi="Times New Roman" w:cs="Times New Roman"/>
          <w:sz w:val="28"/>
          <w:szCs w:val="28"/>
        </w:rPr>
        <w:t>би в</w:t>
      </w:r>
      <w:proofErr w:type="gramEnd"/>
      <w:r w:rsidRPr="00EF6FBA">
        <w:rPr>
          <w:rFonts w:ascii="Times New Roman" w:hAnsi="Times New Roman" w:cs="Times New Roman"/>
          <w:sz w:val="28"/>
          <w:szCs w:val="28"/>
        </w:rPr>
        <w:t>ідповідає таким описом: «Податі великі, плата за землю була чимала; і Карпо й Лаврін побачили, що поле не настачить їм грошей на податі, і мусили шукати заробіткі</w:t>
      </w:r>
      <w:proofErr w:type="gramStart"/>
      <w:r w:rsidRPr="00EF6FBA">
        <w:rPr>
          <w:rFonts w:ascii="Times New Roman" w:hAnsi="Times New Roman" w:cs="Times New Roman"/>
          <w:sz w:val="28"/>
          <w:szCs w:val="28"/>
        </w:rPr>
        <w:t>в</w:t>
      </w:r>
      <w:proofErr w:type="gramEnd"/>
      <w:r w:rsidRPr="00EF6FBA">
        <w:rPr>
          <w:rFonts w:ascii="Times New Roman" w:hAnsi="Times New Roman" w:cs="Times New Roman"/>
          <w:sz w:val="28"/>
          <w:szCs w:val="28"/>
        </w:rPr>
        <w:t>».</w:t>
      </w:r>
    </w:p>
    <w:p w:rsidR="00B7681A" w:rsidRPr="00EF6FBA" w:rsidRDefault="00B7681A" w:rsidP="00BE22EC">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Ось вона, та «голодна воля», як її влучно найменував Панас Мирний. Трагедія життя, як показано в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поглиблюється тим, що капіталістичний лад загострив існуючі суперечності, посилив нікчемну боротьбу за дрі</w:t>
      </w:r>
      <w:r w:rsidR="00BE22EC">
        <w:rPr>
          <w:rFonts w:ascii="Times New Roman" w:hAnsi="Times New Roman" w:cs="Times New Roman"/>
          <w:sz w:val="28"/>
          <w:szCs w:val="28"/>
        </w:rPr>
        <w:t>бну власність, так майстерно ви</w:t>
      </w:r>
      <w:r w:rsidRPr="00EF6FBA">
        <w:rPr>
          <w:rFonts w:ascii="Times New Roman" w:hAnsi="Times New Roman" w:cs="Times New Roman"/>
          <w:sz w:val="28"/>
          <w:szCs w:val="28"/>
        </w:rPr>
        <w:t>сміяну Нечуєм-Левицьким.</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 xml:space="preserve"> IV. Закріплення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1. Розкриття антирелігійного мотиву твору</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Кепкуючи із «всезнайства» богомольної баби Палажки, автор викриває облудність служителів церкви, які заради впливу на маси не гребували ніякими заходами.</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2. «Думка в подарунок»</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1170E0" w:rsidRDefault="00B7681A" w:rsidP="001170E0">
      <w:pPr>
        <w:spacing w:after="0" w:line="240" w:lineRule="auto"/>
        <w:ind w:left="-426" w:firstLine="426"/>
        <w:rPr>
          <w:rFonts w:ascii="Times New Roman" w:hAnsi="Times New Roman" w:cs="Times New Roman"/>
          <w:sz w:val="28"/>
          <w:szCs w:val="28"/>
          <w:lang w:val="uk-UA"/>
        </w:rPr>
      </w:pPr>
      <w:r w:rsidRPr="00EF6FBA">
        <w:rPr>
          <w:rFonts w:ascii="Times New Roman" w:hAnsi="Times New Roman" w:cs="Times New Roman"/>
          <w:sz w:val="28"/>
          <w:szCs w:val="28"/>
        </w:rPr>
        <w:t xml:space="preserve">Давно відійшло в минуле те лихоліття. </w:t>
      </w:r>
      <w:proofErr w:type="gramStart"/>
      <w:r w:rsidRPr="00EF6FBA">
        <w:rPr>
          <w:rFonts w:ascii="Times New Roman" w:hAnsi="Times New Roman" w:cs="Times New Roman"/>
          <w:sz w:val="28"/>
          <w:szCs w:val="28"/>
        </w:rPr>
        <w:t>Настали</w:t>
      </w:r>
      <w:proofErr w:type="gramEnd"/>
      <w:r w:rsidRPr="00EF6FBA">
        <w:rPr>
          <w:rFonts w:ascii="Times New Roman" w:hAnsi="Times New Roman" w:cs="Times New Roman"/>
          <w:sz w:val="28"/>
          <w:szCs w:val="28"/>
        </w:rPr>
        <w:t xml:space="preserve"> нові, радісні часи — і нові, щасливі люди живуть нині в селах України.</w:t>
      </w:r>
    </w:p>
    <w:p w:rsidR="00B7681A" w:rsidRPr="001170E0"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«От хай би подивився мій дід, як життя змінилося!» — говорила онука письменника</w:t>
      </w:r>
      <w:proofErr w:type="gramStart"/>
      <w:r w:rsidRPr="00EF6FBA">
        <w:rPr>
          <w:rFonts w:ascii="Times New Roman" w:hAnsi="Times New Roman" w:cs="Times New Roman"/>
          <w:sz w:val="28"/>
          <w:szCs w:val="28"/>
        </w:rPr>
        <w:t xml:space="preserve"> В</w:t>
      </w:r>
      <w:proofErr w:type="gramEnd"/>
      <w:r w:rsidRPr="00EF6FBA">
        <w:rPr>
          <w:rFonts w:ascii="Times New Roman" w:hAnsi="Times New Roman" w:cs="Times New Roman"/>
          <w:sz w:val="28"/>
          <w:szCs w:val="28"/>
        </w:rPr>
        <w:t>іра Аполлінаріївна Левицька. У газеті «Вечірній Київ» за 13 січня 1960 року вона поділилася своїми творчими планами, вирішивши написати другу частину пові</w:t>
      </w:r>
      <w:proofErr w:type="gramStart"/>
      <w:r w:rsidRPr="00EF6FBA">
        <w:rPr>
          <w:rFonts w:ascii="Times New Roman" w:hAnsi="Times New Roman" w:cs="Times New Roman"/>
          <w:sz w:val="28"/>
          <w:szCs w:val="28"/>
        </w:rPr>
        <w:t>ст</w:t>
      </w:r>
      <w:proofErr w:type="gramEnd"/>
      <w:r w:rsidRPr="00EF6FBA">
        <w:rPr>
          <w:rFonts w:ascii="Times New Roman" w:hAnsi="Times New Roman" w:cs="Times New Roman"/>
          <w:sz w:val="28"/>
          <w:szCs w:val="28"/>
        </w:rPr>
        <w:t>і «Кайдашева сім’я».</w:t>
      </w:r>
    </w:p>
    <w:p w:rsidR="00B7681A" w:rsidRPr="00EF6FBA" w:rsidRDefault="00B7681A" w:rsidP="001170E0">
      <w:pPr>
        <w:spacing w:after="0" w:line="240" w:lineRule="auto"/>
        <w:ind w:left="-426" w:firstLine="426"/>
        <w:rPr>
          <w:rFonts w:ascii="Times New Roman" w:hAnsi="Times New Roman" w:cs="Times New Roman"/>
          <w:sz w:val="28"/>
          <w:szCs w:val="28"/>
        </w:rPr>
      </w:pPr>
      <w:r w:rsidRPr="001170E0">
        <w:rPr>
          <w:rFonts w:ascii="Times New Roman" w:hAnsi="Times New Roman" w:cs="Times New Roman"/>
          <w:sz w:val="28"/>
          <w:szCs w:val="28"/>
          <w:lang w:val="uk-UA"/>
        </w:rPr>
        <w:lastRenderedPageBreak/>
        <w:t xml:space="preserve">З цією метою Віра Аполлінаріївна побувала на батьківщині свого діда в Стеблові на Київщині, де розгорталися події у творі; була в гостях у нащадків Кайдашів. </w:t>
      </w:r>
      <w:r w:rsidRPr="009C113B">
        <w:rPr>
          <w:rFonts w:ascii="Times New Roman" w:hAnsi="Times New Roman" w:cs="Times New Roman"/>
          <w:sz w:val="28"/>
          <w:szCs w:val="28"/>
          <w:lang w:val="uk-UA"/>
        </w:rPr>
        <w:t xml:space="preserve">Вона розповідає, що зовні мовби і Рось така ж сама, навіть є горб, який Омелько Кайдаш хотів розкопати, щоб вози не ламалися. </w:t>
      </w:r>
      <w:r w:rsidRPr="00EF6FBA">
        <w:rPr>
          <w:rFonts w:ascii="Times New Roman" w:hAnsi="Times New Roman" w:cs="Times New Roman"/>
          <w:sz w:val="28"/>
          <w:szCs w:val="28"/>
        </w:rPr>
        <w:t xml:space="preserve">Але Стеблова не впізнати. Тепер це чудове містечко з клубом, </w:t>
      </w:r>
      <w:proofErr w:type="gramStart"/>
      <w:r w:rsidRPr="00EF6FBA">
        <w:rPr>
          <w:rFonts w:ascii="Times New Roman" w:hAnsi="Times New Roman" w:cs="Times New Roman"/>
          <w:sz w:val="28"/>
          <w:szCs w:val="28"/>
        </w:rPr>
        <w:t>б</w:t>
      </w:r>
      <w:proofErr w:type="gramEnd"/>
      <w:r w:rsidRPr="00EF6FBA">
        <w:rPr>
          <w:rFonts w:ascii="Times New Roman" w:hAnsi="Times New Roman" w:cs="Times New Roman"/>
          <w:sz w:val="28"/>
          <w:szCs w:val="28"/>
        </w:rPr>
        <w:t>ібліотекою, двома школами. А до революції тут була лише церковно-приходська школа».</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Pr="00EF6FB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3. Оцінювання</w:t>
      </w:r>
    </w:p>
    <w:p w:rsidR="00B7681A" w:rsidRPr="00EF6FBA" w:rsidRDefault="00B7681A" w:rsidP="001170E0">
      <w:pPr>
        <w:spacing w:after="0" w:line="240" w:lineRule="auto"/>
        <w:ind w:left="-426" w:firstLine="426"/>
        <w:rPr>
          <w:rFonts w:ascii="Times New Roman" w:hAnsi="Times New Roman" w:cs="Times New Roman"/>
          <w:sz w:val="28"/>
          <w:szCs w:val="28"/>
        </w:rPr>
      </w:pPr>
    </w:p>
    <w:p w:rsidR="00B7681A" w:rsidRDefault="00B7681A" w:rsidP="001170E0">
      <w:pPr>
        <w:spacing w:after="0" w:line="240" w:lineRule="auto"/>
        <w:ind w:left="-426" w:firstLine="426"/>
        <w:rPr>
          <w:rFonts w:ascii="Times New Roman" w:hAnsi="Times New Roman" w:cs="Times New Roman"/>
          <w:sz w:val="28"/>
          <w:szCs w:val="28"/>
        </w:rPr>
      </w:pPr>
      <w:r w:rsidRPr="00EF6FBA">
        <w:rPr>
          <w:rFonts w:ascii="Times New Roman" w:hAnsi="Times New Roman" w:cs="Times New Roman"/>
          <w:sz w:val="28"/>
          <w:szCs w:val="28"/>
        </w:rPr>
        <w:t>V. Домашнє завдання</w:t>
      </w:r>
      <w:r w:rsidR="001170E0">
        <w:rPr>
          <w:rFonts w:ascii="Times New Roman" w:hAnsi="Times New Roman" w:cs="Times New Roman"/>
          <w:sz w:val="28"/>
          <w:szCs w:val="28"/>
        </w:rPr>
        <w:t>.</w:t>
      </w:r>
    </w:p>
    <w:p w:rsidR="001170E0" w:rsidRPr="001170E0" w:rsidRDefault="001170E0" w:rsidP="001170E0">
      <w:pPr>
        <w:spacing w:after="0" w:line="240" w:lineRule="auto"/>
        <w:ind w:left="-426" w:firstLine="426"/>
        <w:rPr>
          <w:rFonts w:ascii="Times New Roman" w:hAnsi="Times New Roman" w:cs="Times New Roman"/>
          <w:sz w:val="28"/>
          <w:szCs w:val="28"/>
          <w:lang w:val="uk-UA"/>
        </w:rPr>
      </w:pPr>
      <w:proofErr w:type="gramStart"/>
      <w:r>
        <w:rPr>
          <w:rFonts w:ascii="Times New Roman" w:hAnsi="Times New Roman" w:cs="Times New Roman"/>
          <w:sz w:val="28"/>
          <w:szCs w:val="28"/>
        </w:rPr>
        <w:t>П</w:t>
      </w:r>
      <w:proofErr w:type="gramEnd"/>
      <w:r>
        <w:rPr>
          <w:rFonts w:ascii="Times New Roman" w:hAnsi="Times New Roman" w:cs="Times New Roman"/>
          <w:sz w:val="28"/>
          <w:szCs w:val="28"/>
          <w:lang w:val="uk-UA"/>
        </w:rPr>
        <w:t>ідготувати матеріал про життя і творчість Панаса Мирного.</w:t>
      </w:r>
    </w:p>
    <w:sectPr w:rsidR="001170E0" w:rsidRPr="001170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81A"/>
    <w:rsid w:val="001170E0"/>
    <w:rsid w:val="00751EB1"/>
    <w:rsid w:val="009C113B"/>
    <w:rsid w:val="00B7681A"/>
    <w:rsid w:val="00BC1CB2"/>
    <w:rsid w:val="00BE22EC"/>
    <w:rsid w:val="00EF6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7</Pages>
  <Words>1833</Words>
  <Characters>10451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Rita</cp:lastModifiedBy>
  <cp:revision>7</cp:revision>
  <dcterms:created xsi:type="dcterms:W3CDTF">2017-01-22T12:34:00Z</dcterms:created>
  <dcterms:modified xsi:type="dcterms:W3CDTF">2017-01-29T13:32:00Z</dcterms:modified>
</cp:coreProperties>
</file>