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D9" w:rsidRPr="00B560AD" w:rsidRDefault="00133192" w:rsidP="00B560AD">
      <w:pPr>
        <w:spacing w:line="36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0AD">
        <w:rPr>
          <w:rFonts w:ascii="Times New Roman" w:hAnsi="Times New Roman" w:cs="Times New Roman"/>
          <w:b/>
          <w:sz w:val="28"/>
          <w:szCs w:val="28"/>
        </w:rPr>
        <w:t>Інформація про дистанційний курс «Громадянсько-патріотичні мотиви лірики Т.Шевченка»</w:t>
      </w:r>
    </w:p>
    <w:p w:rsidR="00133192" w:rsidRPr="00B560AD" w:rsidRDefault="00133192" w:rsidP="00B560AD">
      <w:pPr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Даний курс розроблено з метою самостійного якісного опрацювання відповідних тем із програмного курсу української літератури. Навчальний матеріал відповідає чинній програмі з української літератури 9 класу і складається з 8 занять (уроків):</w:t>
      </w:r>
    </w:p>
    <w:p w:rsidR="00133192" w:rsidRPr="00B560AD" w:rsidRDefault="00133192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 – геніальний поет, мислитель, пророк національного відродження в Україні. Вісь неперервності історичного часу («До Основ</w:t>
      </w:r>
      <w:r w:rsidRPr="00B560AD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B560AD">
        <w:rPr>
          <w:rFonts w:ascii="Times New Roman" w:hAnsi="Times New Roman" w:cs="Times New Roman"/>
          <w:sz w:val="28"/>
          <w:szCs w:val="28"/>
        </w:rPr>
        <w:t>яненка</w:t>
      </w:r>
      <w:proofErr w:type="spellEnd"/>
      <w:r w:rsidRPr="00B560AD">
        <w:rPr>
          <w:rFonts w:ascii="Times New Roman" w:hAnsi="Times New Roman" w:cs="Times New Roman"/>
          <w:sz w:val="28"/>
          <w:szCs w:val="28"/>
        </w:rPr>
        <w:t xml:space="preserve">», «На вічну </w:t>
      </w:r>
      <w:proofErr w:type="spellStart"/>
      <w:r w:rsidRPr="00B560AD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B560AD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560AD">
        <w:rPr>
          <w:rFonts w:ascii="Times New Roman" w:hAnsi="Times New Roman" w:cs="Times New Roman"/>
          <w:sz w:val="28"/>
          <w:szCs w:val="28"/>
        </w:rPr>
        <w:t>ять Котляревському»).</w:t>
      </w:r>
    </w:p>
    <w:p w:rsidR="002C555F" w:rsidRPr="00B560AD" w:rsidRDefault="00133192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Т.Шевченко, «Гайдамаки». Складність історичної долі українського народу</w:t>
      </w:r>
      <w:r w:rsidR="002C555F" w:rsidRPr="00B560AD">
        <w:rPr>
          <w:rFonts w:ascii="Times New Roman" w:hAnsi="Times New Roman" w:cs="Times New Roman"/>
          <w:sz w:val="28"/>
          <w:szCs w:val="28"/>
        </w:rPr>
        <w:t>. Повсталий народ як герой поеми.</w:t>
      </w:r>
    </w:p>
    <w:p w:rsidR="002C555F" w:rsidRPr="00B560AD" w:rsidRDefault="002C555F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Т.Шевченко, «Гайдамаки». Характеристика героїв твору.</w:t>
      </w:r>
    </w:p>
    <w:p w:rsidR="002C555F" w:rsidRPr="00B560AD" w:rsidRDefault="002C555F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Національна проблематика у творчості Т.Шевченка періоду «Трьох літ».</w:t>
      </w:r>
    </w:p>
    <w:p w:rsidR="002C555F" w:rsidRPr="00B560AD" w:rsidRDefault="002C555F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Т.Шевченко, «Великий льох». Історичне минуле у творі.</w:t>
      </w:r>
    </w:p>
    <w:p w:rsidR="002C555F" w:rsidRPr="00B560AD" w:rsidRDefault="002C555F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Т.Шевченко, «</w:t>
      </w:r>
      <w:proofErr w:type="spellStart"/>
      <w:r w:rsidRPr="00B560AD">
        <w:rPr>
          <w:rFonts w:ascii="Times New Roman" w:hAnsi="Times New Roman" w:cs="Times New Roman"/>
          <w:sz w:val="28"/>
          <w:szCs w:val="28"/>
        </w:rPr>
        <w:t>Чигрине</w:t>
      </w:r>
      <w:proofErr w:type="spellEnd"/>
      <w:r w:rsidRPr="00B560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60AD">
        <w:rPr>
          <w:rFonts w:ascii="Times New Roman" w:hAnsi="Times New Roman" w:cs="Times New Roman"/>
          <w:sz w:val="28"/>
          <w:szCs w:val="28"/>
        </w:rPr>
        <w:t>Чигрине</w:t>
      </w:r>
      <w:proofErr w:type="spellEnd"/>
      <w:r w:rsidRPr="00B560AD">
        <w:rPr>
          <w:rFonts w:ascii="Times New Roman" w:hAnsi="Times New Roman" w:cs="Times New Roman"/>
          <w:sz w:val="28"/>
          <w:szCs w:val="28"/>
        </w:rPr>
        <w:t xml:space="preserve">», «Стоїть в селі </w:t>
      </w:r>
      <w:proofErr w:type="spellStart"/>
      <w:r w:rsidRPr="00B560AD">
        <w:rPr>
          <w:rFonts w:ascii="Times New Roman" w:hAnsi="Times New Roman" w:cs="Times New Roman"/>
          <w:sz w:val="28"/>
          <w:szCs w:val="28"/>
        </w:rPr>
        <w:t>Суботові</w:t>
      </w:r>
      <w:proofErr w:type="spellEnd"/>
      <w:r w:rsidRPr="00B560AD">
        <w:rPr>
          <w:rFonts w:ascii="Times New Roman" w:hAnsi="Times New Roman" w:cs="Times New Roman"/>
          <w:sz w:val="28"/>
          <w:szCs w:val="28"/>
        </w:rPr>
        <w:t>…».</w:t>
      </w:r>
    </w:p>
    <w:p w:rsidR="002C555F" w:rsidRPr="00B560AD" w:rsidRDefault="002C555F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Т.Шевченко, «Сон» («У всякого своя доля…»). Сатиричний пафос поеми, його спрямування.</w:t>
      </w:r>
    </w:p>
    <w:p w:rsidR="002C555F" w:rsidRPr="00B560AD" w:rsidRDefault="002C555F" w:rsidP="00B560A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Т.Шевченко, «І мертвим, і живим, і ненародженим…». Критичний перегляд національної історії задля перспективи її кращого майбутнього.</w:t>
      </w:r>
    </w:p>
    <w:p w:rsidR="00133192" w:rsidRPr="00B560AD" w:rsidRDefault="002C555F" w:rsidP="00B560AD">
      <w:pPr>
        <w:pStyle w:val="a3"/>
        <w:spacing w:line="360" w:lineRule="auto"/>
        <w:ind w:left="21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0AD">
        <w:rPr>
          <w:rFonts w:ascii="Times New Roman" w:hAnsi="Times New Roman" w:cs="Times New Roman"/>
          <w:b/>
          <w:sz w:val="28"/>
          <w:szCs w:val="28"/>
        </w:rPr>
        <w:t>Рекомендації щодо роботи з даним дистанційним курсом</w:t>
      </w:r>
    </w:p>
    <w:p w:rsidR="00895B92" w:rsidRPr="00B560AD" w:rsidRDefault="00895B92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Кожне з восьми занять курсу супроводжується такою інформацією:</w:t>
      </w:r>
    </w:p>
    <w:p w:rsidR="00895B92" w:rsidRPr="00B560AD" w:rsidRDefault="00895B92" w:rsidP="00B560A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Порядковий номер і тема уроку.</w:t>
      </w:r>
    </w:p>
    <w:p w:rsidR="00895B92" w:rsidRPr="00B560AD" w:rsidRDefault="00895B92" w:rsidP="00B560A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Мета уроку.</w:t>
      </w:r>
    </w:p>
    <w:p w:rsidR="00895B92" w:rsidRPr="00B560AD" w:rsidRDefault="00895B92" w:rsidP="00B560A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Обладнання (презентації до уроків, навчальні відеофільми).</w:t>
      </w:r>
    </w:p>
    <w:p w:rsidR="00895B92" w:rsidRPr="00B560AD" w:rsidRDefault="00895B92" w:rsidP="00B560A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Очікувані результати.</w:t>
      </w:r>
    </w:p>
    <w:p w:rsidR="00895B92" w:rsidRPr="00B560AD" w:rsidRDefault="00895B92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В описі перебігу уроку є вказівки на потрібний за номером слайд презентації, навчальний відеофільм, з якими треба знайомитися у відповідний момент.</w:t>
      </w:r>
    </w:p>
    <w:p w:rsidR="00895B92" w:rsidRPr="00B560AD" w:rsidRDefault="00FE5C55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Етап уроку «Актуалізація опорних знань» містить або проблемні питання щодо розглядуваного твору, або письмові завдання з метою пригадування необхідної для уроку інформації.</w:t>
      </w:r>
      <w:r w:rsidR="00D5610E" w:rsidRPr="00B560AD">
        <w:rPr>
          <w:rFonts w:ascii="Times New Roman" w:hAnsi="Times New Roman" w:cs="Times New Roman"/>
          <w:sz w:val="28"/>
          <w:szCs w:val="28"/>
        </w:rPr>
        <w:t xml:space="preserve"> Вони супроводжуються вказаним слайдом презентації уроку з відповідями.</w:t>
      </w:r>
    </w:p>
    <w:p w:rsidR="00D5610E" w:rsidRPr="00B560AD" w:rsidRDefault="00D5610E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lastRenderedPageBreak/>
        <w:t xml:space="preserve">Етап «Основний зміст уроку» містить необхідний для опрацювання теоретичний матеріал, ілюстрований слайдами презентації і навчальними відеофільмами, та різноманітні практичні завдання для закріплення знань: формулювання теми, ідеї, жанру твору; пошук художніх засобів та вмотивування доцільності їх використання; створення інформаційних грон до понять і образів; складання </w:t>
      </w:r>
      <w:proofErr w:type="spellStart"/>
      <w:r w:rsidRPr="00B560AD">
        <w:rPr>
          <w:rFonts w:ascii="Times New Roman" w:hAnsi="Times New Roman" w:cs="Times New Roman"/>
          <w:sz w:val="28"/>
          <w:szCs w:val="28"/>
        </w:rPr>
        <w:t>сенканів</w:t>
      </w:r>
      <w:proofErr w:type="spellEnd"/>
      <w:r w:rsidRPr="00B560AD">
        <w:rPr>
          <w:rFonts w:ascii="Times New Roman" w:hAnsi="Times New Roman" w:cs="Times New Roman"/>
          <w:sz w:val="28"/>
          <w:szCs w:val="28"/>
        </w:rPr>
        <w:t>; побудову «Дерева рішень» альтернативних ситуацій; складання образно-сюжетних блок-схем, сюжетних ланцюжків; аналіз явищ і понять за допомогою принципу «Доміно»</w:t>
      </w:r>
      <w:r w:rsidR="0044342B" w:rsidRPr="00B560AD">
        <w:rPr>
          <w:rFonts w:ascii="Times New Roman" w:hAnsi="Times New Roman" w:cs="Times New Roman"/>
          <w:sz w:val="28"/>
          <w:szCs w:val="28"/>
        </w:rPr>
        <w:t>; письмові завдання вибірково-розподільного характеру; опрацювання твору за питаннями, до найважчих з яких у дужках подаються відповіді.</w:t>
      </w:r>
    </w:p>
    <w:p w:rsidR="0044342B" w:rsidRPr="00B560AD" w:rsidRDefault="0044342B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 xml:space="preserve">Етап «Підсумок уроку» містить питання чи завдання узагальнюючого характеру </w:t>
      </w:r>
      <w:bookmarkStart w:id="0" w:name="_GoBack"/>
      <w:r w:rsidRPr="00B560AD">
        <w:rPr>
          <w:rFonts w:ascii="Times New Roman" w:hAnsi="Times New Roman" w:cs="Times New Roman"/>
          <w:sz w:val="28"/>
          <w:szCs w:val="28"/>
        </w:rPr>
        <w:t xml:space="preserve">або твердження-висновок після вивченої теми, що має на меті підготувати учня до </w:t>
      </w:r>
      <w:bookmarkEnd w:id="0"/>
      <w:r w:rsidRPr="00B560AD">
        <w:rPr>
          <w:rFonts w:ascii="Times New Roman" w:hAnsi="Times New Roman" w:cs="Times New Roman"/>
          <w:sz w:val="28"/>
          <w:szCs w:val="28"/>
        </w:rPr>
        <w:t xml:space="preserve">етапу самоперевірки й самоконтролю – виконання тестів за темою уроку, </w:t>
      </w:r>
      <w:r w:rsidR="00DD7B7C" w:rsidRPr="00B560AD">
        <w:rPr>
          <w:rFonts w:ascii="Times New Roman" w:hAnsi="Times New Roman" w:cs="Times New Roman"/>
          <w:sz w:val="28"/>
          <w:szCs w:val="28"/>
        </w:rPr>
        <w:t>якими супроводжується кожне заня</w:t>
      </w:r>
      <w:r w:rsidRPr="00B560AD">
        <w:rPr>
          <w:rFonts w:ascii="Times New Roman" w:hAnsi="Times New Roman" w:cs="Times New Roman"/>
          <w:sz w:val="28"/>
          <w:szCs w:val="28"/>
        </w:rPr>
        <w:t xml:space="preserve">ття. </w:t>
      </w:r>
    </w:p>
    <w:p w:rsidR="0044342B" w:rsidRPr="00B560AD" w:rsidRDefault="0044342B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У кінці кожного уроку є «Випереджальне завдання до наступного уроку», яке полягає в ознайомлен</w:t>
      </w:r>
      <w:r w:rsidR="000C5138" w:rsidRPr="00B560AD">
        <w:rPr>
          <w:rFonts w:ascii="Times New Roman" w:hAnsi="Times New Roman" w:cs="Times New Roman"/>
          <w:sz w:val="28"/>
          <w:szCs w:val="28"/>
        </w:rPr>
        <w:t>ні з текстами наступних програмов</w:t>
      </w:r>
      <w:r w:rsidRPr="00B560AD">
        <w:rPr>
          <w:rFonts w:ascii="Times New Roman" w:hAnsi="Times New Roman" w:cs="Times New Roman"/>
          <w:sz w:val="28"/>
          <w:szCs w:val="28"/>
        </w:rPr>
        <w:t>их творів Т.Шевченка та попередній роботі з ними</w:t>
      </w:r>
      <w:r w:rsidR="00EC6BE9" w:rsidRPr="00B560AD">
        <w:rPr>
          <w:rFonts w:ascii="Times New Roman" w:hAnsi="Times New Roman" w:cs="Times New Roman"/>
          <w:sz w:val="28"/>
          <w:szCs w:val="28"/>
        </w:rPr>
        <w:t>. У кінці останнього, восьмого уроку є посилання на два тести: перший – за темою уроку, другий – контрольний до всього курсу за темою «Громадянсько-патріотичні мотиви лірики Т.Шевченка».</w:t>
      </w:r>
    </w:p>
    <w:p w:rsidR="00EC6BE9" w:rsidRPr="00B560AD" w:rsidRDefault="00EC6BE9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 xml:space="preserve">Завершальною частиною опрацювання даного дистанційного курсу пропонуємо зробити створення індивідуального проекту у вигляді презентації на тему «Мій Т.Шевченко – поет, патріот, громадянин». Вибір тематичних рубрик можна варіювати залежно від задуму виконавця проекту, рекомендованими можуть бути такі: «Мої улюблені афоризми з творів Т.Шевченка», «Мої думки і почуття під час читання громадянсько-патріотичних поезій Т.Шевченка» тощо. </w:t>
      </w:r>
    </w:p>
    <w:p w:rsidR="00EC6BE9" w:rsidRPr="00B560AD" w:rsidRDefault="00EC6BE9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  <w:r w:rsidRPr="00B560AD">
        <w:rPr>
          <w:rFonts w:ascii="Times New Roman" w:hAnsi="Times New Roman" w:cs="Times New Roman"/>
          <w:sz w:val="28"/>
          <w:szCs w:val="28"/>
        </w:rPr>
        <w:t>Даний дистанційний курс супроводжується глосарієм</w:t>
      </w:r>
      <w:r w:rsidR="00DD7B7C" w:rsidRPr="00B560AD">
        <w:rPr>
          <w:rFonts w:ascii="Times New Roman" w:hAnsi="Times New Roman" w:cs="Times New Roman"/>
          <w:sz w:val="28"/>
          <w:szCs w:val="28"/>
        </w:rPr>
        <w:t>, де подано тлумачення нових літературознавчих термінів та видів завдань.</w:t>
      </w:r>
    </w:p>
    <w:p w:rsidR="00895B92" w:rsidRPr="00B560AD" w:rsidRDefault="00895B92" w:rsidP="00B560AD">
      <w:pPr>
        <w:pStyle w:val="a3"/>
        <w:spacing w:line="360" w:lineRule="auto"/>
        <w:ind w:left="-567" w:firstLine="425"/>
        <w:rPr>
          <w:rFonts w:ascii="Times New Roman" w:hAnsi="Times New Roman" w:cs="Times New Roman"/>
          <w:sz w:val="28"/>
          <w:szCs w:val="28"/>
        </w:rPr>
      </w:pPr>
    </w:p>
    <w:sectPr w:rsidR="00895B92" w:rsidRPr="00B560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07968"/>
    <w:multiLevelType w:val="hybridMultilevel"/>
    <w:tmpl w:val="83CA40A6"/>
    <w:lvl w:ilvl="0" w:tplc="E2C8997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34D19BE"/>
    <w:multiLevelType w:val="hybridMultilevel"/>
    <w:tmpl w:val="DA323160"/>
    <w:lvl w:ilvl="0" w:tplc="DC486C8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40B"/>
    <w:rsid w:val="000C5138"/>
    <w:rsid w:val="00133192"/>
    <w:rsid w:val="002C555F"/>
    <w:rsid w:val="0044342B"/>
    <w:rsid w:val="00724FD9"/>
    <w:rsid w:val="00895B92"/>
    <w:rsid w:val="00A2040B"/>
    <w:rsid w:val="00B560AD"/>
    <w:rsid w:val="00D5610E"/>
    <w:rsid w:val="00DD7B7C"/>
    <w:rsid w:val="00EC6BE9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1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2265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2001-12-31T23:47:00Z</dcterms:created>
  <dcterms:modified xsi:type="dcterms:W3CDTF">2002-01-01T00:22:00Z</dcterms:modified>
</cp:coreProperties>
</file>