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FF" w:rsidRPr="00EC1F7D" w:rsidRDefault="00BC71FF" w:rsidP="00BC71FF">
      <w:pPr>
        <w:spacing w:after="0" w:line="36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Швайка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BA61AF">
              <w:rPr>
                <w:b/>
              </w:rPr>
              <w:t>Тишкевич</w:t>
            </w:r>
            <w:proofErr w:type="spellEnd"/>
          </w:p>
        </w:tc>
      </w:tr>
      <w:tr w:rsidR="00BC71FF" w:rsidRPr="00BA61AF" w:rsidTr="00C50219">
        <w:tc>
          <w:tcPr>
            <w:tcW w:w="9571" w:type="dxa"/>
            <w:gridSpan w:val="2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Спільне</w:t>
            </w:r>
          </w:p>
        </w:tc>
      </w:tr>
      <w:tr w:rsidR="00BC71FF" w:rsidRPr="00BA61AF" w:rsidTr="00C50219">
        <w:tc>
          <w:tcPr>
            <w:tcW w:w="9571" w:type="dxa"/>
            <w:gridSpan w:val="2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center"/>
            </w:pPr>
            <w:r w:rsidRPr="00BA61AF">
              <w:t xml:space="preserve">Обидва сироти; добрі </w:t>
            </w:r>
            <w:proofErr w:type="spellStart"/>
            <w:r w:rsidRPr="00BA61AF">
              <w:t>вивідники</w:t>
            </w:r>
            <w:proofErr w:type="spellEnd"/>
            <w:r w:rsidRPr="00BA61AF">
              <w:t xml:space="preserve"> і бійці</w:t>
            </w:r>
          </w:p>
        </w:tc>
      </w:tr>
      <w:tr w:rsidR="00BC71FF" w:rsidRPr="00BA61AF" w:rsidTr="00C50219">
        <w:tc>
          <w:tcPr>
            <w:tcW w:w="9571" w:type="dxa"/>
            <w:gridSpan w:val="2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Відмінне</w:t>
            </w:r>
          </w:p>
        </w:tc>
      </w:tr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знає всі козацькі хитрощі, уміє бути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«своїм» серед татар, знається на травах і зброї; мудрий, завбачливий,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рішучий, відважний, невловимий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бере обманом, облудою, а не вмінням чи хоробрістю;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хитрий, підступний, скупий, ниций, брехливий</w:t>
            </w:r>
          </w:p>
        </w:tc>
      </w:tr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самовіддано любить рідну землю і щирий до людей, які на ній живуть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думаючи лише про власні інтереси,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не помічає потреб інших людей, не розуміє мотивів їхніх учинків</w:t>
            </w:r>
          </w:p>
        </w:tc>
      </w:tr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має багато товаришів, добрих людей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 xml:space="preserve">навколо, вірного друга коня </w:t>
            </w:r>
            <w:proofErr w:type="spellStart"/>
            <w:r w:rsidRPr="00BA61AF">
              <w:t>Вітрика</w:t>
            </w:r>
            <w:proofErr w:type="spellEnd"/>
            <w:r w:rsidRPr="00BA61AF">
              <w:t xml:space="preserve">, вовка-побратима </w:t>
            </w:r>
            <w:proofErr w:type="spellStart"/>
            <w:r w:rsidRPr="00BA61AF">
              <w:t>Барвінка</w:t>
            </w:r>
            <w:proofErr w:type="spellEnd"/>
            <w:r w:rsidRPr="00BA61AF">
              <w:t>; живе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радістю гідно прожитого дня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вибудовує навколо себе недобрий,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Небезпечний і підступний світ, у якому вимушений жити самотою</w:t>
            </w:r>
          </w:p>
        </w:tc>
      </w:tr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часто буває сам, але ніколи не буває самотнім, бо знає, заради кого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й чому йде на ризик, хто на нього чекає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повсякчас сам супроти всіх, бо, не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потребуючи нікого, нікому й не потрібен</w:t>
            </w:r>
          </w:p>
        </w:tc>
      </w:tr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щира, відкрита та добра душа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облеслива мова, негідні вчинки</w:t>
            </w:r>
          </w:p>
        </w:tc>
      </w:tr>
      <w:tr w:rsidR="00BC71FF" w:rsidRPr="00BA61AF" w:rsidTr="00C50219">
        <w:tc>
          <w:tcPr>
            <w:tcW w:w="9571" w:type="dxa"/>
            <w:gridSpan w:val="2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Висновки</w:t>
            </w:r>
          </w:p>
        </w:tc>
      </w:tr>
      <w:tr w:rsidR="00BC71FF" w:rsidRPr="00BA61AF" w:rsidTr="00C50219">
        <w:tc>
          <w:tcPr>
            <w:tcW w:w="4785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Справжній лицар, який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щиро служить своєму народові,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товариству.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Ім’я Пилипа Швайки автор виносить у заголовок твору, тим самим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указуючи, що саме він є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зразком для наслідування</w:t>
            </w:r>
          </w:p>
        </w:tc>
        <w:tc>
          <w:tcPr>
            <w:tcW w:w="4786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Служить тільки власним інтересам</w:t>
            </w:r>
          </w:p>
        </w:tc>
      </w:tr>
    </w:tbl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</w:p>
    <w:p w:rsidR="00BC71FF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</w:p>
    <w:p w:rsidR="00BC71FF" w:rsidRPr="00B23A05" w:rsidRDefault="00BC71FF" w:rsidP="00BC71FF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</w:p>
    <w:p w:rsidR="00BC71FF" w:rsidRPr="00EC1F7D" w:rsidRDefault="00BC71FF" w:rsidP="00BC71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/>
      </w:tblPr>
      <w:tblGrid>
        <w:gridCol w:w="3190"/>
        <w:gridCol w:w="3190"/>
        <w:gridCol w:w="3191"/>
      </w:tblGrid>
      <w:tr w:rsidR="00BC71FF" w:rsidRPr="00BA61AF" w:rsidTr="00C50219"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Герої твору</w:t>
            </w:r>
          </w:p>
        </w:tc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Грицик</w:t>
            </w:r>
          </w:p>
        </w:tc>
        <w:tc>
          <w:tcPr>
            <w:tcW w:w="3191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Санько</w:t>
            </w:r>
          </w:p>
        </w:tc>
      </w:tr>
      <w:tr w:rsidR="00BC71FF" w:rsidRPr="00BA61AF" w:rsidTr="00C50219"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Спільне для обох</w:t>
            </w:r>
          </w:p>
        </w:tc>
        <w:tc>
          <w:tcPr>
            <w:tcW w:w="6381" w:type="dxa"/>
            <w:gridSpan w:val="2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 xml:space="preserve">Друзі-підлітки, які долею випадку вимушені шукати щастя поза рідним селом </w:t>
            </w:r>
            <w:proofErr w:type="spellStart"/>
            <w:r w:rsidRPr="00BA61AF">
              <w:t>Воронівкою</w:t>
            </w:r>
            <w:proofErr w:type="spellEnd"/>
            <w:r w:rsidRPr="00BA61AF">
              <w:t>. Серед своїх ровесників вирізняються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самостійністю, жвавістю думки, наполегливістю та здатністю до вчинку. Хлопчики рівноправні у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своєму товаришуванні: різні, але рідні</w:t>
            </w:r>
          </w:p>
        </w:tc>
      </w:tr>
      <w:tr w:rsidR="00BC71FF" w:rsidRPr="00BA61AF" w:rsidTr="00C50219"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Соціальне становище</w:t>
            </w:r>
          </w:p>
        </w:tc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Круглий сирота</w:t>
            </w:r>
          </w:p>
        </w:tc>
        <w:tc>
          <w:tcPr>
            <w:tcW w:w="3191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Єдиний син у матері, яка його дуже любить і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опікає</w:t>
            </w:r>
          </w:p>
        </w:tc>
      </w:tr>
      <w:tr w:rsidR="00BC71FF" w:rsidRPr="00BA61AF" w:rsidTr="00C50219"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Риси характеру</w:t>
            </w:r>
          </w:p>
        </w:tc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Жвавий, непосидючий,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запальний, рішучий,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щирий</w:t>
            </w:r>
          </w:p>
        </w:tc>
        <w:tc>
          <w:tcPr>
            <w:tcW w:w="3191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Мрійливий,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спокійний, розважливий</w:t>
            </w:r>
          </w:p>
        </w:tc>
      </w:tr>
      <w:tr w:rsidR="00BC71FF" w:rsidRPr="00BA61AF" w:rsidTr="00C50219"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Виняткові здібності</w:t>
            </w:r>
          </w:p>
        </w:tc>
        <w:tc>
          <w:tcPr>
            <w:tcW w:w="3190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Має зіркі очі. Не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дає себе одурити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91" w:type="dxa"/>
          </w:tcPr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Неабиякий ворожбит,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має насправді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рідкісний дар: уміє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подумки віддавати</w:t>
            </w:r>
          </w:p>
          <w:p w:rsidR="00BC71FF" w:rsidRPr="00BA61AF" w:rsidRDefault="00BC71FF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накази й навіювати</w:t>
            </w:r>
          </w:p>
        </w:tc>
      </w:tr>
    </w:tbl>
    <w:p w:rsidR="00BC71FF" w:rsidRDefault="00BC71FF" w:rsidP="00BC71FF">
      <w:pPr>
        <w:spacing w:line="347" w:lineRule="atLeast"/>
        <w:ind w:left="1065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en-US" w:bidi="en-US"/>
        </w:rPr>
      </w:pPr>
    </w:p>
    <w:p w:rsidR="00BC71FF" w:rsidRDefault="00BC71FF" w:rsidP="00BC71FF">
      <w:pPr>
        <w:spacing w:line="347" w:lineRule="atLeast"/>
        <w:ind w:left="1065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en-US" w:bidi="en-US"/>
        </w:rPr>
      </w:pPr>
    </w:p>
    <w:p w:rsidR="00BC71FF" w:rsidRDefault="00BC71FF" w:rsidP="00BC71FF">
      <w:pPr>
        <w:spacing w:line="347" w:lineRule="atLeast"/>
        <w:ind w:left="1065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en-US" w:bidi="en-US"/>
        </w:rPr>
      </w:pPr>
    </w:p>
    <w:p w:rsidR="00F121C0" w:rsidRPr="00BC71FF" w:rsidRDefault="00F121C0">
      <w:pPr>
        <w:rPr>
          <w:lang w:val="ru-RU"/>
        </w:rPr>
      </w:pPr>
    </w:p>
    <w:sectPr w:rsidR="00F121C0" w:rsidRPr="00BC71FF" w:rsidSect="00F12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1FF"/>
    <w:rsid w:val="00BC71FF"/>
    <w:rsid w:val="00F1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1FF"/>
    <w:rPr>
      <w:rFonts w:eastAsiaTheme="minorEastAsia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C71FF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C71FF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C7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2017-11-12T14:16:00Z</dcterms:created>
  <dcterms:modified xsi:type="dcterms:W3CDTF">2017-11-12T14:17:00Z</dcterms:modified>
</cp:coreProperties>
</file>