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16"/>
        <w:gridCol w:w="4273"/>
        <w:gridCol w:w="4260"/>
        <w:gridCol w:w="4437"/>
      </w:tblGrid>
      <w:tr w:rsidR="00797582" w:rsidTr="0048395D">
        <w:tc>
          <w:tcPr>
            <w:tcW w:w="1816" w:type="dxa"/>
          </w:tcPr>
          <w:p w:rsidR="00797582" w:rsidRPr="00797582" w:rsidRDefault="007975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34" w:type="dxa"/>
          </w:tcPr>
          <w:p w:rsidR="00797582" w:rsidRPr="00714443" w:rsidRDefault="00797582" w:rsidP="00797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1444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«Сто тисяч»</w:t>
            </w:r>
          </w:p>
        </w:tc>
        <w:tc>
          <w:tcPr>
            <w:tcW w:w="4320" w:type="dxa"/>
          </w:tcPr>
          <w:p w:rsidR="00797582" w:rsidRPr="00714443" w:rsidRDefault="00797582" w:rsidP="00797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1444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«Хазяїн»</w:t>
            </w:r>
          </w:p>
        </w:tc>
        <w:tc>
          <w:tcPr>
            <w:tcW w:w="4316" w:type="dxa"/>
          </w:tcPr>
          <w:p w:rsidR="00797582" w:rsidRPr="00714443" w:rsidRDefault="00797582" w:rsidP="00797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1444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«Мартин Боруля»</w:t>
            </w:r>
          </w:p>
        </w:tc>
      </w:tr>
      <w:tr w:rsidR="00487803" w:rsidTr="006D63F2">
        <w:tc>
          <w:tcPr>
            <w:tcW w:w="1816" w:type="dxa"/>
          </w:tcPr>
          <w:p w:rsidR="00487803" w:rsidRPr="00487803" w:rsidRDefault="00487803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8780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Спільне</w:t>
            </w:r>
          </w:p>
        </w:tc>
        <w:tc>
          <w:tcPr>
            <w:tcW w:w="12970" w:type="dxa"/>
            <w:gridSpan w:val="3"/>
          </w:tcPr>
          <w:p w:rsidR="00487803" w:rsidRPr="00714443" w:rsidRDefault="00487803" w:rsidP="00487803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71444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Герасим Калитка і Терентій Пузир – це той же Боруля, що дошукується певної форми самозахисту власної гідності, тільки з тією різницею, що Мартин Боруля перебуває в полоні ілюзії дворянства паперового, а ті – ілюзії, пов'язаної з накопиченням матеріальних благ. В основу обох п'єс покл</w:t>
            </w:r>
            <w:r w:rsidR="00714443" w:rsidRPr="0071444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адено подвійну конфліктну лінію</w:t>
            </w:r>
          </w:p>
        </w:tc>
      </w:tr>
      <w:tr w:rsidR="00797582" w:rsidTr="0048395D">
        <w:tc>
          <w:tcPr>
            <w:tcW w:w="1816" w:type="dxa"/>
          </w:tcPr>
          <w:p w:rsidR="00797582" w:rsidRPr="00797582" w:rsidRDefault="00797582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9758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Історична основа</w:t>
            </w:r>
          </w:p>
        </w:tc>
        <w:tc>
          <w:tcPr>
            <w:tcW w:w="4334" w:type="dxa"/>
          </w:tcPr>
          <w:p w:rsidR="00797582" w:rsidRPr="00487803" w:rsidRDefault="00487803" w:rsidP="00487803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8780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Сюжетну канву для твору драматург взяв із реального життя. В самому </w:t>
            </w:r>
            <w:proofErr w:type="spellStart"/>
            <w:r w:rsidRPr="0048780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Єлисаветграді</w:t>
            </w:r>
            <w:proofErr w:type="spellEnd"/>
            <w:r w:rsidRPr="0048780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 та навколишніх містах і селах у 80-х роках XIX століття активно діяли зграї шахраїв, які оббирали засліплених жадобою до багатства місцевих «хазяїв», продаючи їм фальшиві гроші. Саме ці факти і використав драматург для сюжету п'єси</w:t>
            </w:r>
          </w:p>
        </w:tc>
        <w:tc>
          <w:tcPr>
            <w:tcW w:w="4320" w:type="dxa"/>
          </w:tcPr>
          <w:p w:rsidR="00797582" w:rsidRPr="00797582" w:rsidRDefault="004E3098" w:rsidP="00AB459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84BBC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Софія Тобілевич, друга дружина письменника у своїх спогадах зазначає, що Іван Карпович бував у </w:t>
            </w:r>
            <w:proofErr w:type="spellStart"/>
            <w:r w:rsidRPr="00D84BBC">
              <w:rPr>
                <w:rFonts w:ascii="Times New Roman" w:hAnsi="Times New Roman"/>
                <w:sz w:val="26"/>
                <w:szCs w:val="26"/>
                <w:lang w:val="uk-UA"/>
              </w:rPr>
              <w:t>економіях</w:t>
            </w:r>
            <w:proofErr w:type="spellEnd"/>
            <w:r w:rsidRPr="00D84BBC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Терещенка і на власні очі бачив , як працює його бездушна хазяйська машина. І таких мільйонерів-визискувачів було багато в Україні. Початок ХХ ст. 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–</w:t>
            </w:r>
            <w:r w:rsidRPr="00D84BBC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це період, коли відбувається активне розшарування селянства і, з одного боку, 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–</w:t>
            </w:r>
            <w:r w:rsidRPr="00D84BBC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пролетаризація селянських мас, а з другого, 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–</w:t>
            </w:r>
            <w:r w:rsidRPr="00D84BBC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неймовірно швидке збагачення підприємливих, колись просто заможних селян, які скупляли землі збіднілого селянства та поміщиків. Їхні достатки росли, як на дріжджах. Пузир 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–</w:t>
            </w:r>
            <w:r w:rsidRPr="00D84BBC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це і є той селянин-мільйонер, людина, що володіє неймовірним багатством і має психологію жебрака 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та дрібного шахрая-пройдисвіта</w:t>
            </w:r>
          </w:p>
        </w:tc>
        <w:tc>
          <w:tcPr>
            <w:tcW w:w="4316" w:type="dxa"/>
          </w:tcPr>
          <w:p w:rsidR="00926A36" w:rsidRPr="007216C6" w:rsidRDefault="00B725B6" w:rsidP="00B725B6">
            <w:pPr>
              <w:jc w:val="both"/>
              <w:rPr>
                <w:rFonts w:ascii="Times New Roman" w:hAnsi="Times New Roman" w:cs="Times New Roman"/>
                <w:color w:val="2C2C2C"/>
                <w:sz w:val="26"/>
                <w:szCs w:val="26"/>
                <w:lang w:val="uk-UA"/>
              </w:rPr>
            </w:pPr>
            <w:r w:rsidRPr="007216C6">
              <w:rPr>
                <w:rFonts w:ascii="Times New Roman" w:hAnsi="Times New Roman" w:cs="Times New Roman"/>
                <w:color w:val="2C2C2C"/>
                <w:sz w:val="26"/>
                <w:szCs w:val="26"/>
                <w:lang w:val="uk-UA"/>
              </w:rPr>
              <w:t xml:space="preserve">Сюжет твору побудований на реальних фактах з історії родини Тобілевичів. Батько драматурга вирішив довести своє дворянське походження й тривалий час клопотався про це в різних інстанціях, витративши багато сил, коштів і часу. Коли ж мета була майже досягнута, якийсь канцелярист догледів, що в старих документах прізвище писалося </w:t>
            </w:r>
            <w:proofErr w:type="spellStart"/>
            <w:r w:rsidRPr="007216C6">
              <w:rPr>
                <w:rFonts w:ascii="Times New Roman" w:hAnsi="Times New Roman" w:cs="Times New Roman"/>
                <w:color w:val="2C2C2C"/>
                <w:sz w:val="26"/>
                <w:szCs w:val="26"/>
                <w:lang w:val="uk-UA"/>
              </w:rPr>
              <w:t>Тобилевич</w:t>
            </w:r>
            <w:proofErr w:type="spellEnd"/>
            <w:r w:rsidRPr="007216C6">
              <w:rPr>
                <w:rFonts w:ascii="Times New Roman" w:hAnsi="Times New Roman" w:cs="Times New Roman"/>
                <w:color w:val="2C2C2C"/>
                <w:sz w:val="26"/>
                <w:szCs w:val="26"/>
                <w:lang w:val="uk-UA"/>
              </w:rPr>
              <w:t xml:space="preserve">, а в нових – </w:t>
            </w:r>
            <w:proofErr w:type="spellStart"/>
            <w:r w:rsidRPr="007216C6">
              <w:rPr>
                <w:rFonts w:ascii="Times New Roman" w:hAnsi="Times New Roman" w:cs="Times New Roman"/>
                <w:color w:val="2C2C2C"/>
                <w:sz w:val="26"/>
                <w:szCs w:val="26"/>
                <w:lang w:val="uk-UA"/>
              </w:rPr>
              <w:t>Тобелевич</w:t>
            </w:r>
            <w:proofErr w:type="spellEnd"/>
            <w:r w:rsidRPr="007216C6">
              <w:rPr>
                <w:rFonts w:ascii="Times New Roman" w:hAnsi="Times New Roman" w:cs="Times New Roman"/>
                <w:color w:val="2C2C2C"/>
                <w:sz w:val="26"/>
                <w:szCs w:val="26"/>
                <w:lang w:val="uk-UA"/>
              </w:rPr>
              <w:t>. На цій підставі батькові було відмовлено у визнанні дворянського походження.</w:t>
            </w:r>
          </w:p>
        </w:tc>
      </w:tr>
      <w:tr w:rsidR="00797582" w:rsidTr="0048395D">
        <w:tc>
          <w:tcPr>
            <w:tcW w:w="1816" w:type="dxa"/>
          </w:tcPr>
          <w:p w:rsidR="00797582" w:rsidRPr="00797582" w:rsidRDefault="00797582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Історія написання</w:t>
            </w:r>
          </w:p>
        </w:tc>
        <w:tc>
          <w:tcPr>
            <w:tcW w:w="4334" w:type="dxa"/>
          </w:tcPr>
          <w:p w:rsidR="00C62D8F" w:rsidRDefault="00C62D8F" w:rsidP="00C62D8F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</w:pPr>
            <w:r w:rsidRPr="00C62D8F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Одного разу, перебуваючи під наглядом поліції у станиці Костянтинівська, Іван Карпенко-Карий був свідком того, як біля трактиру, в якому, як на біржі, відбувалася купівля-продаж, підписувались векселі, переходили з рук до рук гроші, збиралося багато бурлак, які розповідали про </w:t>
            </w:r>
            <w:r w:rsidRPr="00C62D8F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  <w:lastRenderedPageBreak/>
              <w:t xml:space="preserve">те, як багатого глитая обдурили шахраї, продавши замість фальшивих грошей прості папірці. </w:t>
            </w:r>
          </w:p>
          <w:p w:rsidR="00797582" w:rsidRDefault="00C62D8F" w:rsidP="00C62D8F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  <w:t>–</w:t>
            </w:r>
            <w:r w:rsidRPr="00C62D8F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 Ото робота! Сто тисяч! </w:t>
            </w:r>
            <w:r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  <w:t>–</w:t>
            </w:r>
            <w:r w:rsidRPr="00C62D8F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 захоплювався меткий купчик, що не раз підсідав за стіл до Івана Карповича, зап</w:t>
            </w:r>
            <w:r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  <w:t>рошуючи його до себе у прикажчи</w:t>
            </w:r>
            <w:r w:rsidRPr="00C62D8F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  <w:t>ки. Почута історія дала драматургу матеріал для роботи.</w:t>
            </w:r>
          </w:p>
          <w:p w:rsidR="00C62D8F" w:rsidRPr="00C62D8F" w:rsidRDefault="00C62D8F" w:rsidP="00C62D8F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62D8F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– Ці люди напрошуються дійовими особами комедії, яку варто назвати вагомим словом «Гроші», – ділився він думками з дружиною Софією Віталіївною. – Всюди гроші, </w:t>
            </w:r>
            <w:proofErr w:type="spellStart"/>
            <w:r w:rsidRPr="00C62D8F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  <w:t>гроші</w:t>
            </w:r>
            <w:proofErr w:type="spellEnd"/>
            <w:r w:rsidRPr="00C62D8F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, </w:t>
            </w:r>
            <w:proofErr w:type="spellStart"/>
            <w:r w:rsidRPr="00C62D8F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  <w:t>гроші</w:t>
            </w:r>
            <w:proofErr w:type="spellEnd"/>
            <w:r w:rsidRPr="00C62D8F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  <w:t>... Увірвалася у життя хлібороба хв</w:t>
            </w:r>
            <w:r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  <w:t>о</w:t>
            </w:r>
            <w:r w:rsidRPr="00C62D8F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  <w:t>роблива жадоба грошей, спотворюючи побут і людські взаємини. Треба писати комедію на цю тему, картати ненажер, моральних виродків. Без сатири не може бути прогресу!</w:t>
            </w:r>
          </w:p>
        </w:tc>
        <w:tc>
          <w:tcPr>
            <w:tcW w:w="4320" w:type="dxa"/>
          </w:tcPr>
          <w:p w:rsidR="00D84BBC" w:rsidRPr="006F7759" w:rsidRDefault="001D7607" w:rsidP="006350E1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6F7759"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lastRenderedPageBreak/>
              <w:t>Зад</w:t>
            </w:r>
            <w:r w:rsidR="006350E1"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>ум написати комедію «Хазяїн» І. </w:t>
            </w:r>
            <w:r w:rsidRPr="006F7759"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>Карпенко-Карий виношував довго</w:t>
            </w:r>
            <w:r w:rsidRPr="006F7759"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 xml:space="preserve"> – </w:t>
            </w:r>
            <w:r w:rsidRPr="006F7759"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>близько дес</w:t>
            </w:r>
            <w:r w:rsidR="00AB459E"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>яти років. А написав її 1900 p.</w:t>
            </w:r>
            <w:bookmarkStart w:id="0" w:name="_GoBack"/>
            <w:bookmarkEnd w:id="0"/>
            <w:r w:rsidRPr="006F7759"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>, коли багаті спостереження над тогочасною дійсністю, психологічні зауваження викристалізувалися у вчинки та характери героїв, склалися в яви та дії.</w:t>
            </w:r>
            <w:r w:rsidR="00D84BBC" w:rsidRPr="006F7759"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 xml:space="preserve"> </w:t>
            </w:r>
            <w:r w:rsidR="00D84BBC" w:rsidRPr="006F775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Однак це вже був заключний </w:t>
            </w:r>
            <w:r w:rsidR="00D84BBC" w:rsidRPr="006F775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 xml:space="preserve">етап роботи над п’єсою: йому передувала копітка підготовка. Характеризуючи процес творчої роботи батька, його син Назар розповідає: «Спочатку Іван Карпович , як він звичайно казав, «виношував» п’єсу. Під цими словами треба розуміти розробку плану, потрібних матеріалів, ідеї твору та ін. Запис твору робився тоді, коли </w:t>
            </w:r>
            <w:proofErr w:type="spellStart"/>
            <w:r w:rsidR="00D84BBC" w:rsidRPr="006F775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...твір</w:t>
            </w:r>
            <w:proofErr w:type="spellEnd"/>
            <w:r w:rsidR="00D84BBC" w:rsidRPr="006F775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був цілком виношений. Деякі п’єси «виношував» батько дуже довго».</w:t>
            </w:r>
          </w:p>
          <w:p w:rsidR="00797582" w:rsidRPr="006F7759" w:rsidRDefault="00D84BBC" w:rsidP="004E3098">
            <w:pPr>
              <w:ind w:firstLine="426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6F775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Безпосередньо над «Хазяїном» І. Карпенко-Карий працював на хуторі Надія в березні – квітні 1900 року. У листі до сина Назара від 26 березня 1900 року драматург повідомляв: «Я пишу нову комедію «Хазяїн», але діло туго йде, часто голова болить. Одначе перший акт готовий, і я ним наче задовольняюсь. Хоч то раз у раз так зі мною буває: поки пишу, задовольняюсь, а напишу – </w:t>
            </w:r>
            <w:proofErr w:type="spellStart"/>
            <w:r w:rsidRPr="006F775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недоволен</w:t>
            </w:r>
            <w:proofErr w:type="spellEnd"/>
            <w:r w:rsidRPr="006F775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».</w:t>
            </w:r>
            <w:r w:rsidR="004E3098" w:rsidRPr="006F775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6F775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Через три тижні робота над комедією була завершена.</w:t>
            </w:r>
            <w:r w:rsidR="004E3098" w:rsidRPr="006F775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6F775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«Уже кінчаю нову комедію «Хазяїн», — писав автор тому ж адресатові в листі від 14 квітня 1900 року.</w:t>
            </w:r>
          </w:p>
        </w:tc>
        <w:tc>
          <w:tcPr>
            <w:tcW w:w="4316" w:type="dxa"/>
          </w:tcPr>
          <w:p w:rsidR="00797582" w:rsidRPr="007216C6" w:rsidRDefault="007216C6" w:rsidP="00B725B6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216C6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lastRenderedPageBreak/>
              <w:t>Дружина Карпенка-Карого Софія Віталіївна Тобілевич у своїх записках «Життя І.</w:t>
            </w:r>
            <w:r w:rsid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 </w:t>
            </w:r>
            <w:r w:rsidRPr="007216C6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Тобілевича</w:t>
            </w:r>
            <w:r w:rsid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 </w:t>
            </w:r>
            <w:r w:rsidRPr="007216C6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(Карпенка-Карого)» розповідає про один прикрий епізод, що мав місце у біографії батька письменника – Карпа Адамовича. Якось він затіяв судову справу про визнання роду Тобілевичів дворянським. «Ця судова </w:t>
            </w:r>
            <w:r w:rsidRPr="007216C6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lastRenderedPageBreak/>
              <w:t xml:space="preserve">справа тягнулася десятки років і завдала батькові немало неспокою, гризоти і грошових витрат. І все, здається, було вже зовсім готове, коли раптом хтось із писарів довідався, що в давніх паперах Тобілевич, а в нових </w:t>
            </w:r>
            <w:proofErr w:type="spellStart"/>
            <w:r w:rsidRPr="007216C6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Тобелевич</w:t>
            </w:r>
            <w:proofErr w:type="spellEnd"/>
            <w:r w:rsidRPr="007216C6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, – і в дворянстві відмовили. Батько мало не заслаб із горя. Зібрав докупи всі права, герб, грамоту, зв’язав наглухо мотузком і заховав під самий спід скрині, щоб ніколи і не дивитися на них. А в домі ніхто ані одним словом не наважився натякнути про це, щоб не розтривожити батька. А через багато літ після цього, коли і без документів сини його повиходили у дворянство, коли давня залежність і бідність згадувалися як тяжкий сон, прочитав Іван батькові свою комедію «Мартин Боруля». Старий слухав, а врешті з німим докором погрозив синові пальцем, а в очах було повно сліз. У цій комедії він пізнав себе, своє колишнє горе», – пише Софія Віталіївна</w:t>
            </w:r>
          </w:p>
        </w:tc>
      </w:tr>
      <w:tr w:rsidR="00797582" w:rsidTr="0048395D">
        <w:tc>
          <w:tcPr>
            <w:tcW w:w="1816" w:type="dxa"/>
          </w:tcPr>
          <w:p w:rsidR="00797582" w:rsidRPr="00DF0674" w:rsidRDefault="00797582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F067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lastRenderedPageBreak/>
              <w:t>Прототип головного героя</w:t>
            </w:r>
          </w:p>
        </w:tc>
        <w:tc>
          <w:tcPr>
            <w:tcW w:w="4334" w:type="dxa"/>
          </w:tcPr>
          <w:p w:rsidR="00797582" w:rsidRPr="00DF0674" w:rsidRDefault="00487803" w:rsidP="00DF0674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F067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Малювати головного персонажа п'єси Герасима Калитку Тобілевичу було з кого. Внаслідок збіднення панів-поміщиків на селі з'явилося в ті часи чимало нових багатіїв, </w:t>
            </w:r>
            <w:r w:rsidRPr="00DF067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lastRenderedPageBreak/>
              <w:t>здебільшого з людей селянської верстви...</w:t>
            </w:r>
          </w:p>
        </w:tc>
        <w:tc>
          <w:tcPr>
            <w:tcW w:w="4320" w:type="dxa"/>
          </w:tcPr>
          <w:p w:rsidR="00714443" w:rsidRPr="00714443" w:rsidRDefault="00714443" w:rsidP="006F7759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shd w:val="clear" w:color="auto" w:fill="FFFFFF"/>
                <w:lang w:val="uk-UA"/>
              </w:rPr>
            </w:pPr>
            <w:r w:rsidRPr="00714443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  <w:lastRenderedPageBreak/>
              <w:t xml:space="preserve">Про глибину і правдивість розкриття образу аграрія-мільйонера свідчить той факт, що селяни з сіл </w:t>
            </w:r>
            <w:proofErr w:type="spellStart"/>
            <w:r w:rsidRPr="00714443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  <w:t>Кайдашеве</w:t>
            </w:r>
            <w:proofErr w:type="spellEnd"/>
            <w:r w:rsidRPr="00714443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 та </w:t>
            </w:r>
            <w:proofErr w:type="spellStart"/>
            <w:r w:rsidRPr="00714443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  <w:t>Карлюжен</w:t>
            </w:r>
            <w:proofErr w:type="spellEnd"/>
            <w:r w:rsidRPr="00714443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, яким письменник давав </w:t>
            </w:r>
            <w:r w:rsidRPr="00714443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  <w:lastRenderedPageBreak/>
              <w:t xml:space="preserve">читати твір, упізнали в образі Пузиря мільйонера-землевласника </w:t>
            </w:r>
            <w:proofErr w:type="spellStart"/>
            <w:r w:rsidRPr="00714443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  <w:t>Шевякова</w:t>
            </w:r>
            <w:proofErr w:type="spellEnd"/>
            <w:r w:rsidRPr="00714443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, якого вони ще пам’ятали звичайним, небагатим селянином на прізвище Шуляк. Цей Шуляк починав із звичайних маленьких комерційних операцій, а став власником десятки </w:t>
            </w:r>
            <w:proofErr w:type="spellStart"/>
            <w:r w:rsidRPr="00714443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  <w:t>економій</w:t>
            </w:r>
            <w:proofErr w:type="spellEnd"/>
            <w:r w:rsidRPr="00714443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  <w:t>, сотень десятки землі, тисячних отар овець, а згодом навіть змінив прізвище на інше, благородне.</w:t>
            </w:r>
          </w:p>
          <w:p w:rsidR="00797582" w:rsidRPr="006F7759" w:rsidRDefault="006F7759" w:rsidP="006F7759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6F775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shd w:val="clear" w:color="auto" w:fill="FFFFFF"/>
                <w:lang w:val="uk-UA"/>
              </w:rPr>
              <w:t>Панас Саксаганський:</w:t>
            </w:r>
            <w:r w:rsidRPr="006F7759">
              <w:rPr>
                <w:rStyle w:val="apple-converted-space"/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 </w:t>
            </w:r>
            <w:r w:rsidRPr="006F7759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«Тип «Хазяїна» був подібний на мільйонера Терещенка, як і на кожного багатія з Херсонщини. Типів цих Карпенко знав досконало, але одна риса справді нагадувала Терещенка: це сцена з халатом. І от до Карого </w:t>
            </w:r>
            <w:proofErr w:type="spellStart"/>
            <w:r w:rsidRPr="006F7759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підіслано</w:t>
            </w:r>
            <w:proofErr w:type="spellEnd"/>
            <w:r w:rsidRPr="006F7759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 було якогось чоловіка, який пропонував 30 тисяч за те, щоб п'єсу зняли з репертуару. Звичайно, Карпенко не погодився: його не можна було купити». Насправді прототипом Пузиря був не конкретно Терещенко, про це зауважує</w:t>
            </w:r>
            <w:r w:rsidRPr="006F7759">
              <w:rPr>
                <w:rStyle w:val="apple-converted-space"/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 </w:t>
            </w:r>
            <w:r w:rsidRPr="006F775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shd w:val="clear" w:color="auto" w:fill="FFFFFF"/>
                <w:lang w:val="uk-UA"/>
              </w:rPr>
              <w:t>І. Карпенко-Карий</w:t>
            </w:r>
            <w:r w:rsidRPr="006F7759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: «Мій «Хазяїн»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–</w:t>
            </w:r>
            <w:r w:rsidRPr="006F7759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 не єсть Терещенко. Всі хазяїни </w:t>
            </w:r>
            <w:proofErr w:type="spellStart"/>
            <w:r w:rsidRPr="006F7759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отрицательного</w:t>
            </w:r>
            <w:proofErr w:type="spellEnd"/>
            <w:r w:rsidRPr="006F7759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 типа пізнають себе в комедії, бо вона написана з багатьох відомих мені багачів». Отже, цей образ типовий, що є яскравою ознакою реалістичного твору</w:t>
            </w:r>
          </w:p>
        </w:tc>
        <w:tc>
          <w:tcPr>
            <w:tcW w:w="4316" w:type="dxa"/>
          </w:tcPr>
          <w:p w:rsidR="00797582" w:rsidRPr="00797582" w:rsidRDefault="00B725B6" w:rsidP="00B725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725B6">
              <w:rPr>
                <w:rFonts w:ascii="Times New Roman" w:eastAsia="Times New Roman" w:hAnsi="Times New Roman" w:cs="Times New Roman"/>
                <w:color w:val="211814"/>
                <w:sz w:val="26"/>
                <w:szCs w:val="26"/>
                <w:lang w:val="uk-UA" w:eastAsia="ru-RU"/>
              </w:rPr>
              <w:lastRenderedPageBreak/>
              <w:t>Трагікомедія має реальну основу: Карпо</w:t>
            </w:r>
            <w:r w:rsidR="00EE7CE9">
              <w:rPr>
                <w:rFonts w:ascii="Times New Roman" w:eastAsia="Times New Roman" w:hAnsi="Times New Roman" w:cs="Times New Roman"/>
                <w:color w:val="211814"/>
                <w:sz w:val="26"/>
                <w:szCs w:val="26"/>
                <w:lang w:val="en-US" w:eastAsia="ru-RU"/>
              </w:rPr>
              <w:t xml:space="preserve"> </w:t>
            </w:r>
            <w:r w:rsidR="00EE7CE9">
              <w:rPr>
                <w:rFonts w:ascii="Times New Roman" w:eastAsia="Times New Roman" w:hAnsi="Times New Roman" w:cs="Times New Roman"/>
                <w:color w:val="211814"/>
                <w:sz w:val="26"/>
                <w:szCs w:val="26"/>
                <w:lang w:val="uk-UA" w:eastAsia="ru-RU"/>
              </w:rPr>
              <w:t>Адамович</w:t>
            </w:r>
            <w:r w:rsidRPr="00B725B6">
              <w:rPr>
                <w:rFonts w:ascii="Times New Roman" w:eastAsia="Times New Roman" w:hAnsi="Times New Roman" w:cs="Times New Roman"/>
                <w:color w:val="211814"/>
                <w:sz w:val="26"/>
                <w:szCs w:val="26"/>
                <w:lang w:val="uk-UA" w:eastAsia="ru-RU"/>
              </w:rPr>
              <w:t xml:space="preserve"> Тобілевич (батько І.</w:t>
            </w:r>
            <w:r>
              <w:rPr>
                <w:rFonts w:ascii="Times New Roman" w:eastAsia="Times New Roman" w:hAnsi="Times New Roman" w:cs="Times New Roman"/>
                <w:color w:val="211814"/>
                <w:sz w:val="26"/>
                <w:szCs w:val="26"/>
                <w:lang w:val="uk-UA" w:eastAsia="ru-RU"/>
              </w:rPr>
              <w:t> </w:t>
            </w:r>
            <w:r w:rsidRPr="00B725B6">
              <w:rPr>
                <w:rFonts w:ascii="Times New Roman" w:eastAsia="Times New Roman" w:hAnsi="Times New Roman" w:cs="Times New Roman"/>
                <w:color w:val="211814"/>
                <w:sz w:val="26"/>
                <w:szCs w:val="26"/>
                <w:lang w:val="uk-UA" w:eastAsia="ru-RU"/>
              </w:rPr>
              <w:t xml:space="preserve">Карпенко-Карого) теж хотів визнати свій рід дворянським, але не зміг довести свого походження через </w:t>
            </w:r>
            <w:r w:rsidRPr="00B725B6">
              <w:rPr>
                <w:rFonts w:ascii="Times New Roman" w:eastAsia="Times New Roman" w:hAnsi="Times New Roman" w:cs="Times New Roman"/>
                <w:color w:val="211814"/>
                <w:sz w:val="26"/>
                <w:szCs w:val="26"/>
                <w:lang w:val="uk-UA" w:eastAsia="ru-RU"/>
              </w:rPr>
              <w:lastRenderedPageBreak/>
              <w:t>помилку в прізвищах. Тематично близькою є п’єса Жана Батиста Мольєра «Міщанин-шляхтич».</w:t>
            </w:r>
          </w:p>
        </w:tc>
      </w:tr>
      <w:tr w:rsidR="00797582" w:rsidTr="0048395D">
        <w:tc>
          <w:tcPr>
            <w:tcW w:w="1816" w:type="dxa"/>
          </w:tcPr>
          <w:p w:rsidR="00797582" w:rsidRDefault="00797582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lastRenderedPageBreak/>
              <w:t>Рік написання</w:t>
            </w:r>
          </w:p>
        </w:tc>
        <w:tc>
          <w:tcPr>
            <w:tcW w:w="4334" w:type="dxa"/>
          </w:tcPr>
          <w:p w:rsidR="00797582" w:rsidRPr="00797582" w:rsidRDefault="00797582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758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1889 («Гроші») → 1890 «Сто тисяч»</w:t>
            </w:r>
          </w:p>
        </w:tc>
        <w:tc>
          <w:tcPr>
            <w:tcW w:w="4320" w:type="dxa"/>
          </w:tcPr>
          <w:p w:rsidR="00797582" w:rsidRPr="00797582" w:rsidRDefault="00797582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1900 р.</w:t>
            </w:r>
          </w:p>
        </w:tc>
        <w:tc>
          <w:tcPr>
            <w:tcW w:w="4316" w:type="dxa"/>
          </w:tcPr>
          <w:p w:rsidR="00797582" w:rsidRPr="00797582" w:rsidRDefault="00797582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1886 р.</w:t>
            </w:r>
          </w:p>
        </w:tc>
      </w:tr>
      <w:tr w:rsidR="00797582" w:rsidTr="0048395D">
        <w:tc>
          <w:tcPr>
            <w:tcW w:w="1816" w:type="dxa"/>
          </w:tcPr>
          <w:p w:rsidR="00797582" w:rsidRDefault="00797582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lastRenderedPageBreak/>
              <w:t>Рік видання</w:t>
            </w:r>
          </w:p>
        </w:tc>
        <w:tc>
          <w:tcPr>
            <w:tcW w:w="4334" w:type="dxa"/>
          </w:tcPr>
          <w:p w:rsidR="00797582" w:rsidRPr="00030551" w:rsidRDefault="00030551" w:rsidP="00030551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Уперше п’єса була надрукована в львівському журналі «Зоря» 1891 р.</w:t>
            </w:r>
          </w:p>
        </w:tc>
        <w:tc>
          <w:tcPr>
            <w:tcW w:w="4320" w:type="dxa"/>
          </w:tcPr>
          <w:p w:rsidR="00797582" w:rsidRPr="00926A36" w:rsidRDefault="00EE7CE9" w:rsidP="00926A36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Style w:val="a5"/>
                <w:rFonts w:ascii="Times New Roman" w:hAnsi="Times New Roman" w:cs="Times New Roman"/>
                <w:bCs/>
                <w:i w:val="0"/>
                <w:iCs w:val="0"/>
                <w:sz w:val="26"/>
                <w:szCs w:val="26"/>
                <w:shd w:val="clear" w:color="auto" w:fill="FFFFFF"/>
                <w:lang w:val="uk-UA"/>
              </w:rPr>
              <w:t>У</w:t>
            </w:r>
            <w:r w:rsidR="00B725B6" w:rsidRPr="00EE7CE9">
              <w:rPr>
                <w:rStyle w:val="a5"/>
                <w:rFonts w:ascii="Times New Roman" w:hAnsi="Times New Roman" w:cs="Times New Roman"/>
                <w:bCs/>
                <w:i w:val="0"/>
                <w:iCs w:val="0"/>
                <w:sz w:val="26"/>
                <w:szCs w:val="26"/>
                <w:shd w:val="clear" w:color="auto" w:fill="FFFFFF"/>
                <w:lang w:val="uk-UA"/>
              </w:rPr>
              <w:t>перше</w:t>
            </w:r>
            <w:r w:rsidR="00B725B6" w:rsidRPr="00EE7CE9">
              <w:rPr>
                <w:rStyle w:val="apple-converted-space"/>
                <w:rFonts w:ascii="Times New Roman" w:hAnsi="Times New Roman" w:cs="Times New Roman"/>
                <w:sz w:val="26"/>
                <w:szCs w:val="26"/>
                <w:shd w:val="clear" w:color="auto" w:fill="FFFFFF"/>
                <w:lang w:val="uk-UA"/>
              </w:rPr>
              <w:t> </w:t>
            </w:r>
            <w:r w:rsidR="00B725B6" w:rsidRPr="00EE7CE9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uk-UA"/>
              </w:rPr>
              <w:t xml:space="preserve"> </w:t>
            </w:r>
            <w:r w:rsidR="00B725B6" w:rsidRPr="00EE7CE9">
              <w:rPr>
                <w:rStyle w:val="a5"/>
                <w:rFonts w:ascii="Times New Roman" w:hAnsi="Times New Roman" w:cs="Times New Roman"/>
                <w:bCs/>
                <w:i w:val="0"/>
                <w:iCs w:val="0"/>
                <w:sz w:val="26"/>
                <w:szCs w:val="26"/>
                <w:shd w:val="clear" w:color="auto" w:fill="FFFFFF"/>
                <w:lang w:val="uk-UA"/>
              </w:rPr>
              <w:t>надрукована</w:t>
            </w:r>
            <w:r w:rsidR="00926A36" w:rsidRPr="00926A36">
              <w:rPr>
                <w:rStyle w:val="apple-converted-space"/>
                <w:rFonts w:ascii="Times New Roman" w:hAnsi="Times New Roman" w:cs="Times New Roman"/>
                <w:sz w:val="26"/>
                <w:szCs w:val="26"/>
                <w:shd w:val="clear" w:color="auto" w:fill="FFFFFF"/>
                <w:lang w:val="uk-UA"/>
              </w:rPr>
              <w:t xml:space="preserve"> </w:t>
            </w:r>
            <w:r w:rsidR="00B725B6" w:rsidRPr="00926A3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uk-UA"/>
              </w:rPr>
              <w:t>окремою книжкою 1902 р. в Києві.</w:t>
            </w:r>
          </w:p>
        </w:tc>
        <w:tc>
          <w:tcPr>
            <w:tcW w:w="4316" w:type="dxa"/>
          </w:tcPr>
          <w:p w:rsidR="00797582" w:rsidRPr="00797582" w:rsidRDefault="00B725B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Уперше п’єса була надрукована в львівському журналі «Зоря» 1891 р.</w:t>
            </w:r>
          </w:p>
        </w:tc>
      </w:tr>
      <w:tr w:rsidR="00C62D8F" w:rsidTr="006D63F2">
        <w:tc>
          <w:tcPr>
            <w:tcW w:w="1816" w:type="dxa"/>
          </w:tcPr>
          <w:p w:rsidR="00C62D8F" w:rsidRDefault="00C62D8F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Рід</w:t>
            </w:r>
          </w:p>
        </w:tc>
        <w:tc>
          <w:tcPr>
            <w:tcW w:w="12970" w:type="dxa"/>
            <w:gridSpan w:val="3"/>
          </w:tcPr>
          <w:p w:rsidR="00C62D8F" w:rsidRPr="00C62D8F" w:rsidRDefault="00C62D8F" w:rsidP="00C62D8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Драма</w:t>
            </w:r>
          </w:p>
        </w:tc>
      </w:tr>
      <w:tr w:rsidR="006D63F2" w:rsidTr="006D63F2">
        <w:trPr>
          <w:trHeight w:val="255"/>
        </w:trPr>
        <w:tc>
          <w:tcPr>
            <w:tcW w:w="1816" w:type="dxa"/>
            <w:vMerge w:val="restart"/>
          </w:tcPr>
          <w:p w:rsidR="006D63F2" w:rsidRDefault="006D63F2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Жанр</w:t>
            </w:r>
          </w:p>
        </w:tc>
        <w:tc>
          <w:tcPr>
            <w:tcW w:w="12970" w:type="dxa"/>
            <w:gridSpan w:val="3"/>
          </w:tcPr>
          <w:p w:rsidR="006D63F2" w:rsidRPr="006D63F2" w:rsidRDefault="006D63F2" w:rsidP="006D63F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Сам І. К. Тобілевич називає свої п’єси комедіями</w:t>
            </w:r>
          </w:p>
        </w:tc>
      </w:tr>
      <w:tr w:rsidR="006D63F2" w:rsidTr="0048395D">
        <w:trPr>
          <w:trHeight w:val="345"/>
        </w:trPr>
        <w:tc>
          <w:tcPr>
            <w:tcW w:w="1816" w:type="dxa"/>
            <w:vMerge/>
          </w:tcPr>
          <w:p w:rsidR="006D63F2" w:rsidRDefault="006D63F2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334" w:type="dxa"/>
          </w:tcPr>
          <w:p w:rsidR="006D63F2" w:rsidRDefault="007E4B20" w:rsidP="006D63F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Сатирична трагікомедія характерів</w:t>
            </w:r>
          </w:p>
        </w:tc>
        <w:tc>
          <w:tcPr>
            <w:tcW w:w="4320" w:type="dxa"/>
          </w:tcPr>
          <w:p w:rsidR="006D63F2" w:rsidRDefault="0048395D" w:rsidP="006D63F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Сатирична комедія</w:t>
            </w:r>
          </w:p>
        </w:tc>
        <w:tc>
          <w:tcPr>
            <w:tcW w:w="4316" w:type="dxa"/>
          </w:tcPr>
          <w:p w:rsidR="006D63F2" w:rsidRDefault="006D63F2" w:rsidP="006D63F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797582" w:rsidTr="0048395D">
        <w:tc>
          <w:tcPr>
            <w:tcW w:w="1816" w:type="dxa"/>
          </w:tcPr>
          <w:p w:rsidR="00797582" w:rsidRDefault="00797582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Тематичний різновид жанру</w:t>
            </w:r>
          </w:p>
        </w:tc>
        <w:tc>
          <w:tcPr>
            <w:tcW w:w="4334" w:type="dxa"/>
          </w:tcPr>
          <w:p w:rsidR="00797582" w:rsidRPr="0048395D" w:rsidRDefault="0048395D" w:rsidP="0048395D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Сатирична соціально-психологічна трагікомедія характерів</w:t>
            </w:r>
          </w:p>
        </w:tc>
        <w:tc>
          <w:tcPr>
            <w:tcW w:w="4320" w:type="dxa"/>
          </w:tcPr>
          <w:p w:rsidR="00797582" w:rsidRPr="0048395D" w:rsidRDefault="0048395D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Соціально-сатирична комедія нового типу, хоча за жанровими ознаками це трагікомедія</w:t>
            </w:r>
          </w:p>
        </w:tc>
        <w:tc>
          <w:tcPr>
            <w:tcW w:w="4316" w:type="dxa"/>
          </w:tcPr>
          <w:p w:rsidR="00797582" w:rsidRPr="00797582" w:rsidRDefault="0048395D" w:rsidP="004839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Сатирична соціально-побутова трагікомедія</w:t>
            </w:r>
          </w:p>
        </w:tc>
      </w:tr>
      <w:tr w:rsidR="006F3109" w:rsidTr="006D63F2">
        <w:tc>
          <w:tcPr>
            <w:tcW w:w="1816" w:type="dxa"/>
          </w:tcPr>
          <w:p w:rsidR="006F3109" w:rsidRDefault="006F3109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Напрям</w:t>
            </w:r>
          </w:p>
        </w:tc>
        <w:tc>
          <w:tcPr>
            <w:tcW w:w="12970" w:type="dxa"/>
            <w:gridSpan w:val="3"/>
          </w:tcPr>
          <w:p w:rsidR="006F3109" w:rsidRPr="006F3109" w:rsidRDefault="006F3109" w:rsidP="006F310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Реалізм</w:t>
            </w:r>
          </w:p>
        </w:tc>
      </w:tr>
      <w:tr w:rsidR="006F3109" w:rsidTr="006D63F2">
        <w:tc>
          <w:tcPr>
            <w:tcW w:w="1816" w:type="dxa"/>
          </w:tcPr>
          <w:p w:rsidR="006F3109" w:rsidRDefault="006F3109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Течія</w:t>
            </w:r>
          </w:p>
        </w:tc>
        <w:tc>
          <w:tcPr>
            <w:tcW w:w="12970" w:type="dxa"/>
            <w:gridSpan w:val="3"/>
          </w:tcPr>
          <w:p w:rsidR="006F3109" w:rsidRPr="006F3109" w:rsidRDefault="006F3109" w:rsidP="006F310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Критичний (зрілий) реалізм</w:t>
            </w:r>
          </w:p>
        </w:tc>
      </w:tr>
      <w:tr w:rsidR="0048395D" w:rsidTr="006D63F2">
        <w:trPr>
          <w:trHeight w:val="270"/>
        </w:trPr>
        <w:tc>
          <w:tcPr>
            <w:tcW w:w="1816" w:type="dxa"/>
            <w:vMerge w:val="restart"/>
          </w:tcPr>
          <w:p w:rsidR="0048395D" w:rsidRDefault="0048395D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Тема</w:t>
            </w:r>
          </w:p>
        </w:tc>
        <w:tc>
          <w:tcPr>
            <w:tcW w:w="12970" w:type="dxa"/>
            <w:gridSpan w:val="3"/>
          </w:tcPr>
          <w:p w:rsidR="0048395D" w:rsidRPr="006F3109" w:rsidRDefault="0048395D" w:rsidP="006F3109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6F3109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  <w:t>Зображення життя селянства в пореформені часи, суспільні явища, що мали місце в 80</w:t>
            </w:r>
            <w:r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  <w:t>–</w:t>
            </w:r>
            <w:r w:rsidRPr="006F3109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  <w:t>90 роках XIX століття</w:t>
            </w:r>
          </w:p>
        </w:tc>
      </w:tr>
      <w:tr w:rsidR="0048395D" w:rsidTr="0048395D">
        <w:trPr>
          <w:trHeight w:val="255"/>
        </w:trPr>
        <w:tc>
          <w:tcPr>
            <w:tcW w:w="1816" w:type="dxa"/>
            <w:vMerge/>
          </w:tcPr>
          <w:p w:rsidR="0048395D" w:rsidRDefault="0048395D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654" w:type="dxa"/>
            <w:gridSpan w:val="2"/>
          </w:tcPr>
          <w:p w:rsidR="0048395D" w:rsidRPr="006F3109" w:rsidRDefault="0048395D" w:rsidP="0048395D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  <w:t>«Вічна» тема влади грошей над людьми</w:t>
            </w:r>
          </w:p>
        </w:tc>
        <w:tc>
          <w:tcPr>
            <w:tcW w:w="4316" w:type="dxa"/>
            <w:vMerge w:val="restart"/>
          </w:tcPr>
          <w:p w:rsidR="004E3098" w:rsidRPr="00714443" w:rsidRDefault="00EE7CE9" w:rsidP="00EE7CE9">
            <w:pPr>
              <w:rPr>
                <w:rFonts w:ascii="Times New Roman" w:hAnsi="Times New Roman" w:cs="Times New Roman"/>
                <w:color w:val="2C2C2C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color w:val="2C2C2C"/>
                <w:sz w:val="26"/>
                <w:szCs w:val="26"/>
                <w:lang w:val="uk-UA"/>
              </w:rPr>
              <w:t xml:space="preserve">Зображення нестримного потягу багатих селян дорівнятися в своєму статусі до дворянства. </w:t>
            </w:r>
            <w:r w:rsidR="002E6253" w:rsidRPr="00B725B6">
              <w:rPr>
                <w:rFonts w:ascii="Times New Roman" w:hAnsi="Times New Roman" w:cs="Times New Roman"/>
                <w:color w:val="2C2C2C"/>
                <w:sz w:val="26"/>
                <w:szCs w:val="26"/>
                <w:lang w:val="uk-UA"/>
              </w:rPr>
              <w:t>Життя української родини в умовах зміни світоглядних орієнтирів, занепаду морально-етичних цінностей, що було зумовлене соціальним розшаруванням суспільства й бажанням людей стати частиною панівн</w:t>
            </w:r>
            <w:r w:rsidR="00B725B6" w:rsidRPr="00B725B6">
              <w:rPr>
                <w:rFonts w:ascii="Times New Roman" w:hAnsi="Times New Roman" w:cs="Times New Roman"/>
                <w:color w:val="2C2C2C"/>
                <w:sz w:val="26"/>
                <w:szCs w:val="26"/>
                <w:lang w:val="uk-UA"/>
              </w:rPr>
              <w:t>ої верстви</w:t>
            </w:r>
          </w:p>
        </w:tc>
      </w:tr>
      <w:tr w:rsidR="0048395D" w:rsidTr="00541012">
        <w:trPr>
          <w:trHeight w:val="630"/>
        </w:trPr>
        <w:tc>
          <w:tcPr>
            <w:tcW w:w="1816" w:type="dxa"/>
            <w:vMerge/>
          </w:tcPr>
          <w:p w:rsidR="0048395D" w:rsidRDefault="0048395D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334" w:type="dxa"/>
          </w:tcPr>
          <w:p w:rsidR="0048395D" w:rsidRPr="007216C6" w:rsidRDefault="007216C6" w:rsidP="007216C6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</w:pPr>
            <w:r w:rsidRPr="007216C6"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 xml:space="preserve">У </w:t>
            </w:r>
            <w:r w:rsidRPr="007216C6"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>п’єсі</w:t>
            </w:r>
            <w:r w:rsidRPr="007216C6"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 xml:space="preserve"> зображено силу, яка перетворює людину на ненажеру, яка викорінює з душі людської те добре і святе, що заложив туди сам Бог. І сила ця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>–</w:t>
            </w:r>
            <w:r w:rsidRPr="007216C6"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 xml:space="preserve"> гроші</w:t>
            </w:r>
          </w:p>
          <w:p w:rsidR="0048395D" w:rsidRDefault="0048395D" w:rsidP="006D63F2">
            <w:pPr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</w:pPr>
          </w:p>
        </w:tc>
        <w:tc>
          <w:tcPr>
            <w:tcW w:w="4320" w:type="dxa"/>
          </w:tcPr>
          <w:p w:rsidR="0048395D" w:rsidRPr="00714443" w:rsidRDefault="006350E1" w:rsidP="00714443">
            <w:pPr>
              <w:jc w:val="both"/>
              <w:rPr>
                <w:rFonts w:ascii="Times New Roman" w:hAnsi="Times New Roman" w:cs="Times New Roman"/>
                <w:iCs/>
                <w:sz w:val="26"/>
                <w:szCs w:val="26"/>
                <w:shd w:val="clear" w:color="auto" w:fill="FFFFFF"/>
                <w:lang w:val="uk-UA"/>
              </w:rPr>
            </w:pPr>
            <w:r w:rsidRPr="0071444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У листі до сина Назара автор так визначив тему цієї комедії: </w:t>
            </w:r>
            <w:r w:rsidRPr="0071444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71444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"Хазяїн" </w:t>
            </w:r>
            <w:r w:rsidRPr="0071444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–</w:t>
            </w:r>
            <w:r w:rsidRPr="0071444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це зла сатира на чоловічу любов до </w:t>
            </w:r>
            <w:proofErr w:type="spellStart"/>
            <w:r w:rsidRPr="0071444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стяжання</w:t>
            </w:r>
            <w:proofErr w:type="spellEnd"/>
            <w:r w:rsidRPr="0071444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без жодної іншої мети. </w:t>
            </w:r>
            <w:proofErr w:type="spellStart"/>
            <w:r w:rsidRPr="0071444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Стяжання</w:t>
            </w:r>
            <w:proofErr w:type="spellEnd"/>
            <w:r w:rsidRPr="0071444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для </w:t>
            </w:r>
            <w:proofErr w:type="spellStart"/>
            <w:r w:rsidRPr="0071444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стяжання</w:t>
            </w:r>
            <w:proofErr w:type="spellEnd"/>
            <w:r w:rsidRPr="0071444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!</w:t>
            </w:r>
            <w:r w:rsidRPr="0071444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  <w:r w:rsidR="00714443" w:rsidRPr="0071444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. Уся п’єса – </w:t>
            </w:r>
            <w:r w:rsidR="00714443" w:rsidRPr="00714443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uk-UA"/>
              </w:rPr>
              <w:t>будні, які показують, як крутиться «</w:t>
            </w:r>
            <w:r w:rsidR="00714443" w:rsidRPr="00714443">
              <w:rPr>
                <w:rStyle w:val="a5"/>
                <w:rFonts w:ascii="Times New Roman" w:hAnsi="Times New Roman" w:cs="Times New Roman"/>
                <w:bCs/>
                <w:i w:val="0"/>
                <w:iCs w:val="0"/>
                <w:sz w:val="26"/>
                <w:szCs w:val="26"/>
                <w:shd w:val="clear" w:color="auto" w:fill="FFFFFF"/>
                <w:lang w:val="uk-UA"/>
              </w:rPr>
              <w:t>хазяйське колесо</w:t>
            </w:r>
            <w:r w:rsidR="00714443" w:rsidRPr="00714443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uk-UA"/>
              </w:rPr>
              <w:t>»</w:t>
            </w:r>
          </w:p>
          <w:p w:rsidR="0048395D" w:rsidRDefault="0048395D" w:rsidP="0048395D">
            <w:pPr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</w:pPr>
          </w:p>
        </w:tc>
        <w:tc>
          <w:tcPr>
            <w:tcW w:w="4316" w:type="dxa"/>
            <w:vMerge/>
          </w:tcPr>
          <w:p w:rsidR="0048395D" w:rsidRPr="00B725B6" w:rsidRDefault="0048395D" w:rsidP="00B725B6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</w:pPr>
          </w:p>
        </w:tc>
      </w:tr>
      <w:tr w:rsidR="00797582" w:rsidTr="0048395D">
        <w:tc>
          <w:tcPr>
            <w:tcW w:w="1816" w:type="dxa"/>
          </w:tcPr>
          <w:p w:rsidR="00797582" w:rsidRDefault="00797582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Ідея</w:t>
            </w:r>
          </w:p>
        </w:tc>
        <w:tc>
          <w:tcPr>
            <w:tcW w:w="4334" w:type="dxa"/>
          </w:tcPr>
          <w:p w:rsidR="00797582" w:rsidRPr="006F3109" w:rsidRDefault="006F3109" w:rsidP="006F3109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6F3109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  <w:t>Викриття і засудження в образі Герасима Калитки хижацтва, жорстокості, ненаситної жадоби до наживи, духовної обмеженості, а також згубного впливу грошей на вихідців із народу (</w:t>
            </w:r>
            <w:proofErr w:type="spellStart"/>
            <w:r w:rsidRPr="006F3109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  <w:t>Бонавентура</w:t>
            </w:r>
            <w:proofErr w:type="spellEnd"/>
            <w:r w:rsidRPr="006F3109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  <w:lang w:val="uk-UA"/>
              </w:rPr>
              <w:t>, Савка).</w:t>
            </w:r>
          </w:p>
        </w:tc>
        <w:tc>
          <w:tcPr>
            <w:tcW w:w="4320" w:type="dxa"/>
          </w:tcPr>
          <w:p w:rsidR="00797582" w:rsidRPr="00714443" w:rsidRDefault="00714443" w:rsidP="00714443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14443"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>Драматург нещадно викриває і засуджує капіталістичні взаємини між людьми, де все підкорено влад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 xml:space="preserve">і «безсердечного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>чистогана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>». І. </w:t>
            </w:r>
            <w:r w:rsidRPr="00714443"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>Карпенко-Карий переконаний, що в майбутньому запанують «вищі ідеали загального добра», зникнуть причини, які породжують егоїзм, жадібність і ворожнечу між людьми.</w:t>
            </w:r>
          </w:p>
        </w:tc>
        <w:tc>
          <w:tcPr>
            <w:tcW w:w="4316" w:type="dxa"/>
          </w:tcPr>
          <w:p w:rsidR="00EE7CE9" w:rsidRPr="00EE7CE9" w:rsidRDefault="00EE7CE9" w:rsidP="00EE7CE9">
            <w:pPr>
              <w:jc w:val="both"/>
              <w:rPr>
                <w:rFonts w:ascii="Times New Roman" w:hAnsi="Times New Roman" w:cs="Times New Roman"/>
                <w:color w:val="2C2C2C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color w:val="2C2C2C"/>
                <w:sz w:val="26"/>
                <w:szCs w:val="26"/>
                <w:lang w:val="uk-UA"/>
              </w:rPr>
              <w:t xml:space="preserve">Висміювання намагань простої людини вибитися в дворяни, хибно думаючи, що цим можна винищитися над іншими. </w:t>
            </w:r>
            <w:r w:rsidR="00B725B6" w:rsidRPr="00B725B6">
              <w:rPr>
                <w:rFonts w:ascii="Times New Roman" w:hAnsi="Times New Roman" w:cs="Times New Roman"/>
                <w:color w:val="2C2C2C"/>
                <w:sz w:val="26"/>
                <w:szCs w:val="26"/>
                <w:lang w:val="uk-UA"/>
              </w:rPr>
              <w:t xml:space="preserve">Утвердження думки про гідність людини, її духовні й моральні чесноти як єдині критерії, які визначають її «ціну», доведення позиції про гармонію й щирість у родинних і </w:t>
            </w:r>
            <w:proofErr w:type="spellStart"/>
            <w:r w:rsidR="00B725B6" w:rsidRPr="00B725B6">
              <w:rPr>
                <w:rFonts w:ascii="Times New Roman" w:hAnsi="Times New Roman" w:cs="Times New Roman"/>
                <w:color w:val="2C2C2C"/>
                <w:sz w:val="26"/>
                <w:szCs w:val="26"/>
                <w:lang w:val="uk-UA"/>
              </w:rPr>
              <w:t>міжлюдських</w:t>
            </w:r>
            <w:proofErr w:type="spellEnd"/>
            <w:r w:rsidR="00B725B6" w:rsidRPr="00B725B6">
              <w:rPr>
                <w:rFonts w:ascii="Times New Roman" w:hAnsi="Times New Roman" w:cs="Times New Roman"/>
                <w:color w:val="2C2C2C"/>
                <w:sz w:val="26"/>
                <w:szCs w:val="26"/>
                <w:lang w:val="uk-UA"/>
              </w:rPr>
              <w:t xml:space="preserve"> стосунках як про найважливіші для людини речі; засудження негативних людських рис, породжених впливом несправедливого соціального устрою, де титул, звання важать більше, ніж </w:t>
            </w:r>
            <w:r w:rsidR="00B725B6" w:rsidRPr="00B725B6">
              <w:rPr>
                <w:rFonts w:ascii="Times New Roman" w:hAnsi="Times New Roman" w:cs="Times New Roman"/>
                <w:color w:val="2C2C2C"/>
                <w:sz w:val="26"/>
                <w:szCs w:val="26"/>
                <w:lang w:val="uk-UA"/>
              </w:rPr>
              <w:lastRenderedPageBreak/>
              <w:t>гідність, честь, порядність тощо.</w:t>
            </w:r>
          </w:p>
        </w:tc>
      </w:tr>
      <w:tr w:rsidR="002E6253" w:rsidTr="004E3098">
        <w:trPr>
          <w:trHeight w:val="1114"/>
        </w:trPr>
        <w:tc>
          <w:tcPr>
            <w:tcW w:w="1816" w:type="dxa"/>
          </w:tcPr>
          <w:p w:rsidR="002E6253" w:rsidRDefault="002E6253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lastRenderedPageBreak/>
              <w:t>Проблематика</w:t>
            </w:r>
          </w:p>
        </w:tc>
        <w:tc>
          <w:tcPr>
            <w:tcW w:w="12970" w:type="dxa"/>
            <w:gridSpan w:val="3"/>
          </w:tcPr>
          <w:p w:rsidR="004E3098" w:rsidRPr="004E3098" w:rsidRDefault="002E6253" w:rsidP="004E3098">
            <w:pPr>
              <w:tabs>
                <w:tab w:val="left" w:pos="4705"/>
              </w:tabs>
              <w:spacing w:line="360" w:lineRule="atLeast"/>
              <w:ind w:left="27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4E3098">
              <w:rPr>
                <w:rFonts w:ascii="Times New Roman" w:eastAsia="Times New Roman" w:hAnsi="Times New Roman" w:cs="Times New Roman"/>
                <w:color w:val="211814"/>
                <w:sz w:val="26"/>
                <w:szCs w:val="26"/>
                <w:lang w:val="uk-UA" w:eastAsia="ru-RU"/>
              </w:rPr>
              <w:t>Проблема людської гідності;</w:t>
            </w:r>
            <w:r w:rsidR="004E3098" w:rsidRPr="004E3098">
              <w:rPr>
                <w:rFonts w:ascii="Times New Roman" w:eastAsia="Times New Roman" w:hAnsi="Times New Roman" w:cs="Times New Roman"/>
                <w:color w:val="211814"/>
                <w:sz w:val="26"/>
                <w:szCs w:val="26"/>
                <w:lang w:val="uk-UA" w:eastAsia="ru-RU"/>
              </w:rPr>
              <w:t xml:space="preserve"> </w:t>
            </w:r>
            <w:r w:rsidRPr="004E3098">
              <w:rPr>
                <w:rFonts w:ascii="Times New Roman" w:eastAsia="Times New Roman" w:hAnsi="Times New Roman" w:cs="Times New Roman"/>
                <w:color w:val="211814"/>
                <w:sz w:val="26"/>
                <w:szCs w:val="26"/>
                <w:lang w:val="uk-UA" w:eastAsia="ru-RU"/>
              </w:rPr>
              <w:t>проблема усвідомлення щастя;</w:t>
            </w:r>
            <w:r w:rsidR="004E3098" w:rsidRPr="004E3098">
              <w:rPr>
                <w:rFonts w:ascii="Times New Roman" w:eastAsia="Times New Roman" w:hAnsi="Times New Roman" w:cs="Times New Roman"/>
                <w:color w:val="211814"/>
                <w:sz w:val="26"/>
                <w:szCs w:val="26"/>
                <w:lang w:val="uk-UA" w:eastAsia="ru-RU"/>
              </w:rPr>
              <w:t xml:space="preserve"> </w:t>
            </w:r>
            <w:r w:rsidRPr="004E3098">
              <w:rPr>
                <w:rFonts w:ascii="Times New Roman" w:eastAsia="Times New Roman" w:hAnsi="Times New Roman" w:cs="Times New Roman"/>
                <w:color w:val="211814"/>
                <w:sz w:val="26"/>
                <w:szCs w:val="26"/>
                <w:lang w:val="uk-UA" w:eastAsia="ru-RU"/>
              </w:rPr>
              <w:t>проблема праці;</w:t>
            </w:r>
            <w:r w:rsidR="004E3098" w:rsidRPr="004E3098">
              <w:rPr>
                <w:rFonts w:ascii="Times New Roman" w:eastAsia="Times New Roman" w:hAnsi="Times New Roman" w:cs="Times New Roman"/>
                <w:color w:val="211814"/>
                <w:sz w:val="26"/>
                <w:szCs w:val="26"/>
                <w:lang w:val="uk-UA" w:eastAsia="ru-RU"/>
              </w:rPr>
              <w:t xml:space="preserve"> </w:t>
            </w:r>
            <w:r w:rsidRPr="004E3098">
              <w:rPr>
                <w:rFonts w:ascii="Times New Roman" w:eastAsia="Times New Roman" w:hAnsi="Times New Roman" w:cs="Times New Roman"/>
                <w:color w:val="211814"/>
                <w:sz w:val="26"/>
                <w:szCs w:val="26"/>
                <w:lang w:val="uk-UA" w:eastAsia="ru-RU"/>
              </w:rPr>
              <w:t>проблема батьків і дітей;</w:t>
            </w:r>
            <w:r w:rsidR="004E3098" w:rsidRPr="004E3098">
              <w:rPr>
                <w:rFonts w:ascii="Times New Roman" w:eastAsia="Times New Roman" w:hAnsi="Times New Roman" w:cs="Times New Roman"/>
                <w:color w:val="211814"/>
                <w:sz w:val="26"/>
                <w:szCs w:val="26"/>
                <w:lang w:val="uk-UA" w:eastAsia="ru-RU"/>
              </w:rPr>
              <w:t xml:space="preserve"> </w:t>
            </w:r>
            <w:r w:rsidRPr="004E3098">
              <w:rPr>
                <w:rFonts w:ascii="Times New Roman" w:eastAsia="Times New Roman" w:hAnsi="Times New Roman" w:cs="Times New Roman"/>
                <w:color w:val="211814"/>
                <w:sz w:val="26"/>
                <w:szCs w:val="26"/>
                <w:lang w:val="uk-UA" w:eastAsia="ru-RU"/>
              </w:rPr>
              <w:t>проблема кохання і сімейного щастя;</w:t>
            </w:r>
            <w:r w:rsidR="004E3098" w:rsidRPr="004E3098">
              <w:rPr>
                <w:rFonts w:ascii="Times New Roman" w:eastAsia="Times New Roman" w:hAnsi="Times New Roman" w:cs="Times New Roman"/>
                <w:color w:val="211814"/>
                <w:sz w:val="26"/>
                <w:szCs w:val="26"/>
                <w:lang w:val="uk-UA" w:eastAsia="ru-RU"/>
              </w:rPr>
              <w:t xml:space="preserve"> </w:t>
            </w:r>
            <w:r w:rsidRPr="004E3098">
              <w:rPr>
                <w:rFonts w:ascii="Times New Roman" w:eastAsia="Times New Roman" w:hAnsi="Times New Roman" w:cs="Times New Roman"/>
                <w:color w:val="211814"/>
                <w:sz w:val="26"/>
                <w:szCs w:val="26"/>
                <w:lang w:val="uk-UA" w:eastAsia="ru-RU"/>
              </w:rPr>
              <w:t>проблема добра і зла;</w:t>
            </w:r>
            <w:r w:rsidR="004E3098" w:rsidRPr="004E3098">
              <w:rPr>
                <w:rFonts w:ascii="Times New Roman" w:eastAsia="Times New Roman" w:hAnsi="Times New Roman" w:cs="Times New Roman"/>
                <w:color w:val="211814"/>
                <w:sz w:val="26"/>
                <w:szCs w:val="26"/>
                <w:lang w:val="uk-UA" w:eastAsia="ru-RU"/>
              </w:rPr>
              <w:t xml:space="preserve"> </w:t>
            </w:r>
            <w:r w:rsidR="007216C6" w:rsidRPr="004E3098">
              <w:rPr>
                <w:rFonts w:ascii="Times New Roman" w:eastAsia="Times New Roman" w:hAnsi="Times New Roman" w:cs="Times New Roman"/>
                <w:color w:val="211814"/>
                <w:sz w:val="26"/>
                <w:szCs w:val="26"/>
                <w:lang w:val="uk-UA" w:eastAsia="ru-RU"/>
              </w:rPr>
              <w:t>проблема моральності та аморальності</w:t>
            </w:r>
            <w:r w:rsidR="004E3098" w:rsidRPr="004E3098">
              <w:rPr>
                <w:rFonts w:ascii="Times New Roman" w:eastAsia="Times New Roman" w:hAnsi="Times New Roman" w:cs="Times New Roman"/>
                <w:color w:val="211814"/>
                <w:sz w:val="26"/>
                <w:szCs w:val="26"/>
                <w:lang w:val="uk-UA" w:eastAsia="ru-RU"/>
              </w:rPr>
              <w:t>: проблеми честі і совісті; проблема освіти й культури; проблема духовності; проблема пошуку молодим поколінням свого шляху в житті</w:t>
            </w:r>
          </w:p>
        </w:tc>
      </w:tr>
      <w:tr w:rsidR="00714443" w:rsidTr="00615234">
        <w:tc>
          <w:tcPr>
            <w:tcW w:w="1816" w:type="dxa"/>
          </w:tcPr>
          <w:p w:rsidR="00714443" w:rsidRDefault="00714443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Символи</w:t>
            </w:r>
          </w:p>
        </w:tc>
        <w:tc>
          <w:tcPr>
            <w:tcW w:w="8654" w:type="dxa"/>
            <w:gridSpan w:val="2"/>
          </w:tcPr>
          <w:p w:rsidR="00714443" w:rsidRPr="00714443" w:rsidRDefault="00714443" w:rsidP="00714443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14443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FFFFF"/>
                <w:lang w:val="uk-UA"/>
              </w:rPr>
              <w:t xml:space="preserve">Алегоричний зміст автор заклав навіть у прізвища своїх героїв: калитка </w:t>
            </w:r>
            <w:r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FFFFF"/>
                <w:lang w:val="uk-UA"/>
              </w:rPr>
              <w:t>–</w:t>
            </w:r>
            <w:r w:rsidRPr="00714443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FFFFF"/>
                <w:lang w:val="uk-UA"/>
              </w:rPr>
              <w:t xml:space="preserve"> символ накопичення, а пузир </w:t>
            </w:r>
            <w:r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FFFFF"/>
                <w:lang w:val="uk-UA"/>
              </w:rPr>
              <w:t>–</w:t>
            </w:r>
            <w:r w:rsidRPr="00714443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FFFFF"/>
                <w:lang w:val="uk-UA"/>
              </w:rPr>
              <w:t xml:space="preserve"> велике роздуте «ніщо». Така алегорія допомагає зрозуміти авторський задум </w:t>
            </w:r>
            <w:r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FFFFF"/>
                <w:lang w:val="uk-UA"/>
              </w:rPr>
              <w:t>–</w:t>
            </w:r>
            <w:r w:rsidRPr="00714443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FFFFF"/>
                <w:lang w:val="uk-UA"/>
              </w:rPr>
              <w:t xml:space="preserve"> висміяти ненажерливість і моральну ницість нових «господарів життя»</w:t>
            </w:r>
          </w:p>
        </w:tc>
        <w:tc>
          <w:tcPr>
            <w:tcW w:w="4316" w:type="dxa"/>
          </w:tcPr>
          <w:p w:rsidR="00714443" w:rsidRPr="00B725B6" w:rsidRDefault="00714443" w:rsidP="00B725B6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Прізвище «Боруля» (висулька, сосулька) є символом форми, а не внутрішнього змісту</w:t>
            </w:r>
          </w:p>
        </w:tc>
      </w:tr>
      <w:tr w:rsidR="00797582" w:rsidTr="0048395D">
        <w:tc>
          <w:tcPr>
            <w:tcW w:w="1816" w:type="dxa"/>
          </w:tcPr>
          <w:p w:rsidR="00797582" w:rsidRDefault="00797582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Система образів</w:t>
            </w:r>
          </w:p>
        </w:tc>
        <w:tc>
          <w:tcPr>
            <w:tcW w:w="4334" w:type="dxa"/>
          </w:tcPr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Письменник дуже виразно протиставив двох героїв: романтика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 –</w:t>
            </w: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шукача скарбів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Бонавен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туру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і, власне, самого Калитку.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  <w:lang w:val="uk-UA" w:eastAsia="ru-RU"/>
              </w:rPr>
              <w:t>Копач Бонавентура</w:t>
            </w: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 ставиться до грошей не як до джерела щастя. У великих грошах він вбачає лише можливість матеріально забезпечити себе і своїх рідних. Копач розповідає про своє захоплення так: «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Іщітє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і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обрящете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! Сьогодні нема, завтра нема, післязавтра — мільйон!.. Викопаємо — все пополам. Стане і тобі, і мені, і нашим дітям, і внукам на весь вік...» 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  <w:lang w:val="uk-UA" w:eastAsia="ru-RU"/>
              </w:rPr>
              <w:t xml:space="preserve">Цитатна характеристика Копача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  <w:lang w:val="uk-UA" w:eastAsia="ru-RU"/>
              </w:rPr>
              <w:t>Бонавентури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  <w:lang w:val="uk-UA" w:eastAsia="ru-RU"/>
              </w:rPr>
              <w:t>: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• «Я, слава Богу, вік прожив, а й тріски чужої не взяв»;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• «Без науки, без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струменту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, без опиту, куди не повернися, нічого не зробиш»;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• «Тільки гляну, враз бачу»;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• «Я не люблю, знаєте, там всяких ніжностей: перин, подушок. Є </w:t>
            </w: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lastRenderedPageBreak/>
              <w:t>сама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 </w:t>
            </w: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— добре, а нема — кулак в голови, свиту послав, свитою укрився, заснув — мало журився, проснувся, встав -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встрепенувся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, шапку насунув та й далі посунув»;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• «Опит —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велікоє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діло!»;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• «Мені тільки засісти, то я з маху напишу що завгодно... Хочеш — комедію, а хочеш —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прошеніє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, яке завгодно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прошеніє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і куди завгодно»;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• «Оцей раз, як не найду грошей, годі, кінець, амінь. Засяду десь і буду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писать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все,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все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одно гроші; я за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год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напишу стільки, що й на воза не забереш».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Натомість, </w:t>
            </w:r>
            <w:r w:rsidRPr="0084073E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  <w:lang w:val="uk-UA" w:eastAsia="ru-RU"/>
              </w:rPr>
              <w:t>Герасим Калитка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</w:t>
            </w: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ставиться до матеріального достатку по-іншому: «Ох,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земелько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, свята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земелько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, Божа ти дочечко... Як радісно тебе згрібати докупи, в одні руки...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Приобрітав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би тебе без ліку. Легко по власній землі ходить. Глянеш оком навколо — все твоє; там череда пасеться, там орють на пар, а тут зазеленіла вже пшениця і колоситься жито: і все то гроші,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гроші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,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гроші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...»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Тобто головний герой  не бачить іншої мети у житті, як накопичення землі, мріє про той час, коли його «розіпре грішми».  З жадобою багатств, для нього навіть життя нічого не варте. Тому, коли людина втрачає моральні якості, а над нею </w:t>
            </w: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lastRenderedPageBreak/>
              <w:t>бере владу матеріальне багатство, вона перетворюється на жалюгідного «монстра». Таким став і Калитка. 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Зважившись на незаконний вчинок, Герасим Калитка пробує обдурити досвідченого шахрая. Зрозумівши, що його перехитрили, Калитка намагається повіситися, бо не може пережити втрати п'яти тисяч карбованців.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Чітко і послідовно автор показує, як кожний крок, кожна думка, кожний вчинок сільського глитая підпорядковані здійсненню мети. Не зупиняється він у гонитві за збагаченням навіть перед шахрайськими махінаціями.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  <w:lang w:val="uk-UA" w:eastAsia="ru-RU"/>
              </w:rPr>
              <w:t xml:space="preserve">Цитатна характеристика </w:t>
            </w:r>
            <w:r w:rsidRPr="0084073E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  <w:lang w:val="uk-UA" w:eastAsia="ru-RU"/>
              </w:rPr>
              <w:t>Герасима Калитки: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• «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...Коли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б хоч скоріше, а то жує та й жує, прямо душу з тебе вимотує: хліб з'їдає і час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гаїть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...»;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• «Ох,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земелько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, свята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земелько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— Божа ти донечко! Як радісно тебе загрібати докупи, в одні руки...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Приобрітав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би тебе без ліку. Легко по своїй власній землі ходить. Глянеш оком навколо — усе твоє; там череда пасеться, там орють на пар, а тут зазеленіла вже пшениця і колоситься жито: і все то гроші,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гроші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,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гроші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...»;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• «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...під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боком живе панок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Смокв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инов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, мотається туди й сюди, 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lastRenderedPageBreak/>
              <w:t>за</w:t>
            </w: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ложив і пере заложив — видно, що замотався: от-от продасть, або й продадуть землю... Ай, кусочок же! Двісті п'ятдесят десятин, земля не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перепахана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, ставок рибний, і поруч з моєю, межа з межею»;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• «Скотина гроші коштує, вона цілий тиждень робить на нас, а в неділю, що мала б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відпочить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, гони в церкву. Це не по-божому і не по-хазяйськи»;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• «Я не буду панувати, ні! Як їв борщ та кашу, так і їстиму, як мазав чоботи дьогтем, так і мазатиму, а зате всю землю навкруги скуплю»;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• «Ох,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земелько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, свята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земелько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— Божа ти донечко! Як радісно тебе загрібати докупи, в одні руки...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Приобрітав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би тебе без ліку!»;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• «їдеш день — чия земля?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Кали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тчина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! їдеш два — чия земля?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Ка</w:t>
            </w: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литчина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! їдеш три — чия земля?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Калитчина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!..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Диханіє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спирає...»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• «Вчений поки бога змалює, то чорта з’їсть».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• «Гроші — гроші всьому голова».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• «Обіцянка — цяцянка, а дурневі радість». 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• «Що за знак? Чи не випили, буває, вчора. Тільки вони не охочі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гулять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, хіба хто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могорича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поставив, а на свої не будуть. Від своєї, кажуть, у грудях пухне»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• «А тут знову — як його упустить случай: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дать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п’ять, а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взять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сто </w:t>
            </w: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lastRenderedPageBreak/>
              <w:t xml:space="preserve">тисяч! Серце перестає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биться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, як подумаю: за п’ять — сто тисяч! Господи! Коли б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тілько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кум благополучно розміняв, а тоді й я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Гершка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обманю: на біса мені його факторство здалося? Сам куплю у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Смоквинова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землю. Аби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тілько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гроші...»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  <w:lang w:val="uk-UA" w:eastAsia="ru-RU"/>
              </w:rPr>
              <w:t>Савка</w:t>
            </w: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–</w:t>
            </w: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компаньйон Калитки, змучений бідністю селянин, який живе у боргах і не знає, як існувати далі. Доведений до відчаю, він згоден продати дияволу власну душу. Він навіть ходив на Івана Купала на роздоріжжя кликати Гната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Безп'ятого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! Аби тільки розбагатіти, наблизитися до «хазяїнів», придбати до рук ще шматочок. Адже, за його мораллю, «з грішми, сказано ж, і чорт не брат». Але в грошових справах немає ні братів, ні кумів: Калитка позичає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Савці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гроші не тільки під нечуваний процент, а ще, для певності, вимагає «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запродажню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запись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на воли».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Герой розмірковує про те, що, мабуть, сусідський поміщик Жолудь має «нечисті гроші», тобто, він вже скористався цією можливістю. Про людину, яка ставить на перше місце в житті багатство, можна впевнено сказати, що вона продає душу дияволу. Під час поділу грошей і Калитка, і </w:t>
            </w: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lastRenderedPageBreak/>
              <w:t>Савка готові вбити один одного. Втім, коли справу провалено, коли Герасиму не дали накласти руки, Савка кається. І його покаяння — це справжнє покаяння людини-християнина.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  <w:lang w:val="uk-UA" w:eastAsia="ru-RU"/>
              </w:rPr>
              <w:t>Цитатна характеристика Савки: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• «Чув я, що Жолудь нечисті гроші має, від самого, не при хаті згадуючи, сатани. Тільки ж де вони з ним познайомилися і як? От що цікаво!»;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• «Не журіться. Я зумію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заховать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, аби що»;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• «Буде здоров'я, будуть і гроші, а я навіки від них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одрікаюсь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, ніколи в світі не буду хотіти більше, ніж Бог дає»;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• «Пішов би до нього у саме пекло: надокучило отак раз у раз позичати, нехай би дав, іродів син! Чи душу йому, луциперові, треба, то нехай би брав, бо без душі, мабуть, легше, як без грошей»;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• «Е, куме, мабуть, і в тебе нечисті гроші, і в тебе душа вже не своя!»;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• «Давайте моє мені... З мене печінка мало не витрусилась, поки це діло скінчилось, та щоб я не мав у руках свого заробітку, а заглядав вам у вічі, як цуцик?»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  <w:lang w:val="uk-UA" w:eastAsia="ru-RU"/>
              </w:rPr>
              <w:t>Параска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  <w:lang w:val="uk-UA" w:eastAsia="ru-RU"/>
              </w:rPr>
              <w:t> –</w:t>
            </w: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 жінка Герасима Калитки, хазяйновита і працьовита. Інколи дозволяє собі повчати чоловіка, але все ж таки трохи </w:t>
            </w: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lastRenderedPageBreak/>
              <w:t>побоюється його.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  <w:lang w:val="uk-UA" w:eastAsia="ru-RU"/>
              </w:rPr>
              <w:t>Цитатна характеристика Параски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• «Оце вигадав! Де ж таки, щоб хліб був незапертий, нехай бог милує, все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заперто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.»;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• «Та й я ж цілісінький тиждень на ногах і роблю не покладаючи рук.»;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• «Всяке знає, що ми хазяїни неабиякі, а я буду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тьопаться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стільки світу пішки до церкви.»;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• «Бий, бодай тобі руки посохли! І ззамолоду з синяків не виходила, бий і на старість! У! Харциз - коняку жаліє, а жінку бити збирається.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Тьфу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!»;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• «Та з великого розуму в дурний заходиш! Що це ти затіяв - женить Романа на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Пузирівні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?»;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• «Не хочу я нікого за невістку, опріч Мотрі. Сам казав, що будеш її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сватать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; діти полюбились, я до неї привикла, вона - до мене; дівка красива, здорова,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зна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всі порядки: коло птиці, коло свиней, коло корів - одно слово, хазяйка біля всього; в хаті, як у кімнаті; я вже нездужаю, а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против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неї,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скілько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їх у нас не було, ніхто хліба не спече, ніхто борщу не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наваре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, хоч і без олії іноді, а всі їдять, не нахваляться.»;</w:t>
            </w: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br/>
              <w:t xml:space="preserve">• «Я рада, що ти мене послухав! Такої невістки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пошукать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.»;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• «Не знаю, я вже боялась старого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розпитувать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; доволі того, що він </w:t>
            </w: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lastRenderedPageBreak/>
              <w:t>був веселий і згодився на ваше весілля.»;</w:t>
            </w:r>
          </w:p>
          <w:p w:rsidR="0084073E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  <w:lang w:val="uk-UA" w:eastAsia="ru-RU"/>
              </w:rPr>
              <w:t>Образ Романа</w:t>
            </w:r>
          </w:p>
          <w:p w:rsidR="00797582" w:rsidRPr="0084073E" w:rsidRDefault="0084073E" w:rsidP="0084073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bCs/>
                <w:iCs/>
                <w:color w:val="333333"/>
                <w:sz w:val="26"/>
                <w:szCs w:val="26"/>
                <w:lang w:val="uk-UA" w:eastAsia="ru-RU"/>
              </w:rPr>
              <w:t>Роботящий, розумний хлопець.</w:t>
            </w:r>
          </w:p>
        </w:tc>
        <w:tc>
          <w:tcPr>
            <w:tcW w:w="4320" w:type="dxa"/>
          </w:tcPr>
          <w:p w:rsidR="003B1DC7" w:rsidRPr="003B1DC7" w:rsidRDefault="003B1DC7" w:rsidP="003B1DC7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3B1DC7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lastRenderedPageBreak/>
              <w:t>Образ Пузиря</w:t>
            </w:r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: ненаситна жадоба до збагачення, несправедливість, жорстокість, бездушність, некультурність, скупість.</w:t>
            </w:r>
          </w:p>
          <w:p w:rsidR="003B1DC7" w:rsidRPr="003B1DC7" w:rsidRDefault="003B1DC7" w:rsidP="003B1DC7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Типовість образу Пузиря. </w:t>
            </w:r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>Про халат, жалюгідність через жадобу</w:t>
            </w:r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:</w:t>
            </w:r>
            <w:proofErr w:type="spellStart"/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 </w:t>
            </w:r>
            <w:r w:rsidRPr="003B1DC7">
              <w:rPr>
                <w:rFonts w:ascii="Times New Roman" w:eastAsia="Times New Roman" w:hAnsi="Times New Roman" w:cs="Times New Roman"/>
                <w:i/>
                <w:iCs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>Феноге</w:t>
            </w:r>
            <w:proofErr w:type="spellEnd"/>
            <w:r w:rsidRPr="003B1DC7">
              <w:rPr>
                <w:rFonts w:ascii="Times New Roman" w:eastAsia="Times New Roman" w:hAnsi="Times New Roman" w:cs="Times New Roman"/>
                <w:i/>
                <w:iCs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>н: </w:t>
            </w:r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«Халат мільйонера! Бачите, як багатіють. Ще отакий є кожух, аж торохтить! Нового </w:t>
            </w:r>
            <w:proofErr w:type="spellStart"/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купувать</w:t>
            </w:r>
            <w:proofErr w:type="spellEnd"/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не хоче, а від цього халата і від кожуха, повірите, смердить! Он, як люди багатіють, </w:t>
            </w:r>
            <w:proofErr w:type="spellStart"/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учітеся</w:t>
            </w:r>
            <w:proofErr w:type="spellEnd"/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!</w:t>
            </w:r>
          </w:p>
          <w:p w:rsidR="003B1DC7" w:rsidRPr="003B1DC7" w:rsidRDefault="003B1DC7" w:rsidP="003B1DC7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3B1DC7">
              <w:rPr>
                <w:rFonts w:ascii="Times New Roman" w:eastAsia="Times New Roman" w:hAnsi="Times New Roman" w:cs="Times New Roman"/>
                <w:i/>
                <w:iCs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>Марія Іванівна</w:t>
            </w:r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> про халат, страх перед хазяїном:</w:t>
            </w:r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 «… через два місяці рівно будуть іменини Терентія Гавриловича, треба, щоб халат поспів якраз на іменини. Я не можу йому від себе подарувати, бо буде страшенно гніватись, що такий </w:t>
            </w:r>
            <w:proofErr w:type="spellStart"/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розход</w:t>
            </w:r>
            <w:proofErr w:type="spellEnd"/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зробила, та ще й гроші брала крадькома. Халат, </w:t>
            </w:r>
            <w:proofErr w:type="spellStart"/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голубочко</w:t>
            </w:r>
            <w:proofErr w:type="spellEnd"/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, буде дуже дорогий! 15 аршин ліонського бархату – по 9 руб. Аршин і 20 аршин шовку по 3 руб., шнур товстий шовковий, чистого шовку, з китицями – 30 руб., вам за </w:t>
            </w:r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lastRenderedPageBreak/>
              <w:t>роботу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en-US" w:eastAsia="ru-RU"/>
              </w:rPr>
              <w:t> </w:t>
            </w:r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– 50 руб. – всього 275 руб…. Ви ж, </w:t>
            </w:r>
            <w:proofErr w:type="spellStart"/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голубочко</w:t>
            </w:r>
            <w:proofErr w:type="spellEnd"/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, настьобайте підкладку густо-густо узорами; на полях вишивайте вгладь буряки з розкішними </w:t>
            </w:r>
            <w:proofErr w:type="spellStart"/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бадиллями</w:t>
            </w:r>
            <w:proofErr w:type="spellEnd"/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, а на бортах вишивайте барана й овечку. Та зробіть так, щоб він зразу побачив, що </w:t>
            </w:r>
            <w:proofErr w:type="spellStart"/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вещ</w:t>
            </w:r>
            <w:proofErr w:type="spellEnd"/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дорога, а продається дешево.»</w:t>
            </w:r>
          </w:p>
          <w:p w:rsidR="003B1DC7" w:rsidRPr="003B1DC7" w:rsidRDefault="003B1DC7" w:rsidP="003B1DC7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3B1DC7">
              <w:rPr>
                <w:rFonts w:ascii="Times New Roman" w:eastAsia="Times New Roman" w:hAnsi="Times New Roman" w:cs="Times New Roman"/>
                <w:i/>
                <w:iCs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>Пузир </w:t>
            </w:r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>жадність</w:t>
            </w:r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: «Всякий чорт прийде сюди голодний, а ти його годуй. Нема, щоб з собою привіз солонини там, чи що. Нехай не звикають!»</w:t>
            </w:r>
          </w:p>
          <w:p w:rsidR="003B1DC7" w:rsidRPr="003B1DC7" w:rsidRDefault="003B1DC7" w:rsidP="003B1DC7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3B1DC7">
              <w:rPr>
                <w:rFonts w:ascii="Times New Roman" w:eastAsia="Times New Roman" w:hAnsi="Times New Roman" w:cs="Times New Roman"/>
                <w:i/>
                <w:iCs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>Зеленському </w:t>
            </w:r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>гонитва за дешевою робочою силою</w:t>
            </w:r>
            <w:r w:rsidRPr="003B1DC7">
              <w:rPr>
                <w:rFonts w:ascii="Times New Roman" w:eastAsia="Times New Roman" w:hAnsi="Times New Roman" w:cs="Times New Roman"/>
                <w:i/>
                <w:iCs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>:</w:t>
            </w:r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 «…Добре хазяйнуємо! Робочі все заберуть, а нам же що зостанеться, а чим же я буду вам жалування платить? Так не можна, ви не вмієте зробити дешевого робітника.»</w:t>
            </w:r>
          </w:p>
          <w:p w:rsidR="003B1DC7" w:rsidRPr="003B1DC7" w:rsidRDefault="003B1DC7" w:rsidP="003B1DC7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3B1DC7">
              <w:rPr>
                <w:rFonts w:ascii="Times New Roman" w:eastAsia="Times New Roman" w:hAnsi="Times New Roman" w:cs="Times New Roman"/>
                <w:i/>
                <w:iCs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6"/>
                <w:szCs w:val="26"/>
                <w:bdr w:val="none" w:sz="0" w:space="0" w:color="auto" w:frame="1"/>
                <w:lang w:val="en-US" w:eastAsia="ru-RU"/>
              </w:rPr>
              <w:t>{</w:t>
            </w:r>
            <w:proofErr w:type="spellStart"/>
            <w:r w:rsidRPr="003B1DC7">
              <w:rPr>
                <w:rFonts w:ascii="Times New Roman" w:eastAsia="Times New Roman" w:hAnsi="Times New Roman" w:cs="Times New Roman"/>
                <w:i/>
                <w:iCs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>азяйновитість</w:t>
            </w:r>
            <w:proofErr w:type="spellEnd"/>
            <w:r w:rsidRPr="003B1DC7">
              <w:rPr>
                <w:rFonts w:ascii="Times New Roman" w:eastAsia="Times New Roman" w:hAnsi="Times New Roman" w:cs="Times New Roman"/>
                <w:i/>
                <w:iCs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>»</w:t>
            </w:r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: «Це тобі не борщ </w:t>
            </w:r>
            <w:proofErr w:type="spellStart"/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пробувать</w:t>
            </w:r>
            <w:proofErr w:type="spellEnd"/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нічого – треба </w:t>
            </w:r>
            <w:proofErr w:type="spellStart"/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взять</w:t>
            </w:r>
            <w:proofErr w:type="spellEnd"/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», «Ви ніколи не пробуйте, а просто їжте!»</w:t>
            </w:r>
          </w:p>
          <w:p w:rsidR="003B1DC7" w:rsidRPr="003B1DC7" w:rsidRDefault="003B1DC7" w:rsidP="003B1DC7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3B1DC7">
              <w:rPr>
                <w:rFonts w:ascii="Times New Roman" w:eastAsia="Times New Roman" w:hAnsi="Times New Roman" w:cs="Times New Roman"/>
                <w:i/>
                <w:iCs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>Про життя</w:t>
            </w:r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: «Кругом крадуть і крадуть… Голодних буде тим більше, чим більше голодним </w:t>
            </w:r>
            <w:proofErr w:type="spellStart"/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помагать</w:t>
            </w:r>
            <w:proofErr w:type="spellEnd"/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.</w:t>
            </w:r>
          </w:p>
          <w:p w:rsidR="003B1DC7" w:rsidRPr="003B1DC7" w:rsidRDefault="003B1DC7" w:rsidP="003B1DC7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3B1DC7">
              <w:rPr>
                <w:rFonts w:ascii="Times New Roman" w:eastAsia="Times New Roman" w:hAnsi="Times New Roman" w:cs="Times New Roman"/>
                <w:i/>
                <w:iCs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>Морить голодом робітників</w:t>
            </w:r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: «Робочий чоловік, мужик, не любить білого хліба, бо він і не смачний і не тривкий. Оце саме настояний хліб для робочих. </w:t>
            </w:r>
            <w:proofErr w:type="spellStart"/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Питательний</w:t>
            </w:r>
            <w:proofErr w:type="spellEnd"/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, як кажуть лікарі».</w:t>
            </w:r>
          </w:p>
          <w:p w:rsidR="003B1DC7" w:rsidRPr="003B1DC7" w:rsidRDefault="003B1DC7" w:rsidP="003B1DC7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3B1DC7">
              <w:rPr>
                <w:rFonts w:ascii="Times New Roman" w:eastAsia="Times New Roman" w:hAnsi="Times New Roman" w:cs="Times New Roman"/>
                <w:i/>
                <w:iCs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lastRenderedPageBreak/>
              <w:t>Безкультурність, обмежений кругозір</w:t>
            </w:r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: «Котляревський мені без </w:t>
            </w:r>
            <w:proofErr w:type="spellStart"/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надобності</w:t>
            </w:r>
            <w:proofErr w:type="spellEnd"/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»</w:t>
            </w:r>
          </w:p>
          <w:p w:rsidR="003B1DC7" w:rsidRPr="003B1DC7" w:rsidRDefault="003B1DC7" w:rsidP="003B1DC7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3B1DC7">
              <w:rPr>
                <w:rFonts w:ascii="Times New Roman" w:eastAsia="Times New Roman" w:hAnsi="Times New Roman" w:cs="Times New Roman"/>
                <w:i/>
                <w:iCs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>Про бідноту</w:t>
            </w:r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: «терпіть не можу цієї бідноти».</w:t>
            </w:r>
          </w:p>
          <w:p w:rsidR="003B1DC7" w:rsidRPr="003B1DC7" w:rsidRDefault="003B1DC7" w:rsidP="003B1DC7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3B1DC7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 xml:space="preserve">Образи </w:t>
            </w:r>
            <w:proofErr w:type="spellStart"/>
            <w:r w:rsidRPr="003B1DC7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>Феногена</w:t>
            </w:r>
            <w:proofErr w:type="spellEnd"/>
            <w:r w:rsidRPr="003B1DC7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 xml:space="preserve"> і Ліхтаренка</w:t>
            </w:r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 – управителів та хабарників</w:t>
            </w:r>
          </w:p>
          <w:p w:rsidR="003B1DC7" w:rsidRPr="003B1DC7" w:rsidRDefault="003B1DC7" w:rsidP="003B1DC7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3B1DC7">
              <w:rPr>
                <w:rFonts w:ascii="Times New Roman" w:eastAsia="Times New Roman" w:hAnsi="Times New Roman" w:cs="Times New Roman"/>
                <w:i/>
                <w:iCs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>Зозуля про них: </w:t>
            </w:r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«Честь давно вже </w:t>
            </w:r>
            <w:proofErr w:type="spellStart"/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потеряли</w:t>
            </w:r>
            <w:proofErr w:type="spellEnd"/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, бо ви самі злодюги і не повірите нікому, що він краде так, як ви. Кати бездушні ви!».</w:t>
            </w:r>
          </w:p>
          <w:p w:rsidR="003B1DC7" w:rsidRPr="003B1DC7" w:rsidRDefault="003B1DC7" w:rsidP="003B1DC7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proofErr w:type="spellStart"/>
            <w:r w:rsidRPr="003B1DC7">
              <w:rPr>
                <w:rFonts w:ascii="Times New Roman" w:eastAsia="Times New Roman" w:hAnsi="Times New Roman" w:cs="Times New Roman"/>
                <w:i/>
                <w:iCs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>Феноген</w:t>
            </w:r>
            <w:proofErr w:type="spellEnd"/>
            <w:r w:rsidRPr="003B1DC7">
              <w:rPr>
                <w:rFonts w:ascii="Times New Roman" w:eastAsia="Times New Roman" w:hAnsi="Times New Roman" w:cs="Times New Roman"/>
                <w:i/>
                <w:iCs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 xml:space="preserve"> про свої справи, скуповує землю, прагне бути хазяїном:</w:t>
            </w:r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 «Гріх скаржитись! Та тільки то моя біда, що перше я купував, продавав і мав добрі куртажі варт було побиватись, а тепер держить при собі. Коли-не-коли перепаде свіжа копійка! Так пошукайте для мене десятин 500»</w:t>
            </w:r>
          </w:p>
          <w:p w:rsidR="003B1DC7" w:rsidRPr="003B1DC7" w:rsidRDefault="003B1DC7" w:rsidP="003B1DC7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3B1DC7">
              <w:rPr>
                <w:rFonts w:ascii="Times New Roman" w:eastAsia="Times New Roman" w:hAnsi="Times New Roman" w:cs="Times New Roman"/>
                <w:i/>
                <w:iCs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 xml:space="preserve">Бере хабарі (у </w:t>
            </w:r>
            <w:proofErr w:type="spellStart"/>
            <w:r w:rsidRPr="003B1DC7">
              <w:rPr>
                <w:rFonts w:ascii="Times New Roman" w:eastAsia="Times New Roman" w:hAnsi="Times New Roman" w:cs="Times New Roman"/>
                <w:i/>
                <w:iCs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>Зеленського</w:t>
            </w:r>
            <w:proofErr w:type="spellEnd"/>
            <w:r w:rsidRPr="003B1DC7">
              <w:rPr>
                <w:rFonts w:ascii="Times New Roman" w:eastAsia="Times New Roman" w:hAnsi="Times New Roman" w:cs="Times New Roman"/>
                <w:i/>
                <w:iCs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>):</w:t>
            </w:r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 «…якби не давали, то я б і не брав! А коли дають – бери! І сам хазяїн наш усіх научає: з усього, каже, треба користь </w:t>
            </w:r>
            <w:proofErr w:type="spellStart"/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витягать</w:t>
            </w:r>
            <w:proofErr w:type="spellEnd"/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, хоч би й зубами прийшлося тягнуть – тягни! Так він робив і так робить від юних літ, а тепер має мільйони! Чом же мені не тягнуть, щоб і самому стать хазяїном. Та я й не тягну – дають. Тут і гріха не має!»</w:t>
            </w:r>
          </w:p>
          <w:p w:rsidR="003B1DC7" w:rsidRPr="003B1DC7" w:rsidRDefault="003B1DC7" w:rsidP="003B1DC7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3B1DC7">
              <w:rPr>
                <w:rFonts w:ascii="Times New Roman" w:eastAsia="Times New Roman" w:hAnsi="Times New Roman" w:cs="Times New Roman"/>
                <w:i/>
                <w:iCs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>Це люди низької моралі, брехливі і підлі.</w:t>
            </w:r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 </w:t>
            </w:r>
            <w:r w:rsidRPr="003B1DC7">
              <w:rPr>
                <w:rFonts w:ascii="Times New Roman" w:eastAsia="Times New Roman" w:hAnsi="Times New Roman" w:cs="Times New Roman"/>
                <w:i/>
                <w:iCs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 xml:space="preserve">Своїми негідними вчинками вони доводять до самогубства </w:t>
            </w:r>
            <w:r w:rsidRPr="003B1DC7">
              <w:rPr>
                <w:rFonts w:ascii="Times New Roman" w:eastAsia="Times New Roman" w:hAnsi="Times New Roman" w:cs="Times New Roman"/>
                <w:i/>
                <w:iCs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lastRenderedPageBreak/>
              <w:t>чесного юнака Зозулю, який закінчив сільськогосподарську школу.</w:t>
            </w:r>
          </w:p>
          <w:p w:rsidR="003B1DC7" w:rsidRPr="003B1DC7" w:rsidRDefault="003B1DC7" w:rsidP="003B1DC7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3B1DC7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>Образ </w:t>
            </w:r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>досвідченого поміщика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  <w:bdr w:val="none" w:sz="0" w:space="0" w:color="auto" w:frame="1"/>
                <w:lang w:val="en-US" w:eastAsia="ru-RU"/>
              </w:rPr>
              <w:t xml:space="preserve"> </w:t>
            </w:r>
            <w:proofErr w:type="spellStart"/>
            <w:r w:rsidRPr="003B1DC7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>Золотницького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  <w:bdr w:val="none" w:sz="0" w:space="0" w:color="auto" w:frame="1"/>
                <w:lang w:val="en-US" w:eastAsia="ru-RU"/>
              </w:rPr>
              <w:t xml:space="preserve"> </w:t>
            </w:r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– ліберал, родовитий поміщик.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en-US" w:eastAsia="ru-RU"/>
              </w:rPr>
              <w:t xml:space="preserve"> </w:t>
            </w:r>
            <w:r w:rsidRPr="003B1DC7">
              <w:rPr>
                <w:rFonts w:ascii="Times New Roman" w:eastAsia="Times New Roman" w:hAnsi="Times New Roman" w:cs="Times New Roman"/>
                <w:i/>
                <w:iCs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>Пузиреві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6"/>
                <w:szCs w:val="26"/>
                <w:bdr w:val="none" w:sz="0" w:space="0" w:color="auto" w:frame="1"/>
                <w:lang w:val="en-US" w:eastAsia="ru-RU"/>
              </w:rPr>
              <w:t xml:space="preserve"> </w:t>
            </w:r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говорить: «Дай віку </w:t>
            </w:r>
            <w:proofErr w:type="spellStart"/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дожить</w:t>
            </w:r>
            <w:proofErr w:type="spellEnd"/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, не виганяй мене з Капустяного!» В його образі зображується занепад дворянства. Його лібералізм поступається під владою грошей.</w:t>
            </w:r>
          </w:p>
          <w:p w:rsidR="003B1DC7" w:rsidRPr="003B1DC7" w:rsidRDefault="003B1DC7" w:rsidP="003B1DC7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 xml:space="preserve">Представники </w:t>
            </w:r>
            <w:proofErr w:type="spellStart"/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>інтеліге</w:t>
            </w:r>
            <w:proofErr w:type="spellEnd"/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>нції </w:t>
            </w:r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– </w:t>
            </w:r>
            <w:r w:rsidRPr="003B1DC7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>Соня</w:t>
            </w:r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-</w:t>
            </w:r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донька Пузиря – їй бракує рішучості й наполегливості. Вона лише говорить про хижацьке ставлення до робітників, але нічим їм не допомагає.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en-US" w:eastAsia="ru-RU"/>
              </w:rPr>
              <w:t xml:space="preserve"> </w:t>
            </w:r>
            <w:r w:rsidRPr="003B1DC7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>Калинович</w:t>
            </w:r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 – вчитель гімназії, який мріяв одружитися на Соні, й також співчував селянам.</w:t>
            </w:r>
          </w:p>
          <w:p w:rsidR="003B1DC7" w:rsidRPr="003B1DC7" w:rsidRDefault="003B1DC7" w:rsidP="003B1DC7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3B1DC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  <w:bdr w:val="none" w:sz="0" w:space="0" w:color="auto" w:frame="1"/>
                <w:lang w:val="uk-UA" w:eastAsia="ru-RU"/>
              </w:rPr>
              <w:t>Образи селян, робітників</w:t>
            </w:r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. Досить таки скупі, але відчувається неспокій, непокора (бунт, стрілянина </w:t>
            </w:r>
            <w:proofErr w:type="spellStart"/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Ліхтаренка</w:t>
            </w:r>
            <w:proofErr w:type="spellEnd"/>
            <w:r w:rsidRPr="003B1DC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)</w:t>
            </w:r>
          </w:p>
          <w:p w:rsidR="00797582" w:rsidRPr="003B1DC7" w:rsidRDefault="00797582" w:rsidP="003B1DC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16" w:type="dxa"/>
          </w:tcPr>
          <w:p w:rsidR="0084073E" w:rsidRPr="0084073E" w:rsidRDefault="0084073E" w:rsidP="0084073E">
            <w:pPr>
              <w:spacing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lastRenderedPageBreak/>
              <w:t>На відміну від Пузиря («Хазяїн»), Калитки («Сто тисяч») </w:t>
            </w:r>
            <w:r w:rsidRPr="0084073E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  <w:lang w:val="uk-UA" w:eastAsia="ru-RU"/>
              </w:rPr>
              <w:t>Мартин Боруля </w:t>
            </w: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не труситься за кожну копійку, не знущається з бідніших за себе, але він, як і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мольєрівський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Журден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, у своєму прагненні офіційно стати дворянином, по суті, утрачає здоровий глузд.</w:t>
            </w:r>
          </w:p>
          <w:p w:rsidR="0084073E" w:rsidRPr="0084073E" w:rsidRDefault="0084073E" w:rsidP="0084073E">
            <w:pPr>
              <w:spacing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Яка ж мотивація такої поведінки Борулі? Вона на поверхні, її Мартин не приховує: захист людської гідності як своєї, так і своїх дітей, прагнення оберегти їх від тяжкої («чорної») селянської праці, від «давньої залежності і бідності», Боруля марить тим, щоб хоч його онуки «були дворядне, не хлопи, що не всякий на них крикне: бидло! теля!». І сам він затято відстоює свою гідність: намагається будь-що домогтися покарання для свого кривдника дворянина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Красовського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.</w:t>
            </w:r>
          </w:p>
          <w:p w:rsidR="0084073E" w:rsidRPr="0084073E" w:rsidRDefault="0084073E" w:rsidP="0084073E">
            <w:pPr>
              <w:spacing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Сповнені іронії, а іноді й сарказму сцени, у яких Боруля намагається завести у своєму домі «дворянські порядки». Комізм тут досягається </w:t>
            </w: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lastRenderedPageBreak/>
              <w:t>через разючу невідповідність між давно усталеним способом життя селянина-хлібороба й омріяною панською шляхетністю.</w:t>
            </w:r>
          </w:p>
          <w:p w:rsidR="0084073E" w:rsidRPr="0084073E" w:rsidRDefault="0084073E" w:rsidP="0084073E">
            <w:pPr>
              <w:spacing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Зокрема, Мартин Боруля: </w:t>
            </w:r>
          </w:p>
          <w:p w:rsidR="0084073E" w:rsidRPr="0084073E" w:rsidRDefault="0084073E" w:rsidP="0084073E">
            <w:pPr>
              <w:numPr>
                <w:ilvl w:val="0"/>
                <w:numId w:val="2"/>
              </w:numPr>
              <w:spacing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наказує і собі, і членам родини довго спати, хоча від спання й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ому нудно, та й боки болять;</w:t>
            </w:r>
          </w:p>
          <w:p w:rsidR="0084073E" w:rsidRDefault="0084073E" w:rsidP="0084073E">
            <w:pPr>
              <w:numPr>
                <w:ilvl w:val="0"/>
                <w:numId w:val="2"/>
              </w:numPr>
              <w:spacing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планує розвест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и собак і їздити на полювання;</w:t>
            </w:r>
          </w:p>
          <w:p w:rsidR="0084073E" w:rsidRDefault="0084073E" w:rsidP="0084073E">
            <w:pPr>
              <w:numPr>
                <w:ilvl w:val="0"/>
                <w:numId w:val="2"/>
              </w:numPr>
              <w:spacing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хоче віддати доньку Марисю за «благородного», який потім через кумедн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е непорозуміння тікає від неї;</w:t>
            </w:r>
          </w:p>
          <w:p w:rsidR="0084073E" w:rsidRPr="0084073E" w:rsidRDefault="0084073E" w:rsidP="0084073E">
            <w:pPr>
              <w:numPr>
                <w:ilvl w:val="0"/>
                <w:numId w:val="2"/>
              </w:numPr>
              <w:spacing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намагається прилаштувати сина на «благородну» чиновницьку посаду, проте Степана звільняють;</w:t>
            </w:r>
          </w:p>
          <w:p w:rsidR="0084073E" w:rsidRPr="0084073E" w:rsidRDefault="0084073E" w:rsidP="0084073E">
            <w:pPr>
              <w:numPr>
                <w:ilvl w:val="0"/>
                <w:numId w:val="2"/>
              </w:numPr>
              <w:spacing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прагне офіційно оформити своє «шляхетне» походження, але з’ясовується, що в документи закралася фатальна для нашого героя помилка (запис зроблено на прізвище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Беруля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, а не Боруля).</w:t>
            </w:r>
          </w:p>
          <w:p w:rsidR="0084073E" w:rsidRPr="0084073E" w:rsidRDefault="0084073E" w:rsidP="0084073E">
            <w:pPr>
              <w:spacing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  <w:lang w:val="uk-UA" w:eastAsia="ru-RU"/>
              </w:rPr>
              <w:t>Усі починання Борулі, спрямовані на досягнення примарного щастя, завершуються поразкою.</w:t>
            </w: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 Інакше й бути не могло, адже для Борулі дворянство — це те, чим можна зовні прикрити своє мужицьке походження, йому не доступні поняття «духовність», «культура», «освіченість», «шляхетність», «етика». Автор саркастично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</w:t>
            </w: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змальовує цю рису героя в епізоді, де він наказує дружині Палажці навчитися, як подавати чай і каву </w:t>
            </w: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lastRenderedPageBreak/>
              <w:t xml:space="preserve">«благородному» гостю: «Ну, годі! Сідай,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душко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! Омелько привезе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самуварь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, чаю, сахарю і…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кофію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. Чай я пив і знаю, як його настановлять, то сам тобі розкажу; а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кофію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не знаю, як роблять. Піди ти зараз до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Сидоровички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— вона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зна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— і повчися в неї. І розпитай гарненько, як його роблять і коли його подають: чи до борщу, чи на ніч?» </w:t>
            </w:r>
          </w:p>
          <w:p w:rsidR="0084073E" w:rsidRPr="0084073E" w:rsidRDefault="0084073E" w:rsidP="0084073E">
            <w:pPr>
              <w:spacing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Сміх крізь сльози викликає й епізод, у якому Боруля намагається зруйнувати добрі народні звичаї:</w:t>
            </w:r>
          </w:p>
          <w:p w:rsidR="0084073E" w:rsidRPr="0084073E" w:rsidRDefault="0084073E" w:rsidP="0084073E">
            <w:pPr>
              <w:spacing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«М а р и с я. Тату, Степане, ідіть: мати кличуть! </w:t>
            </w:r>
          </w:p>
          <w:p w:rsidR="0084073E" w:rsidRPr="0084073E" w:rsidRDefault="0084073E" w:rsidP="0084073E">
            <w:pPr>
              <w:spacing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М а р т и н. Марисю,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скілько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раз я вже тобі приказував, не кажи так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по-мужичи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: мамо, тато. А ти все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по-свойому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… Ти цими словами, мов батогом, по уху мене хльоскаєш. </w:t>
            </w:r>
          </w:p>
          <w:p w:rsidR="0084073E" w:rsidRPr="0084073E" w:rsidRDefault="0084073E" w:rsidP="0084073E">
            <w:pPr>
              <w:spacing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М а р и с я. Ну, а як же? Я забуваю. </w:t>
            </w:r>
          </w:p>
          <w:p w:rsidR="0084073E" w:rsidRPr="0084073E" w:rsidRDefault="0084073E" w:rsidP="0084073E">
            <w:pPr>
              <w:spacing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М а р т и н. Он як Степан каже: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папінька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,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мамінька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… </w:t>
            </w:r>
          </w:p>
          <w:p w:rsidR="0084073E" w:rsidRPr="0084073E" w:rsidRDefault="0084073E" w:rsidP="0084073E">
            <w:pPr>
              <w:spacing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С т е п а н. Або: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папаша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,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мамаша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. </w:t>
            </w:r>
          </w:p>
          <w:p w:rsidR="0084073E" w:rsidRPr="0084073E" w:rsidRDefault="0084073E" w:rsidP="0084073E">
            <w:pPr>
              <w:spacing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М а р т и н. Чули: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папаша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,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мамаша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… треба так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казать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, як дворянські діти кажуть. </w:t>
            </w:r>
          </w:p>
          <w:p w:rsidR="0084073E" w:rsidRPr="0084073E" w:rsidRDefault="0084073E" w:rsidP="0084073E">
            <w:pPr>
              <w:spacing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М а р и с я. Я так і не вимовлю. </w:t>
            </w:r>
          </w:p>
          <w:p w:rsidR="0084073E" w:rsidRPr="0084073E" w:rsidRDefault="0084073E" w:rsidP="0084073E">
            <w:pPr>
              <w:spacing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М а р т и н. Привчайся: ти на такій лінії». </w:t>
            </w:r>
          </w:p>
          <w:p w:rsidR="0084073E" w:rsidRPr="0084073E" w:rsidRDefault="0084073E" w:rsidP="0084073E">
            <w:pPr>
              <w:spacing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Узагалі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</w:t>
            </w:r>
            <w:r w:rsidRPr="0084073E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  <w:lang w:val="uk-UA" w:eastAsia="ru-RU"/>
              </w:rPr>
              <w:t>Марися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en-US" w:eastAsia="ru-RU"/>
              </w:rPr>
              <w:t>–</w:t>
            </w:r>
            <w:r w:rsidRPr="0084073E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val="uk-UA" w:eastAsia="ru-RU"/>
              </w:rPr>
              <w:t> найбільш стійка до змін, бо має міцну моральну основу</w:t>
            </w: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, вона намагається зберегти своє щастя, їй панське життя, яким </w:t>
            </w: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lastRenderedPageBreak/>
              <w:t>марить батько, ні до чого. Справді, Мартин Боруля виховував своїх дітей у дусі здорової народної моралі, про що свідчать Марисині слова: «Перше батько казали, що всякий чоловік на світі живе затим, щоб робить, і що тільки той має право їсти, хто їжу заробляє». </w:t>
            </w:r>
          </w:p>
          <w:p w:rsidR="0084073E" w:rsidRPr="0084073E" w:rsidRDefault="0084073E" w:rsidP="0084073E">
            <w:pPr>
              <w:spacing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val="uk-UA" w:eastAsia="ru-RU"/>
              </w:rPr>
              <w:t>Повною протилежністю Марисі виступає її брат</w:t>
            </w:r>
            <w:r w:rsidRPr="0084073E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  <w:lang w:val="uk-UA" w:eastAsia="ru-RU"/>
              </w:rPr>
              <w:t> Степан</w:t>
            </w: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: він прагне добутися чиновницької посади не стільки шляхом якихось інтелектуальних зусиль, роботою над собою, щоденною старанною пр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ацею, скільки обманом, хитрістю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en-US" w:eastAsia="ru-RU"/>
              </w:rPr>
              <w:t> </w:t>
            </w: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— себто так, як у чиновницькому колі було заведено. І батько навчає, як вижити в цій прогнилій системі: «Ну, тепер з Богом! (Встає). Прощай. (Цілує Степана). Слухай старших, виписуй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почерка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, завчай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бумаги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напам’ять… трись,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трись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меж людьми — і з тебе будуть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люде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!» </w:t>
            </w:r>
          </w:p>
          <w:p w:rsidR="0084073E" w:rsidRPr="0084073E" w:rsidRDefault="0084073E" w:rsidP="0084073E">
            <w:pPr>
              <w:spacing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en-US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Сумною тональністю забарвлена картина, у якій батько радить синові порвати з другом дитинства Миколою, бо він тепер, як Борулі здається, уже нерівня їхньому роду: «Ти, сину, не дружи з нерівнею, краще з вищими, ніж з нижчими. Яка тобі компанія Микола? Мужик — одно слово, а ти на такій лінії, трешся між людьми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інчого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</w:t>
            </w: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lastRenderedPageBreak/>
              <w:t>коліна… глянь на себе і глянь на Миколу. То таки мужик репаний, а ти канцелярист!»</w:t>
            </w:r>
          </w:p>
          <w:p w:rsidR="0084073E" w:rsidRPr="0084073E" w:rsidRDefault="0084073E" w:rsidP="0084073E">
            <w:pPr>
              <w:spacing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en-US" w:eastAsia="ru-RU"/>
              </w:rPr>
            </w:pPr>
            <w:r w:rsidRPr="0084073E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val="uk-UA" w:eastAsia="ru-RU"/>
              </w:rPr>
              <w:t xml:space="preserve">Яскравий сатиричний персонаж 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val="en-US" w:eastAsia="ru-RU"/>
              </w:rPr>
              <w:t>–</w:t>
            </w:r>
            <w:r w:rsidRPr="0084073E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val="uk-UA" w:eastAsia="ru-RU"/>
              </w:rPr>
              <w:t xml:space="preserve"> повірений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  <w:lang w:val="en-US" w:eastAsia="ru-RU"/>
              </w:rPr>
              <w:t xml:space="preserve">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  <w:lang w:val="uk-UA" w:eastAsia="ru-RU"/>
              </w:rPr>
              <w:t>Тренделєв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. Його спеціалізація —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en-US" w:eastAsia="ru-RU"/>
              </w:rPr>
              <w:t xml:space="preserve"> </w:t>
            </w: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махінації з документами, він уособлює бюрократичне суспільство, морально звиродніле й охоплене корупцією. Письменник постійно мав справу з такими ділками, працюючи чиновником, добре знав їхню психологію, а тому зневажав до глибини душі. Характери в драматичних творах розкриваються через діалоги чи монологи. Саме думки вголос (через монолог) виявляють хижу сутність цього суспільного типу:</w:t>
            </w:r>
          </w:p>
          <w:p w:rsidR="0084073E" w:rsidRPr="0084073E" w:rsidRDefault="0084073E" w:rsidP="0084073E">
            <w:pPr>
              <w:spacing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en-US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«Т р е н д е л є в (сам). Добре діло це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повіренничество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, єй_богу! Другого такого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прибильного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не знайдеш… діло Борулі веду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протів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Красовського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, а діло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Красовського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протів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Борулі.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Їздю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на своїх конях по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просителях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, — і коней годують, і мене годують, і фурмана годують, і платять!.. Наберу діл доволі, приїду в город, піду до столоначальника, до того_таки самого, що й діла буде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послі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рішать, і він мені напише, що треба, а я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тілько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підпишу, якщо маю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довіренность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, а ні, то однесу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підписать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просителю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. Апеляцію </w:t>
            </w: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lastRenderedPageBreak/>
              <w:t xml:space="preserve">треба — так саме: той же, що рішав діло, і апеляцію напише, а коли яскравий сатиричний персонаж — </w:t>
            </w:r>
            <w:proofErr w:type="spellStart"/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повірений </w:t>
            </w:r>
            <w:r w:rsidRPr="0084073E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  <w:lang w:val="uk-UA" w:eastAsia="ru-RU"/>
              </w:rPr>
              <w:t>Тренделє</w:t>
            </w:r>
            <w:proofErr w:type="spellEnd"/>
            <w:r w:rsidRPr="0084073E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  <w:lang w:val="uk-UA" w:eastAsia="ru-RU"/>
              </w:rPr>
              <w:t>в</w:t>
            </w: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.</w:t>
            </w:r>
          </w:p>
          <w:p w:rsidR="0084073E" w:rsidRPr="0084073E" w:rsidRDefault="0084073E" w:rsidP="0084073E">
            <w:pPr>
              <w:spacing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</w:pPr>
            <w:r w:rsidRPr="0084073E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val="uk-UA" w:eastAsia="ru-RU"/>
              </w:rPr>
              <w:t>Один із найколоритніших образів п’єси</w:t>
            </w: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en-US" w:eastAsia="ru-RU"/>
              </w:rPr>
              <w:t xml:space="preserve">– </w:t>
            </w:r>
            <w:r w:rsidRPr="0084073E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  <w:lang w:val="uk-UA" w:eastAsia="ru-RU"/>
              </w:rPr>
              <w:t>Омелько</w:t>
            </w: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. За його простакуватістю ховається глибока народна мудрість, мрійливість, гумористично’філософське ставлення до мирської «суєти» і водночас життєвий практицизм.</w:t>
            </w:r>
          </w:p>
          <w:p w:rsidR="0084073E" w:rsidRPr="0084073E" w:rsidRDefault="0084073E" w:rsidP="0084073E">
            <w:pPr>
              <w:spacing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en-US" w:eastAsia="ru-RU"/>
              </w:rPr>
            </w:pP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 </w:t>
            </w:r>
            <w:r w:rsidRPr="0084073E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  <w:lang w:val="uk-UA" w:eastAsia="ru-RU"/>
              </w:rPr>
              <w:t>Мартин і Омелько представляють два абсолютно протилежні світи: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en-US" w:eastAsia="ru-RU"/>
              </w:rPr>
              <w:t xml:space="preserve"> </w:t>
            </w: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перший — дисгармонійний світ сучасної індустріальної цивілізації (на стадії його становлення) з хворобливими амбіціями, пристосуванством, нещирістю, пихатістю, хибними цінностями, метушливістю, трагікомічними стресами тощо; другий — гармонійний світ традиційної української сільської цивілізації з простим, природним устроєм життя, сердечністю, пошаною до традицій, до праці, з веселою й ліричною вдачею.</w:t>
            </w:r>
          </w:p>
          <w:p w:rsidR="0084073E" w:rsidRPr="0084073E" w:rsidRDefault="0084073E" w:rsidP="0084073E">
            <w:pPr>
              <w:spacing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en-US" w:eastAsia="ru-RU"/>
              </w:rPr>
            </w:pPr>
            <w:r w:rsidRPr="0084073E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  <w:lang w:val="uk-UA" w:eastAsia="ru-RU"/>
              </w:rPr>
              <w:t>Наприкінці твору перед глядачем розкриваються позитивні риси Мартина</w:t>
            </w: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 xml:space="preserve">, він ніби народжується заново на світ, бо нарешті може природно себе поводити, тобто бути собою: «Чую, як мені легше робиться, наче нова душа сюди </w:t>
            </w:r>
            <w:r w:rsidRPr="0084073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lastRenderedPageBreak/>
              <w:t>ввійшла, а ста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val="uk-UA" w:eastAsia="ru-RU"/>
              </w:rPr>
              <w:t>ра, дворянська, попелом стала»</w:t>
            </w:r>
          </w:p>
          <w:p w:rsidR="00797582" w:rsidRPr="00797582" w:rsidRDefault="00797582" w:rsidP="007216C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97582" w:rsidTr="008969DA">
        <w:trPr>
          <w:trHeight w:val="972"/>
        </w:trPr>
        <w:tc>
          <w:tcPr>
            <w:tcW w:w="1816" w:type="dxa"/>
          </w:tcPr>
          <w:p w:rsidR="00797582" w:rsidRDefault="00797582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lastRenderedPageBreak/>
              <w:t>Сюжетно-композиційна будова</w:t>
            </w:r>
          </w:p>
        </w:tc>
        <w:tc>
          <w:tcPr>
            <w:tcW w:w="4334" w:type="dxa"/>
          </w:tcPr>
          <w:p w:rsidR="00A76E43" w:rsidRPr="00A76E43" w:rsidRDefault="00A76E43" w:rsidP="00A76E43">
            <w:pPr>
              <w:pStyle w:val="a4"/>
              <w:shd w:val="clear" w:color="auto" w:fill="FFFFFF"/>
              <w:spacing w:before="0" w:beforeAutospacing="0" w:after="0" w:afterAutospacing="0" w:line="293" w:lineRule="atLeast"/>
              <w:jc w:val="both"/>
              <w:rPr>
                <w:color w:val="000000"/>
                <w:sz w:val="26"/>
                <w:szCs w:val="26"/>
                <w:lang w:val="uk-UA"/>
              </w:rPr>
            </w:pPr>
            <w:r w:rsidRPr="00A76E43">
              <w:rPr>
                <w:color w:val="000000"/>
                <w:sz w:val="26"/>
                <w:szCs w:val="26"/>
                <w:lang w:val="uk-UA"/>
              </w:rPr>
              <w:t xml:space="preserve">Композиція </w:t>
            </w:r>
            <w:r w:rsidR="007216C6">
              <w:rPr>
                <w:color w:val="000000"/>
                <w:sz w:val="26"/>
                <w:szCs w:val="26"/>
                <w:lang w:val="uk-UA"/>
              </w:rPr>
              <w:t>–</w:t>
            </w:r>
            <w:r w:rsidRPr="00A76E43">
              <w:rPr>
                <w:color w:val="000000"/>
                <w:sz w:val="26"/>
                <w:szCs w:val="26"/>
                <w:lang w:val="uk-UA"/>
              </w:rPr>
              <w:t xml:space="preserve"> драматичний твір складається з чотирьох частин, кожна з яких поділена на яви.</w:t>
            </w:r>
          </w:p>
          <w:p w:rsidR="00A76E43" w:rsidRPr="00A76E43" w:rsidRDefault="00A76E43" w:rsidP="00A76E43">
            <w:pPr>
              <w:pStyle w:val="a4"/>
              <w:shd w:val="clear" w:color="auto" w:fill="FFFFFF"/>
              <w:spacing w:before="0" w:beforeAutospacing="0" w:after="0" w:afterAutospacing="0" w:line="293" w:lineRule="atLeast"/>
              <w:jc w:val="both"/>
              <w:rPr>
                <w:color w:val="000000"/>
                <w:sz w:val="26"/>
                <w:szCs w:val="26"/>
                <w:lang w:val="uk-UA"/>
              </w:rPr>
            </w:pPr>
            <w:r w:rsidRPr="00A76E43">
              <w:rPr>
                <w:b/>
                <w:color w:val="000000"/>
                <w:sz w:val="26"/>
                <w:szCs w:val="26"/>
                <w:lang w:val="uk-UA"/>
              </w:rPr>
              <w:t>Експозиція:</w:t>
            </w:r>
            <w:r w:rsidRPr="00A76E43">
              <w:rPr>
                <w:color w:val="000000"/>
                <w:sz w:val="26"/>
                <w:szCs w:val="26"/>
                <w:lang w:val="uk-UA"/>
              </w:rPr>
              <w:t xml:space="preserve">  знайомство автором читача (глядача) з місцем дії та дійовими особами — Герасимом Калиткою, </w:t>
            </w:r>
            <w:proofErr w:type="spellStart"/>
            <w:r w:rsidRPr="00A76E43">
              <w:rPr>
                <w:color w:val="000000"/>
                <w:sz w:val="26"/>
                <w:szCs w:val="26"/>
                <w:lang w:val="uk-UA"/>
              </w:rPr>
              <w:t>Бонавентурою</w:t>
            </w:r>
            <w:proofErr w:type="spellEnd"/>
            <w:r w:rsidRPr="00A76E43">
              <w:rPr>
                <w:color w:val="000000"/>
                <w:sz w:val="26"/>
                <w:szCs w:val="26"/>
                <w:lang w:val="uk-UA"/>
              </w:rPr>
              <w:t xml:space="preserve">, </w:t>
            </w:r>
            <w:proofErr w:type="spellStart"/>
            <w:r w:rsidRPr="00A76E43">
              <w:rPr>
                <w:color w:val="000000"/>
                <w:sz w:val="26"/>
                <w:szCs w:val="26"/>
                <w:lang w:val="uk-UA"/>
              </w:rPr>
              <w:t>Савкою</w:t>
            </w:r>
            <w:proofErr w:type="spellEnd"/>
            <w:r w:rsidRPr="00A76E43">
              <w:rPr>
                <w:color w:val="000000"/>
                <w:sz w:val="26"/>
                <w:szCs w:val="26"/>
                <w:lang w:val="uk-UA"/>
              </w:rPr>
              <w:t>,</w:t>
            </w:r>
          </w:p>
          <w:p w:rsidR="00A76E43" w:rsidRPr="00A76E43" w:rsidRDefault="00A76E43" w:rsidP="00A76E43">
            <w:pPr>
              <w:pStyle w:val="a4"/>
              <w:shd w:val="clear" w:color="auto" w:fill="FFFFFF"/>
              <w:spacing w:before="0" w:beforeAutospacing="0" w:after="0" w:afterAutospacing="0" w:line="293" w:lineRule="atLeast"/>
              <w:jc w:val="both"/>
              <w:rPr>
                <w:color w:val="000000"/>
                <w:sz w:val="26"/>
                <w:szCs w:val="26"/>
                <w:lang w:val="uk-UA"/>
              </w:rPr>
            </w:pPr>
            <w:r w:rsidRPr="00A76E43">
              <w:rPr>
                <w:color w:val="000000"/>
                <w:sz w:val="26"/>
                <w:szCs w:val="26"/>
                <w:lang w:val="uk-UA"/>
              </w:rPr>
              <w:t>Невідомим, сином Герасима Романом і наймичкою Мотрею, показує обставини, в яких живуть дійові особи, їх стосунки і прагнення.</w:t>
            </w:r>
          </w:p>
          <w:p w:rsidR="00A76E43" w:rsidRPr="00A76E43" w:rsidRDefault="00A76E43" w:rsidP="00A76E43">
            <w:pPr>
              <w:pStyle w:val="a4"/>
              <w:shd w:val="clear" w:color="auto" w:fill="FFFFFF"/>
              <w:spacing w:before="0" w:beforeAutospacing="0" w:after="0" w:afterAutospacing="0" w:line="293" w:lineRule="atLeast"/>
              <w:jc w:val="both"/>
              <w:rPr>
                <w:color w:val="000000"/>
                <w:sz w:val="26"/>
                <w:szCs w:val="26"/>
                <w:lang w:val="uk-UA"/>
              </w:rPr>
            </w:pPr>
            <w:r w:rsidRPr="00A76E43">
              <w:rPr>
                <w:b/>
                <w:color w:val="000000"/>
                <w:sz w:val="26"/>
                <w:szCs w:val="26"/>
                <w:lang w:val="uk-UA"/>
              </w:rPr>
              <w:t>Зав’язка:</w:t>
            </w:r>
            <w:r w:rsidRPr="00A76E43">
              <w:rPr>
                <w:color w:val="000000"/>
                <w:sz w:val="26"/>
                <w:szCs w:val="26"/>
                <w:lang w:val="uk-UA"/>
              </w:rPr>
              <w:t>  восьма ява першої дії твору, коли Невідомий домовляється з Калиткою про те, що у визначений час він передасть йому на вокзалі за 5 тисяч справжніх грошей 100 тисяч фальшивих.</w:t>
            </w:r>
          </w:p>
          <w:p w:rsidR="00A76E43" w:rsidRPr="00A76E43" w:rsidRDefault="00A76E43" w:rsidP="00A76E43">
            <w:pPr>
              <w:pStyle w:val="a4"/>
              <w:shd w:val="clear" w:color="auto" w:fill="FFFFFF"/>
              <w:spacing w:before="0" w:beforeAutospacing="0" w:after="0" w:afterAutospacing="0" w:line="293" w:lineRule="atLeast"/>
              <w:jc w:val="both"/>
              <w:rPr>
                <w:color w:val="000000"/>
                <w:sz w:val="26"/>
                <w:szCs w:val="26"/>
                <w:lang w:val="uk-UA"/>
              </w:rPr>
            </w:pPr>
            <w:r w:rsidRPr="00A76E43">
              <w:rPr>
                <w:b/>
                <w:color w:val="000000"/>
                <w:sz w:val="26"/>
                <w:szCs w:val="26"/>
                <w:lang w:val="uk-UA"/>
              </w:rPr>
              <w:t>Розвиток дії:</w:t>
            </w:r>
            <w:r w:rsidRPr="00A76E43">
              <w:rPr>
                <w:color w:val="000000"/>
                <w:sz w:val="26"/>
                <w:szCs w:val="26"/>
                <w:lang w:val="uk-UA"/>
              </w:rPr>
              <w:t xml:space="preserve"> гонитва Калитки за наживою, за грошима. У другій та третій діях комедії показано, що кожний вчинок Калитки, кожна його думка підпорядковані безглуздій жадобі збагачення, накопичення грошей і землі. Він нещадно експлуатує наймитів, підганяє до роботи сина і дружину, в одруженні сина шукає засобів збагачення.</w:t>
            </w:r>
          </w:p>
          <w:p w:rsidR="00A76E43" w:rsidRPr="00A76E43" w:rsidRDefault="00A76E43" w:rsidP="00A76E43">
            <w:pPr>
              <w:pStyle w:val="a4"/>
              <w:shd w:val="clear" w:color="auto" w:fill="FFFFFF"/>
              <w:spacing w:before="0" w:beforeAutospacing="0" w:after="0" w:afterAutospacing="0" w:line="293" w:lineRule="atLeast"/>
              <w:jc w:val="both"/>
              <w:rPr>
                <w:color w:val="000000"/>
                <w:sz w:val="26"/>
                <w:szCs w:val="26"/>
                <w:lang w:val="uk-UA"/>
              </w:rPr>
            </w:pPr>
            <w:r w:rsidRPr="00A76E43">
              <w:rPr>
                <w:b/>
                <w:color w:val="000000"/>
                <w:sz w:val="26"/>
                <w:szCs w:val="26"/>
                <w:lang w:val="uk-UA"/>
              </w:rPr>
              <w:t>Кульмінація:</w:t>
            </w:r>
            <w:r w:rsidRPr="00A76E43">
              <w:rPr>
                <w:color w:val="000000"/>
                <w:sz w:val="26"/>
                <w:szCs w:val="26"/>
                <w:lang w:val="uk-UA"/>
              </w:rPr>
              <w:t xml:space="preserve"> четверта дія комедії, </w:t>
            </w:r>
            <w:r w:rsidRPr="00A76E43">
              <w:rPr>
                <w:color w:val="000000"/>
                <w:sz w:val="26"/>
                <w:szCs w:val="26"/>
                <w:lang w:val="uk-UA"/>
              </w:rPr>
              <w:lastRenderedPageBreak/>
              <w:t xml:space="preserve">коли </w:t>
            </w:r>
            <w:proofErr w:type="spellStart"/>
            <w:r w:rsidRPr="00A76E43">
              <w:rPr>
                <w:color w:val="000000"/>
                <w:sz w:val="26"/>
                <w:szCs w:val="26"/>
                <w:lang w:val="uk-UA"/>
              </w:rPr>
              <w:t>Малофес</w:t>
            </w:r>
            <w:proofErr w:type="spellEnd"/>
            <w:r w:rsidRPr="00A76E43">
              <w:rPr>
                <w:color w:val="000000"/>
                <w:sz w:val="26"/>
                <w:szCs w:val="26"/>
                <w:lang w:val="uk-UA"/>
              </w:rPr>
              <w:t xml:space="preserve"> попереджає Калитку, щоб він не барився з купівлею землі у </w:t>
            </w:r>
            <w:proofErr w:type="spellStart"/>
            <w:r w:rsidRPr="00A76E43">
              <w:rPr>
                <w:color w:val="000000"/>
                <w:sz w:val="26"/>
                <w:szCs w:val="26"/>
                <w:lang w:val="uk-UA"/>
              </w:rPr>
              <w:t>Смоквинова</w:t>
            </w:r>
            <w:proofErr w:type="spellEnd"/>
            <w:r w:rsidRPr="00A76E43">
              <w:rPr>
                <w:color w:val="000000"/>
                <w:sz w:val="26"/>
                <w:szCs w:val="26"/>
                <w:lang w:val="uk-UA"/>
              </w:rPr>
              <w:t xml:space="preserve">, бо її поспішає придбати Жолудь. Калитка з </w:t>
            </w:r>
            <w:proofErr w:type="spellStart"/>
            <w:r w:rsidRPr="00A76E43">
              <w:rPr>
                <w:color w:val="000000"/>
                <w:sz w:val="26"/>
                <w:szCs w:val="26"/>
                <w:lang w:val="uk-UA"/>
              </w:rPr>
              <w:t>Савкою</w:t>
            </w:r>
            <w:proofErr w:type="spellEnd"/>
            <w:r w:rsidRPr="00A76E43">
              <w:rPr>
                <w:color w:val="000000"/>
                <w:sz w:val="26"/>
                <w:szCs w:val="26"/>
                <w:lang w:val="uk-UA"/>
              </w:rPr>
              <w:t xml:space="preserve"> їдуть на вокзал, привозять мішок «грошей» і починають ділитися. Настає найвищий момент напруження дії: в мішку замість фальшивих грошей були пакунки чистого паперу.</w:t>
            </w:r>
          </w:p>
          <w:p w:rsidR="00A76E43" w:rsidRPr="00A76E43" w:rsidRDefault="00A76E43" w:rsidP="00A76E43">
            <w:pPr>
              <w:pStyle w:val="a4"/>
              <w:shd w:val="clear" w:color="auto" w:fill="FFFFFF"/>
              <w:spacing w:before="0" w:beforeAutospacing="0" w:after="0" w:afterAutospacing="0" w:line="293" w:lineRule="atLeast"/>
              <w:jc w:val="both"/>
              <w:rPr>
                <w:color w:val="000000"/>
                <w:sz w:val="26"/>
                <w:szCs w:val="26"/>
                <w:lang w:val="uk-UA"/>
              </w:rPr>
            </w:pPr>
            <w:r w:rsidRPr="00A76E43">
              <w:rPr>
                <w:color w:val="000000"/>
                <w:sz w:val="26"/>
                <w:szCs w:val="26"/>
                <w:lang w:val="uk-UA"/>
              </w:rPr>
              <w:t>Невідомий виявився спритнішим шахраєм, ніж Калитка, і обдурив його, продавши за 5 тисяч карбованців мішок чистого паперу.</w:t>
            </w:r>
          </w:p>
          <w:p w:rsidR="00797582" w:rsidRPr="00A76E43" w:rsidRDefault="00A76E43" w:rsidP="00A76E43">
            <w:pPr>
              <w:pStyle w:val="a4"/>
              <w:shd w:val="clear" w:color="auto" w:fill="FFFFFF"/>
              <w:spacing w:before="0" w:beforeAutospacing="0" w:after="0" w:afterAutospacing="0" w:line="293" w:lineRule="atLeast"/>
              <w:jc w:val="both"/>
              <w:rPr>
                <w:rFonts w:ascii="Tahoma" w:hAnsi="Tahoma" w:cs="Tahoma"/>
                <w:color w:val="000000"/>
                <w:sz w:val="20"/>
                <w:szCs w:val="20"/>
                <w:lang w:val="uk-UA"/>
              </w:rPr>
            </w:pPr>
            <w:r w:rsidRPr="00647F85">
              <w:rPr>
                <w:b/>
                <w:color w:val="000000"/>
                <w:sz w:val="26"/>
                <w:szCs w:val="26"/>
                <w:lang w:val="uk-UA"/>
              </w:rPr>
              <w:t>Розв’язка:</w:t>
            </w:r>
            <w:r w:rsidRPr="00A76E43">
              <w:rPr>
                <w:color w:val="000000"/>
                <w:sz w:val="26"/>
                <w:szCs w:val="26"/>
                <w:lang w:val="uk-UA"/>
              </w:rPr>
              <w:t xml:space="preserve"> п’єса «Сто тисяч» закінчується тим, що обдурений Герасим у розпачі вішається, його врятовує </w:t>
            </w:r>
            <w:proofErr w:type="spellStart"/>
            <w:r w:rsidRPr="00A76E43">
              <w:rPr>
                <w:color w:val="000000"/>
                <w:sz w:val="26"/>
                <w:szCs w:val="26"/>
                <w:lang w:val="uk-UA"/>
              </w:rPr>
              <w:t>Бонавентура</w:t>
            </w:r>
            <w:proofErr w:type="spellEnd"/>
            <w:r w:rsidRPr="00A76E43">
              <w:rPr>
                <w:color w:val="000000"/>
                <w:sz w:val="26"/>
                <w:szCs w:val="26"/>
                <w:lang w:val="uk-UA"/>
              </w:rPr>
              <w:t>. Драматург показав всю потворність моралі Калитки, висміяв його мрії, поведінку, дії</w:t>
            </w:r>
          </w:p>
        </w:tc>
        <w:tc>
          <w:tcPr>
            <w:tcW w:w="4320" w:type="dxa"/>
          </w:tcPr>
          <w:p w:rsidR="008969DA" w:rsidRPr="008969DA" w:rsidRDefault="008969DA" w:rsidP="008969DA">
            <w:pPr>
              <w:ind w:right="14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lastRenderedPageBreak/>
              <w:t>Композиція – комедія в п’яти діях.</w:t>
            </w:r>
          </w:p>
          <w:p w:rsidR="008969DA" w:rsidRPr="008969DA" w:rsidRDefault="008969DA" w:rsidP="008969DA">
            <w:pPr>
              <w:ind w:right="14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8969D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  <w:t>Експозиція</w:t>
            </w:r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в основному зосереджена в перших чотирьох явах комедії, але ряд експозиційних моментів є і в розвитку дії (розповідь </w:t>
            </w:r>
            <w:proofErr w:type="spellStart"/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Маюфеса</w:t>
            </w:r>
            <w:proofErr w:type="spellEnd"/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про безмежні степи Пузиря, згадка Марії Іванівни про те, ким був її чоловік раніше, згадка </w:t>
            </w:r>
            <w:proofErr w:type="spellStart"/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Феногена</w:t>
            </w:r>
            <w:proofErr w:type="spellEnd"/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про минуле хазяїна).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</w:t>
            </w:r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З перших реплік комедії драм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атург вводить читачів в атмосфе</w:t>
            </w:r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ру того суспільного середовища, яке породило «стяжателя». Тут панує всевладний дух наживи. «Загрібаєте грошики!»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–</w:t>
            </w:r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говорить </w:t>
            </w:r>
            <w:proofErr w:type="spellStart"/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Феноген</w:t>
            </w:r>
            <w:proofErr w:type="spellEnd"/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</w:t>
            </w:r>
            <w:proofErr w:type="spellStart"/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Маюфесу</w:t>
            </w:r>
            <w:proofErr w:type="spellEnd"/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. Той, хоч і прибідняється, але купив «домик чу</w:t>
            </w:r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softHyphen/>
              <w:t>довий». Сам помічник Пузиря має намір придбати «земельки» так «десятин п'ятсот».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</w:t>
            </w:r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Водночас накреслюється домінуюча риса характеру головного героя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–</w:t>
            </w:r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ненаситна жадоба до збагачення, прагнення з усього «користь </w:t>
            </w:r>
            <w:proofErr w:type="spellStart"/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витягать</w:t>
            </w:r>
            <w:proofErr w:type="spellEnd"/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». Пузир «тепер має мільйони», але від його халата і кожуха «аж смердить». Все це відповідно настроює, готує до сприй</w:t>
            </w:r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softHyphen/>
              <w:t>няття тих подій, що мають незабаром відбутися.</w:t>
            </w:r>
          </w:p>
          <w:p w:rsidR="008969DA" w:rsidRPr="008969DA" w:rsidRDefault="008969DA" w:rsidP="008969DA">
            <w:pPr>
              <w:ind w:right="14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  <w:lastRenderedPageBreak/>
              <w:t>Зав’</w:t>
            </w:r>
            <w:r w:rsidRPr="008969D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  <w:t>язка</w:t>
            </w:r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складається з кількох сюжетних мотивів: участь Пузиря за бариш у прикритті злісного банкрутства Петра Михайлова; з метою одержання більших прибутків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</w:t>
            </w:r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від експлуатації «дешевих робітників» Пузир наказує </w:t>
            </w:r>
            <w:proofErr w:type="spellStart"/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Ліхтаренкові</w:t>
            </w:r>
            <w:proofErr w:type="spellEnd"/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«загнуздати мужиків», «зробити бідність» у Мануйлівц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і; задля власного збагачення Пу</w:t>
            </w:r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зир хоче віддати заміж дочку за неосвіченого синка мільйонера Чобота, незважаючи на те, що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вона любить учителя гімназії Ка</w:t>
            </w:r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линовича; четвертий мотив носить суто комедійний характер ощадливий хазяїн, «хоч ти що хоч говори»,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не хоче позбутися ста</w:t>
            </w:r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рого латаного-перелатаного халата, і тому його рідні вирішують вдатись до хитрощів, щоб підсунути йому за дешеву ціну новий дорогий халат.</w:t>
            </w:r>
          </w:p>
          <w:p w:rsidR="008969DA" w:rsidRPr="008969DA" w:rsidRDefault="008969DA" w:rsidP="008969DA">
            <w:pPr>
              <w:ind w:right="14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Усі ці мотиви не протистоять, а доповнюють один одного, бо їхнє джерело спільне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–</w:t>
            </w:r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фанатична пристрасть центрального персонажа до «</w:t>
            </w:r>
            <w:proofErr w:type="spellStart"/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стяжання</w:t>
            </w:r>
            <w:proofErr w:type="spellEnd"/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для </w:t>
            </w:r>
            <w:proofErr w:type="spellStart"/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стяжання</w:t>
            </w:r>
            <w:proofErr w:type="spellEnd"/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».</w:t>
            </w:r>
          </w:p>
          <w:p w:rsidR="008969DA" w:rsidRPr="008969DA" w:rsidRDefault="008969DA" w:rsidP="008969DA">
            <w:pPr>
              <w:ind w:right="14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8969D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  <w:t xml:space="preserve">Розвиток дії </w:t>
            </w:r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визначається такими головними моментами: протест робітників, підтриманий Сонею, проти поганого харчування і намір хазяїна посилити експлуатацію т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рудящих; здійснення Пузирем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lastRenderedPageBreak/>
              <w:t>зло</w:t>
            </w:r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чинної допомоги шахраєві Михайлову і його тривога, щоб цей злочин не розкрився; намагання Соні, підтримане </w:t>
            </w:r>
            <w:proofErr w:type="spellStart"/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Золотницький</w:t>
            </w:r>
            <w:proofErr w:type="spellEnd"/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, одержати дозвіл на шлюб з Калиновичем і посилення деспотичного опору з боку її батька; купівля Пузирем нового халата і негайна ж «вигід</w:t>
            </w:r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softHyphen/>
              <w:t xml:space="preserve">на» </w:t>
            </w:r>
            <w:proofErr w:type="spellStart"/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продажа</w:t>
            </w:r>
            <w:proofErr w:type="spellEnd"/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його </w:t>
            </w:r>
            <w:proofErr w:type="spellStart"/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Золотницькому</w:t>
            </w:r>
            <w:proofErr w:type="spellEnd"/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.</w:t>
            </w:r>
          </w:p>
          <w:p w:rsidR="008969DA" w:rsidRPr="008969DA" w:rsidRDefault="008969DA" w:rsidP="008969DA">
            <w:pPr>
              <w:ind w:right="14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8969D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  <w:t xml:space="preserve">Кульмінація </w:t>
            </w:r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комедії припадає на кінець третьої дії та четверту. У всіх формах вияву конфлікту настає перелом, що приводить Пу</w:t>
            </w:r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softHyphen/>
              <w:t>зиря до катастрофи в той момент, коли він, здається, уже мав свят</w:t>
            </w:r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softHyphen/>
              <w:t>кувати перемогу.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</w:t>
            </w:r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Злісне банкрутство Михайлова викрите, і над Пузирем нависла загроза ув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’</w:t>
            </w:r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язнення. Назріває г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різне обурення пригноблених тру</w:t>
            </w:r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дящих. Соня всупереч волі батька твердо вирішує стати дружиною Калиновича. </w:t>
            </w:r>
            <w:proofErr w:type="spellStart"/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Золотницький</w:t>
            </w:r>
            <w:proofErr w:type="spellEnd"/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розриває а Пузирем дружні стосунки і посилає сто карбованців, які винен йому за халат, на пам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’</w:t>
            </w:r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ятник Котляревському. Нарешті, трагікомічний випадок з гусьми, який приводить героя до остаточної катастрофи.</w:t>
            </w:r>
          </w:p>
          <w:p w:rsidR="00797582" w:rsidRPr="008969DA" w:rsidRDefault="008969DA" w:rsidP="008969DA">
            <w:pPr>
              <w:ind w:right="147"/>
              <w:jc w:val="both"/>
              <w:rPr>
                <w:rFonts w:ascii="Verdana" w:eastAsia="Times New Roman" w:hAnsi="Verdana" w:cs="Times New Roman"/>
                <w:color w:val="424242"/>
                <w:sz w:val="21"/>
                <w:szCs w:val="21"/>
                <w:lang w:val="uk-UA" w:eastAsia="ru-RU"/>
              </w:rPr>
            </w:pPr>
            <w:r w:rsidRPr="008969D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  <w:t>Розв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  <w:t>’язка: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о</w:t>
            </w:r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дин за одним на Пузиря падають смертельні удари: його повідомляють про бунт </w:t>
            </w:r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lastRenderedPageBreak/>
              <w:t xml:space="preserve">робітників у </w:t>
            </w:r>
            <w:proofErr w:type="spellStart"/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мануйлівській</w:t>
            </w:r>
            <w:proofErr w:type="spellEnd"/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економії; урядник приїхав арештовувати хазяїна; хвороба досягла свого апо</w:t>
            </w:r>
            <w:r w:rsidRPr="008969DA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softHyphen/>
              <w:t>гею. Головний герой гине не лише духовно, а й фізично</w:t>
            </w:r>
          </w:p>
        </w:tc>
        <w:tc>
          <w:tcPr>
            <w:tcW w:w="4316" w:type="dxa"/>
          </w:tcPr>
          <w:p w:rsidR="00705C8A" w:rsidRPr="00705C8A" w:rsidRDefault="007216C6" w:rsidP="00705C8A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</w:pPr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lastRenderedPageBreak/>
              <w:t>Трагікомедія складається із 5 дій.</w:t>
            </w:r>
          </w:p>
          <w:p w:rsidR="00705C8A" w:rsidRPr="00705C8A" w:rsidRDefault="00705C8A" w:rsidP="00705C8A">
            <w:pPr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  <w:lang w:val="uk-UA"/>
              </w:rPr>
            </w:pPr>
            <w:r w:rsidRPr="00705C8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Експозиція: </w:t>
            </w:r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з</w:t>
            </w:r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найомство з родиною Мартина Борулі.</w:t>
            </w:r>
          </w:p>
          <w:p w:rsidR="00705C8A" w:rsidRPr="00705C8A" w:rsidRDefault="007216C6" w:rsidP="00705C8A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</w:pPr>
            <w:r w:rsidRPr="00705C8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  <w:lang w:val="uk-UA"/>
              </w:rPr>
              <w:t>Зав’</w:t>
            </w:r>
            <w:r w:rsidRPr="00705C8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  <w:lang w:val="uk-UA"/>
              </w:rPr>
              <w:t>язка</w:t>
            </w:r>
            <w:r w:rsidRPr="00705C8A">
              <w:rPr>
                <w:rStyle w:val="apple-converted-space"/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 </w:t>
            </w:r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- Мартин Боруля подає в суд на </w:t>
            </w:r>
            <w:proofErr w:type="spellStart"/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Красовського</w:t>
            </w:r>
            <w:proofErr w:type="spellEnd"/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, котрий його, «</w:t>
            </w:r>
            <w:proofErr w:type="spellStart"/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уродзоного</w:t>
            </w:r>
            <w:proofErr w:type="spellEnd"/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 шляхтича», назвав бидлом, а сина — телям.</w:t>
            </w:r>
            <w:r w:rsidR="00705C8A"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 </w:t>
            </w:r>
            <w:r w:rsidR="00705C8A"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Домовленість Борулі із повіреним </w:t>
            </w:r>
            <w:proofErr w:type="spellStart"/>
            <w:r w:rsidR="00705C8A"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Трандалєвим</w:t>
            </w:r>
            <w:proofErr w:type="spellEnd"/>
            <w:r w:rsidR="00705C8A"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 про апеляцію щодо визнання Мартина дворянином.</w:t>
            </w:r>
          </w:p>
          <w:p w:rsidR="00705C8A" w:rsidRPr="00705C8A" w:rsidRDefault="00705C8A" w:rsidP="00705C8A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</w:pPr>
            <w:r w:rsidRPr="00705C8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  <w:lang w:val="uk-UA"/>
              </w:rPr>
              <w:t>Розвиток дії:</w:t>
            </w:r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 </w:t>
            </w:r>
            <w:r w:rsidR="007216C6"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гумористичні сцени з життя заможного хлібороба Мартина Борулі, який домагається втрачених дворянських прав.</w:t>
            </w:r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 </w:t>
            </w:r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Батькова наука синові, дочці Марисі.</w:t>
            </w:r>
            <w:r w:rsidRPr="00705C8A">
              <w:rPr>
                <w:rStyle w:val="apple-converted-space"/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 </w:t>
            </w:r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Зустрічі Марисі з нареченим Миколою.</w:t>
            </w:r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 </w:t>
            </w:r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Відмова Борулі сватам від Миколи.</w:t>
            </w:r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 </w:t>
            </w:r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Зневажливе ставлення економа поміщика </w:t>
            </w:r>
            <w:proofErr w:type="spellStart"/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Красовського</w:t>
            </w:r>
            <w:proofErr w:type="spellEnd"/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.</w:t>
            </w:r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 </w:t>
            </w:r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Повернення з міста Омелька, крадіжка коней і майна.</w:t>
            </w:r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 </w:t>
            </w:r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Приїзд жениха </w:t>
            </w:r>
            <w:proofErr w:type="spellStart"/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Націєвського</w:t>
            </w:r>
            <w:proofErr w:type="spellEnd"/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, його втеча із заручин, помста Борулі.</w:t>
            </w:r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 </w:t>
            </w:r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Поміщик </w:t>
            </w:r>
            <w:proofErr w:type="spellStart"/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Красовський</w:t>
            </w:r>
            <w:proofErr w:type="spellEnd"/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 виганяє родину Мартина із села.</w:t>
            </w:r>
          </w:p>
          <w:p w:rsidR="00705C8A" w:rsidRPr="00705C8A" w:rsidRDefault="007216C6" w:rsidP="00705C8A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</w:pPr>
            <w:r w:rsidRPr="00705C8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  <w:lang w:val="uk-UA"/>
              </w:rPr>
              <w:t>Кульмінація</w:t>
            </w:r>
            <w:r w:rsidR="00705C8A" w:rsidRPr="00705C8A">
              <w:rPr>
                <w:rStyle w:val="apple-converted-space"/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  <w:lang w:val="uk-UA"/>
              </w:rPr>
              <w:t>:</w:t>
            </w:r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 із Сенату надійшла відмова, бо в одному з документів написано не «Боруля», а «</w:t>
            </w:r>
            <w:proofErr w:type="spellStart"/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Беруля</w:t>
            </w:r>
            <w:proofErr w:type="spellEnd"/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».</w:t>
            </w:r>
          </w:p>
          <w:p w:rsidR="00797582" w:rsidRPr="00705C8A" w:rsidRDefault="007216C6" w:rsidP="00705C8A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</w:pPr>
            <w:r w:rsidRPr="00705C8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  <w:lang w:val="uk-UA"/>
              </w:rPr>
              <w:t>Розв</w:t>
            </w:r>
            <w:r w:rsidR="00705C8A" w:rsidRPr="00705C8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  <w:lang w:val="uk-UA"/>
              </w:rPr>
              <w:t>’</w:t>
            </w:r>
            <w:r w:rsidRPr="00705C8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  <w:lang w:val="uk-UA"/>
              </w:rPr>
              <w:t>язка</w:t>
            </w:r>
            <w:r w:rsidR="00705C8A" w:rsidRPr="00705C8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  <w:lang w:val="uk-UA"/>
              </w:rPr>
              <w:t>:</w:t>
            </w:r>
            <w:r w:rsidR="00705C8A"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Нарештi</w:t>
            </w:r>
            <w:proofErr w:type="spellEnd"/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, одна </w:t>
            </w:r>
            <w:proofErr w:type="spellStart"/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лiтера</w:t>
            </w:r>
            <w:proofErr w:type="spellEnd"/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 в </w:t>
            </w:r>
            <w:proofErr w:type="spellStart"/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прiзвищi</w:t>
            </w:r>
            <w:proofErr w:type="spellEnd"/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 (Боруля — </w:t>
            </w:r>
            <w:proofErr w:type="spellStart"/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Беруля</w:t>
            </w:r>
            <w:proofErr w:type="spellEnd"/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) кладе край його змаганням за дворянсь</w:t>
            </w:r>
            <w:r w:rsidR="00705C8A"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ке звання: </w:t>
            </w:r>
            <w:proofErr w:type="spellStart"/>
            <w:r w:rsidR="00705C8A"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рiд</w:t>
            </w:r>
            <w:proofErr w:type="spellEnd"/>
            <w:r w:rsidR="00705C8A"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 Мартина не визна</w:t>
            </w:r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ли </w:t>
            </w:r>
            <w:r w:rsidRPr="00705C8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lastRenderedPageBreak/>
              <w:t>дворянським</w:t>
            </w:r>
          </w:p>
        </w:tc>
      </w:tr>
      <w:tr w:rsidR="00B725B6" w:rsidTr="00272E12">
        <w:tc>
          <w:tcPr>
            <w:tcW w:w="1816" w:type="dxa"/>
          </w:tcPr>
          <w:p w:rsidR="00B725B6" w:rsidRDefault="00B725B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lastRenderedPageBreak/>
              <w:t>Художні засоби виразності</w:t>
            </w:r>
          </w:p>
        </w:tc>
        <w:tc>
          <w:tcPr>
            <w:tcW w:w="12970" w:type="dxa"/>
            <w:gridSpan w:val="3"/>
          </w:tcPr>
          <w:p w:rsidR="00B725B6" w:rsidRPr="00B725B6" w:rsidRDefault="00B725B6" w:rsidP="00B725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725B6">
              <w:rPr>
                <w:rFonts w:ascii="Times New Roman" w:hAnsi="Times New Roman" w:cs="Times New Roman"/>
                <w:color w:val="2C2C2C"/>
                <w:sz w:val="26"/>
                <w:szCs w:val="26"/>
                <w:lang w:val="uk-UA"/>
              </w:rPr>
              <w:t>Широке використання засобів творення комічного (сатира, іронія, сарказм); «</w:t>
            </w:r>
            <w:proofErr w:type="spellStart"/>
            <w:r w:rsidRPr="00B725B6">
              <w:rPr>
                <w:rFonts w:ascii="Times New Roman" w:hAnsi="Times New Roman" w:cs="Times New Roman"/>
                <w:color w:val="2C2C2C"/>
                <w:sz w:val="26"/>
                <w:szCs w:val="26"/>
                <w:lang w:val="uk-UA"/>
              </w:rPr>
              <w:t>оксиморонність</w:t>
            </w:r>
            <w:proofErr w:type="spellEnd"/>
            <w:r w:rsidRPr="00B725B6">
              <w:rPr>
                <w:rFonts w:ascii="Times New Roman" w:hAnsi="Times New Roman" w:cs="Times New Roman"/>
                <w:color w:val="2C2C2C"/>
                <w:sz w:val="26"/>
                <w:szCs w:val="26"/>
                <w:lang w:val="uk-UA"/>
              </w:rPr>
              <w:t>» ситуацій</w:t>
            </w:r>
          </w:p>
        </w:tc>
      </w:tr>
    </w:tbl>
    <w:p w:rsidR="004E0D09" w:rsidRDefault="004E0D09"/>
    <w:sectPr w:rsidR="004E0D09" w:rsidSect="003B1DC7">
      <w:pgSz w:w="16838" w:h="11906" w:orient="landscape"/>
      <w:pgMar w:top="567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C799D"/>
    <w:multiLevelType w:val="multilevel"/>
    <w:tmpl w:val="E528AEC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E52CB7"/>
    <w:multiLevelType w:val="multilevel"/>
    <w:tmpl w:val="3E0A4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708"/>
    <w:rsid w:val="00030551"/>
    <w:rsid w:val="001D7607"/>
    <w:rsid w:val="002E6253"/>
    <w:rsid w:val="003B1DC7"/>
    <w:rsid w:val="003F0640"/>
    <w:rsid w:val="0048395D"/>
    <w:rsid w:val="00487803"/>
    <w:rsid w:val="004E0D09"/>
    <w:rsid w:val="004E3098"/>
    <w:rsid w:val="00541012"/>
    <w:rsid w:val="006350E1"/>
    <w:rsid w:val="00647F85"/>
    <w:rsid w:val="00663708"/>
    <w:rsid w:val="006D63F2"/>
    <w:rsid w:val="006F3109"/>
    <w:rsid w:val="006F7759"/>
    <w:rsid w:val="00705C8A"/>
    <w:rsid w:val="00714443"/>
    <w:rsid w:val="007216C6"/>
    <w:rsid w:val="00797582"/>
    <w:rsid w:val="007E4B20"/>
    <w:rsid w:val="0084073E"/>
    <w:rsid w:val="008969DA"/>
    <w:rsid w:val="009256A9"/>
    <w:rsid w:val="00926A36"/>
    <w:rsid w:val="00A76E43"/>
    <w:rsid w:val="00AB459E"/>
    <w:rsid w:val="00B725B6"/>
    <w:rsid w:val="00C62D8F"/>
    <w:rsid w:val="00D84BBC"/>
    <w:rsid w:val="00DF0674"/>
    <w:rsid w:val="00EE7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75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A76E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76E43"/>
  </w:style>
  <w:style w:type="character" w:styleId="a5">
    <w:name w:val="Emphasis"/>
    <w:basedOn w:val="a0"/>
    <w:uiPriority w:val="20"/>
    <w:qFormat/>
    <w:rsid w:val="00B725B6"/>
    <w:rPr>
      <w:i/>
      <w:iCs/>
    </w:rPr>
  </w:style>
  <w:style w:type="character" w:styleId="a6">
    <w:name w:val="Hyperlink"/>
    <w:basedOn w:val="a0"/>
    <w:uiPriority w:val="99"/>
    <w:semiHidden/>
    <w:unhideWhenUsed/>
    <w:rsid w:val="00EE7CE9"/>
    <w:rPr>
      <w:color w:val="0000FF"/>
      <w:u w:val="single"/>
    </w:rPr>
  </w:style>
  <w:style w:type="character" w:styleId="a7">
    <w:name w:val="Strong"/>
    <w:basedOn w:val="a0"/>
    <w:uiPriority w:val="22"/>
    <w:qFormat/>
    <w:rsid w:val="0084073E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3F0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F06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75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A76E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76E43"/>
  </w:style>
  <w:style w:type="character" w:styleId="a5">
    <w:name w:val="Emphasis"/>
    <w:basedOn w:val="a0"/>
    <w:uiPriority w:val="20"/>
    <w:qFormat/>
    <w:rsid w:val="00B725B6"/>
    <w:rPr>
      <w:i/>
      <w:iCs/>
    </w:rPr>
  </w:style>
  <w:style w:type="character" w:styleId="a6">
    <w:name w:val="Hyperlink"/>
    <w:basedOn w:val="a0"/>
    <w:uiPriority w:val="99"/>
    <w:semiHidden/>
    <w:unhideWhenUsed/>
    <w:rsid w:val="00EE7CE9"/>
    <w:rPr>
      <w:color w:val="0000FF"/>
      <w:u w:val="single"/>
    </w:rPr>
  </w:style>
  <w:style w:type="character" w:styleId="a7">
    <w:name w:val="Strong"/>
    <w:basedOn w:val="a0"/>
    <w:uiPriority w:val="22"/>
    <w:qFormat/>
    <w:rsid w:val="0084073E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3F0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F06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52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BAB3EB-0EDA-4038-B616-3159F329B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4864</Words>
  <Characters>27725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</dc:creator>
  <cp:keywords/>
  <dc:description/>
  <cp:lastModifiedBy>I</cp:lastModifiedBy>
  <cp:revision>2</cp:revision>
  <cp:lastPrinted>2016-09-25T20:49:00Z</cp:lastPrinted>
  <dcterms:created xsi:type="dcterms:W3CDTF">2016-09-25T20:49:00Z</dcterms:created>
  <dcterms:modified xsi:type="dcterms:W3CDTF">2016-09-25T20:49:00Z</dcterms:modified>
</cp:coreProperties>
</file>