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4C8A6" w14:textId="77777777" w:rsidR="00285DB7" w:rsidRDefault="00285DB7" w:rsidP="00285DB7">
      <w:pPr>
        <w:ind w:left="0" w:firstLine="851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Використання проблемно–пошукових завдань на заняттях української літератури</w:t>
      </w:r>
    </w:p>
    <w:p w14:paraId="73925328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Сучасне суспільство потребує соціально активних творчих особистостей, здатних сприймати великий обсяг інформації, орієнтуватися в глобалізаційних процесах сучасної науки й самостійно приймати конструктивні рішення в усіх сферах суспільного життя. Цьому сприяє введення у навчальний процес проблемного навчання, яке спрямоване на розвиток логічного мислення, креативності, творчих здібностей і формування пізнавальної діяльності дітей. </w:t>
      </w:r>
    </w:p>
    <w:p w14:paraId="4F8D10FA" w14:textId="77777777" w:rsidR="00285DB7" w:rsidRDefault="00285DB7" w:rsidP="00285DB7">
      <w:pPr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141414"/>
          <w:sz w:val="28"/>
          <w:szCs w:val="28"/>
          <w:lang w:eastAsia="ru-RU"/>
        </w:rPr>
        <w:t xml:space="preserve">            </w:t>
      </w:r>
      <w:r>
        <w:rPr>
          <w:rFonts w:asciiTheme="minorHAnsi" w:hAnsiTheme="minorHAnsi" w:cstheme="minorHAnsi"/>
          <w:sz w:val="28"/>
          <w:szCs w:val="28"/>
        </w:rPr>
        <w:t>Поняття «проблемне навчання» вчені трактують  по-різному. Т. Кудрявцев, З. </w:t>
      </w:r>
      <w:proofErr w:type="spellStart"/>
      <w:r>
        <w:rPr>
          <w:rFonts w:asciiTheme="minorHAnsi" w:hAnsiTheme="minorHAnsi" w:cstheme="minorHAnsi"/>
          <w:sz w:val="28"/>
          <w:szCs w:val="28"/>
        </w:rPr>
        <w:t>Калмикова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називають його принципом дидактики, В. </w:t>
      </w:r>
      <w:proofErr w:type="spellStart"/>
      <w:r>
        <w:rPr>
          <w:rFonts w:asciiTheme="minorHAnsi" w:hAnsiTheme="minorHAnsi" w:cstheme="minorHAnsi"/>
          <w:sz w:val="28"/>
          <w:szCs w:val="28"/>
        </w:rPr>
        <w:t>Оконь</w:t>
      </w:r>
      <w:proofErr w:type="spellEnd"/>
      <w:r>
        <w:rPr>
          <w:rFonts w:asciiTheme="minorHAnsi" w:hAnsiTheme="minorHAnsi" w:cstheme="minorHAnsi"/>
          <w:sz w:val="28"/>
          <w:szCs w:val="28"/>
        </w:rPr>
        <w:t>, А. </w:t>
      </w:r>
      <w:proofErr w:type="spellStart"/>
      <w:r>
        <w:rPr>
          <w:rFonts w:asciiTheme="minorHAnsi" w:hAnsiTheme="minorHAnsi" w:cstheme="minorHAnsi"/>
          <w:sz w:val="28"/>
          <w:szCs w:val="28"/>
        </w:rPr>
        <w:t>Брушлинський</w:t>
      </w:r>
      <w:proofErr w:type="spellEnd"/>
      <w:r>
        <w:rPr>
          <w:rFonts w:asciiTheme="minorHAnsi" w:hAnsiTheme="minorHAnsi" w:cstheme="minorHAnsi"/>
          <w:sz w:val="28"/>
          <w:szCs w:val="28"/>
        </w:rPr>
        <w:t> — методом навчання, типом навчального процесу вважає А. </w:t>
      </w:r>
      <w:proofErr w:type="spellStart"/>
      <w:r>
        <w:rPr>
          <w:rFonts w:asciiTheme="minorHAnsi" w:hAnsiTheme="minorHAnsi" w:cstheme="minorHAnsi"/>
          <w:sz w:val="28"/>
          <w:szCs w:val="28"/>
        </w:rPr>
        <w:t>Алексюк</w:t>
      </w:r>
      <w:proofErr w:type="spellEnd"/>
      <w:r>
        <w:rPr>
          <w:rFonts w:asciiTheme="minorHAnsi" w:hAnsiTheme="minorHAnsi" w:cstheme="minorHAnsi"/>
          <w:sz w:val="28"/>
          <w:szCs w:val="28"/>
        </w:rPr>
        <w:t>, психолого-педагогічною системою в організації навчально-пізнавального процесу — В. Максимова. М. </w:t>
      </w:r>
      <w:proofErr w:type="spellStart"/>
      <w:r>
        <w:rPr>
          <w:rFonts w:asciiTheme="minorHAnsi" w:hAnsiTheme="minorHAnsi" w:cstheme="minorHAnsi"/>
          <w:sz w:val="28"/>
          <w:szCs w:val="28"/>
        </w:rPr>
        <w:t>Скаткін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стверджує, що це особливий підхід до навчання, що виявляється насамперед у перетворювальному характері пізнавальної діяльності  тощо.  </w:t>
      </w:r>
    </w:p>
    <w:p w14:paraId="71D132F0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Проблема — це поштовх, необхідність шукати логічні зв'язки між літературним твором і власним досвідом, до того ж  вихід може бути й не один. Проблемність створює більше можливостей для розвитку самостійного мислення. Репродуктивні методи навчання не такі дієві. </w:t>
      </w:r>
    </w:p>
    <w:p w14:paraId="019C2584" w14:textId="77777777" w:rsidR="00285DB7" w:rsidRDefault="00285DB7" w:rsidP="00285DB7">
      <w:pPr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Заняття з  літератури повинні бути проблемними. Євген Пасічник виділив дві технології введення в навчальний процес проблемності. Першу варто використовувати на початкових етапах, оскільки вона є пасивною: викладач створює та розв’язує проблему самостійно, показуючи дітям напрям мислення. Друга спрямована на розвиток активності й самостійності студентів. Викладач лише створює проблему, а розв'язують її діти. Цю технологію потрібно використовувати, коли в них є значний досвід самостійності на заняття української літератури, вони можуть з’ясувати логічні зв’язки та зробити висновки. Вважаю, що в коледжі доречно використовувати другу технологію, бо студенти вже здатні самостійно вирішувати навчальні проблеми, такий метод досить ефективний.</w:t>
      </w:r>
    </w:p>
    <w:p w14:paraId="5E57E409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Найпростіший спосіб створити проблемну ситуацію — проблемне питання. На нього немає готової відповіді в підручнику. Воно часто може не передбачати прямої відповіді, бути суперечливим. І лише інтенсивний </w:t>
      </w:r>
      <w:proofErr w:type="spellStart"/>
      <w:r>
        <w:rPr>
          <w:rFonts w:asciiTheme="minorHAnsi" w:hAnsiTheme="minorHAnsi" w:cstheme="minorHAnsi"/>
          <w:sz w:val="28"/>
          <w:szCs w:val="28"/>
        </w:rPr>
        <w:t>мисленнєвий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пошук з опорою на певну інформацію дозволить знайти розв’язок. Викладач повинен вислухати кожного, скерувати хід думок, виділити основне. Правильних відповідей часто буває декілька. </w:t>
      </w:r>
    </w:p>
    <w:p w14:paraId="6CD4181E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Щодо застосування на практиці можемо навести приклад: вивчення твору «</w:t>
      </w:r>
      <w:proofErr w:type="spellStart"/>
      <w:r>
        <w:rPr>
          <w:rFonts w:asciiTheme="minorHAnsi" w:hAnsiTheme="minorHAnsi" w:cstheme="minorHAnsi"/>
          <w:sz w:val="28"/>
          <w:szCs w:val="28"/>
        </w:rPr>
        <w:t>Intermezzo</w:t>
      </w:r>
      <w:proofErr w:type="spellEnd"/>
      <w:r>
        <w:rPr>
          <w:rFonts w:asciiTheme="minorHAnsi" w:hAnsiTheme="minorHAnsi" w:cstheme="minorHAnsi"/>
          <w:sz w:val="28"/>
          <w:szCs w:val="28"/>
        </w:rPr>
        <w:t>» Михайла Коцюбинського.</w:t>
      </w:r>
    </w:p>
    <w:p w14:paraId="1FAE1CF4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Проблемні питання:</w:t>
      </w:r>
    </w:p>
    <w:p w14:paraId="75997F66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  <w:highlight w:val="yellow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На початку подано перелік дійових осіб. То за жанром це драматичний твір? Аргументуйте.</w:t>
      </w:r>
    </w:p>
    <w:p w14:paraId="1CB96631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Яке значення має незвичайних перелік дійових осіб? Чи дійсно абстрактні поняття, тварини, явища природи є дійовими особами?</w:t>
      </w:r>
    </w:p>
    <w:p w14:paraId="0F921C47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Чи  варто засуджувати ліричного героя за байдужість до людських проблем? Чи завжди втеча є виходом зі складної ситуації?</w:t>
      </w:r>
    </w:p>
    <w:p w14:paraId="7353854A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Василь Стефаник «Камінний хрест»:</w:t>
      </w:r>
    </w:p>
    <w:p w14:paraId="662D5C3F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Чи вірить Іван Дідух, що вирішить усі проблеми, якщо виїде за кордон? Чому він вирішив поїхати?</w:t>
      </w:r>
    </w:p>
    <w:p w14:paraId="7538BA2B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Яке значення танцю в новелі?  У яких іще творах танець передає психологічне напруження, переживання героїв.</w:t>
      </w:r>
    </w:p>
    <w:p w14:paraId="1C4B094C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Як ви ставитеся до Івана? Чи правильно він зробив, що стільки сили й здоров’я покладав на горбу?</w:t>
      </w:r>
    </w:p>
    <w:p w14:paraId="05B05DE3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Емігранти, це люди, у яких вирвано серце, а на його місці — пустка, але водночас це й люди, що відкривають нові горизонти. Як ви вважаєте, емігрант — людина з порожнечею в душі чи з новим наповненням?</w:t>
      </w:r>
    </w:p>
    <w:p w14:paraId="5A0E868F" w14:textId="77777777" w:rsidR="00285DB7" w:rsidRDefault="00285DB7" w:rsidP="00285DB7">
      <w:pPr>
        <w:ind w:left="0" w:firstLine="851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Доведіть, що новела актуальна  в наш час.</w:t>
      </w:r>
    </w:p>
    <w:p w14:paraId="7A4D0585" w14:textId="77777777" w:rsidR="00285DB7" w:rsidRDefault="00285DB7" w:rsidP="00285DB7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Працюючи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над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вивченням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роману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І.Багряного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«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Тигролови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»,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формулюю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запитання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: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чи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справді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«у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сміливих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завжди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щастя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є».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Опираючись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зміст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тексту,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доведіть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або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спростуйте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істину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цього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твердження</w:t>
      </w:r>
      <w:proofErr w:type="spellEnd"/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</w:p>
    <w:p w14:paraId="77D9BCE5" w14:textId="77777777" w:rsidR="00285DB7" w:rsidRDefault="00285DB7" w:rsidP="00285DB7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  <w:lang w:val="uk-UA"/>
        </w:rPr>
      </w:pPr>
      <w:r>
        <w:rPr>
          <w:rFonts w:asciiTheme="minorHAnsi" w:hAnsiTheme="minorHAnsi" w:cstheme="minorHAnsi"/>
          <w:sz w:val="28"/>
          <w:szCs w:val="28"/>
          <w:lang w:val="uk-UA"/>
        </w:rPr>
        <w:t xml:space="preserve">            У літературних колах існує думка, що Стуса вбито в карцері 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спецтабору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 суворого режиму для політв’язнів у ніч на 4 вересня 1985 року, коли стало відомо, що його 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висуното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 на Нобелівську премію, адже ця премія 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присуждається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 тільки за життя. Проблемне питання. Як ви розумієте значення слова «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жертвоносність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»? 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Звірте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 своє тлумачення зі словником. Чи застосовне поняття жертовності до поета, який сказав: «…не питаюсь, чи тяжкий мій хрест»? Обміняйтеся своїми думками із сусідом по парті. На завершення своєї невеличкої дискусії поміркуйте, чи міг своє життя В. Стус прожити по-іншому.</w:t>
      </w:r>
    </w:p>
    <w:p w14:paraId="77308783" w14:textId="77777777" w:rsidR="00285DB7" w:rsidRDefault="00285DB7" w:rsidP="00285DB7">
      <w:pPr>
        <w:pStyle w:val="rtejustify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8"/>
          <w:szCs w:val="28"/>
          <w:lang w:val="uk-UA"/>
        </w:rPr>
      </w:pPr>
      <w:r>
        <w:rPr>
          <w:rFonts w:asciiTheme="minorHAnsi" w:hAnsiTheme="minorHAnsi" w:cstheme="minorHAnsi"/>
          <w:sz w:val="28"/>
          <w:szCs w:val="28"/>
          <w:lang w:val="uk-UA"/>
        </w:rPr>
        <w:t xml:space="preserve">Мотивації студентів може сприяти нестандартне формулювання теми заняття, наприклад: «Остап Вишня – ангел сатири і гумору»; 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І.Карпенко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>-Карий – «великий обсерватор життя»; Найбільший постмодерніст 20-их років ХХ ст. Феномен «</w:t>
      </w:r>
      <w:proofErr w:type="spellStart"/>
      <w:r>
        <w:rPr>
          <w:rFonts w:asciiTheme="minorHAnsi" w:hAnsiTheme="minorHAnsi" w:cstheme="minorHAnsi"/>
          <w:sz w:val="28"/>
          <w:szCs w:val="28"/>
          <w:lang w:val="uk-UA"/>
        </w:rPr>
        <w:t>кларнетизму</w:t>
      </w:r>
      <w:proofErr w:type="spellEnd"/>
      <w:r>
        <w:rPr>
          <w:rFonts w:asciiTheme="minorHAnsi" w:hAnsiTheme="minorHAnsi" w:cstheme="minorHAnsi"/>
          <w:sz w:val="28"/>
          <w:szCs w:val="28"/>
          <w:lang w:val="uk-UA"/>
        </w:rPr>
        <w:t xml:space="preserve">»; «Зачарована Десна» О. Довженка – казкова подорож у світ дитинства.  </w:t>
      </w:r>
    </w:p>
    <w:p w14:paraId="1BCBA334" w14:textId="77777777" w:rsidR="00285DB7" w:rsidRDefault="00285DB7" w:rsidP="00285DB7">
      <w:pPr>
        <w:ind w:left="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ru-RU" w:eastAsia="ru-RU"/>
        </w:rPr>
        <w:t xml:space="preserve">         </w:t>
      </w:r>
      <w:r>
        <w:rPr>
          <w:rFonts w:asciiTheme="minorHAnsi" w:hAnsiTheme="minorHAnsi" w:cstheme="minorHAnsi"/>
          <w:sz w:val="28"/>
          <w:szCs w:val="28"/>
        </w:rPr>
        <w:t xml:space="preserve">     Можна запропонувати проблемно-пошукові завдання, порівняти твори різних письменників, з’ясувати, чи є аналогії в  зарубіжній літературі</w:t>
      </w:r>
      <w:bookmarkStart w:id="0" w:name="_Hlk42160173"/>
      <w:r>
        <w:rPr>
          <w:rFonts w:asciiTheme="minorHAnsi" w:hAnsiTheme="minorHAnsi" w:cstheme="minorHAnsi"/>
          <w:sz w:val="28"/>
          <w:szCs w:val="28"/>
        </w:rPr>
        <w:t>.</w:t>
      </w:r>
      <w:bookmarkEnd w:id="0"/>
    </w:p>
    <w:p w14:paraId="6E40CA0B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Наприклад, порівнюючи твори Івана Карпенка – Карого «Мартин Боруля» і Мольєра «Міщанин – шляхтич», з’ясувати спільні і відмінні риси цих творів.</w:t>
      </w:r>
    </w:p>
    <w:p w14:paraId="46940520" w14:textId="77777777" w:rsidR="00285DB7" w:rsidRDefault="00285DB7" w:rsidP="00285DB7">
      <w:pPr>
        <w:ind w:left="360" w:firstLine="0"/>
        <w:jc w:val="left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Ефективним засобом формування потреби у вивченні української літератури, естетичного розвитку, художнього виховання стали літературні </w:t>
      </w:r>
      <w:proofErr w:type="spellStart"/>
      <w:r>
        <w:rPr>
          <w:rFonts w:asciiTheme="minorHAnsi" w:hAnsiTheme="minorHAnsi" w:cstheme="minorHAnsi"/>
          <w:color w:val="000000" w:themeColor="text1"/>
          <w:sz w:val="28"/>
          <w:szCs w:val="28"/>
        </w:rPr>
        <w:t>відеохвилинки</w:t>
      </w:r>
      <w:proofErr w:type="spellEnd"/>
      <w:r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З одного боку, це різновид соціальної реклами, оскільки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 xml:space="preserve">вони популяризують загальнолюдські цінності, спрямовані на досягнення суспільно корисних цілей (підвищення читацької культури нації, виховання почуття прекрасного, патріотизму, духовності), з іншого боку – це вид мистецтва, тому що вони виконують гносеологічну виховну (формування позитивних духовних цінностей), художньо-естетичну (розвиток креативного начала, естетичного смаку, здібностей та потреб) функцій. </w:t>
      </w:r>
    </w:p>
    <w:p w14:paraId="379583A7" w14:textId="77777777" w:rsidR="00285DB7" w:rsidRDefault="00285DB7" w:rsidP="00285DB7">
      <w:pPr>
        <w:spacing w:line="228" w:lineRule="auto"/>
        <w:ind w:right="300"/>
        <w:jc w:val="left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Українська література також дає величезний матеріал, який сприяє формуванню мотивації до її вивчення.</w:t>
      </w:r>
    </w:p>
    <w:p w14:paraId="7DE86E23" w14:textId="77777777" w:rsidR="00285DB7" w:rsidRDefault="00285DB7" w:rsidP="00285DB7">
      <w:pPr>
        <w:spacing w:line="1" w:lineRule="exact"/>
        <w:rPr>
          <w:rFonts w:asciiTheme="minorHAnsi" w:hAnsiTheme="minorHAnsi" w:cstheme="minorHAnsi"/>
          <w:sz w:val="28"/>
          <w:szCs w:val="28"/>
          <w:lang w:val="ru-RU"/>
        </w:rPr>
      </w:pPr>
    </w:p>
    <w:p w14:paraId="58D63810" w14:textId="77777777" w:rsidR="00285DB7" w:rsidRDefault="00285DB7" w:rsidP="00285DB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Бажання познайомитися з новим автором може викликати і </w:t>
      </w:r>
      <w:r>
        <w:rPr>
          <w:rFonts w:asciiTheme="minorHAnsi" w:hAnsiTheme="minorHAnsi" w:cstheme="minorHAnsi"/>
          <w:bCs/>
          <w:sz w:val="28"/>
          <w:szCs w:val="28"/>
        </w:rPr>
        <w:t>вдало</w:t>
      </w:r>
    </w:p>
    <w:p w14:paraId="2D31A7B0" w14:textId="77777777" w:rsidR="00285DB7" w:rsidRDefault="00285DB7" w:rsidP="00285DB7">
      <w:pPr>
        <w:spacing w:line="5" w:lineRule="exact"/>
        <w:rPr>
          <w:rFonts w:asciiTheme="minorHAnsi" w:hAnsiTheme="minorHAnsi" w:cstheme="minorHAnsi"/>
          <w:sz w:val="28"/>
          <w:szCs w:val="28"/>
        </w:rPr>
      </w:pPr>
    </w:p>
    <w:p w14:paraId="64FAD7AA" w14:textId="77777777" w:rsidR="00285DB7" w:rsidRDefault="00285DB7" w:rsidP="00285DB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підібраний епіграф до уроку:</w:t>
      </w:r>
    </w:p>
    <w:p w14:paraId="06306E9A" w14:textId="77777777" w:rsidR="00285DB7" w:rsidRDefault="00285DB7" w:rsidP="00285DB7">
      <w:pPr>
        <w:spacing w:line="13" w:lineRule="exact"/>
        <w:rPr>
          <w:rFonts w:asciiTheme="minorHAnsi" w:hAnsiTheme="minorHAnsi" w:cstheme="minorHAnsi"/>
          <w:sz w:val="28"/>
          <w:szCs w:val="28"/>
        </w:rPr>
      </w:pPr>
    </w:p>
    <w:p w14:paraId="0B0FB542" w14:textId="77777777" w:rsidR="00285DB7" w:rsidRDefault="00285DB7" w:rsidP="00285DB7">
      <w:pPr>
        <w:pStyle w:val="a3"/>
        <w:tabs>
          <w:tab w:val="left" w:pos="211"/>
        </w:tabs>
        <w:spacing w:line="228" w:lineRule="auto"/>
        <w:ind w:right="200"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«Народ, що не знає своєї історії, є народ сліпців.» (</w:t>
      </w:r>
      <w:proofErr w:type="spellStart"/>
      <w:r>
        <w:rPr>
          <w:rFonts w:asciiTheme="minorHAnsi" w:hAnsiTheme="minorHAnsi" w:cstheme="minorHAnsi"/>
          <w:sz w:val="28"/>
          <w:szCs w:val="28"/>
        </w:rPr>
        <w:t>О.Довженко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) – при вивченні прози </w:t>
      </w:r>
      <w:proofErr w:type="spellStart"/>
      <w:r>
        <w:rPr>
          <w:rFonts w:asciiTheme="minorHAnsi" w:hAnsiTheme="minorHAnsi" w:cstheme="minorHAnsi"/>
          <w:sz w:val="28"/>
          <w:szCs w:val="28"/>
        </w:rPr>
        <w:t>О.Довженка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14:paraId="74A95800" w14:textId="77777777" w:rsidR="00285DB7" w:rsidRDefault="00285DB7" w:rsidP="00285DB7">
      <w:pPr>
        <w:spacing w:line="15" w:lineRule="exact"/>
        <w:rPr>
          <w:rFonts w:asciiTheme="minorHAnsi" w:hAnsiTheme="minorHAnsi" w:cstheme="minorHAnsi"/>
          <w:sz w:val="28"/>
          <w:szCs w:val="28"/>
        </w:rPr>
      </w:pPr>
    </w:p>
    <w:p w14:paraId="1FA1EC97" w14:textId="77777777" w:rsidR="00285DB7" w:rsidRDefault="00285DB7" w:rsidP="00285DB7">
      <w:pPr>
        <w:spacing w:line="228" w:lineRule="auto"/>
        <w:ind w:right="260"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На занятті  можуть прозвучати </w:t>
      </w:r>
      <w:r>
        <w:rPr>
          <w:rFonts w:asciiTheme="minorHAnsi" w:hAnsiTheme="minorHAnsi" w:cstheme="minorHAnsi"/>
          <w:bCs/>
          <w:sz w:val="28"/>
          <w:szCs w:val="28"/>
        </w:rPr>
        <w:t>цікаві вислови</w:t>
      </w:r>
      <w:r>
        <w:rPr>
          <w:rFonts w:asciiTheme="minorHAnsi" w:hAnsiTheme="minorHAnsi" w:cstheme="minorHAnsi"/>
          <w:sz w:val="28"/>
          <w:szCs w:val="28"/>
        </w:rPr>
        <w:t>, які потім виведуть студентів до теми заняття.</w:t>
      </w:r>
    </w:p>
    <w:p w14:paraId="21FE289C" w14:textId="77777777" w:rsidR="00285DB7" w:rsidRDefault="00285DB7" w:rsidP="00285DB7">
      <w:pPr>
        <w:spacing w:line="17" w:lineRule="exact"/>
        <w:rPr>
          <w:rFonts w:asciiTheme="minorHAnsi" w:hAnsiTheme="minorHAnsi" w:cstheme="minorHAnsi"/>
          <w:sz w:val="28"/>
          <w:szCs w:val="28"/>
        </w:rPr>
      </w:pPr>
    </w:p>
    <w:p w14:paraId="2E68B4A7" w14:textId="77777777" w:rsidR="00285DB7" w:rsidRDefault="00285DB7" w:rsidP="00285DB7">
      <w:pPr>
        <w:tabs>
          <w:tab w:val="left" w:pos="142"/>
        </w:tabs>
        <w:spacing w:line="230" w:lineRule="auto"/>
        <w:ind w:right="3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 xml:space="preserve">“Хай юність догорить – ми віддані життю і нам </w:t>
      </w:r>
      <w:proofErr w:type="spellStart"/>
      <w:r>
        <w:rPr>
          <w:rFonts w:asciiTheme="minorHAnsi" w:hAnsiTheme="minorHAnsi" w:cstheme="minorHAnsi"/>
          <w:i/>
          <w:iCs/>
          <w:sz w:val="28"/>
          <w:szCs w:val="28"/>
        </w:rPr>
        <w:t>воздасться</w:t>
      </w:r>
      <w:proofErr w:type="spellEnd"/>
      <w:r>
        <w:rPr>
          <w:rFonts w:asciiTheme="minorHAnsi" w:hAnsiTheme="minorHAnsi" w:cstheme="minorHAnsi"/>
          <w:i/>
          <w:iCs/>
          <w:sz w:val="28"/>
          <w:szCs w:val="28"/>
        </w:rPr>
        <w:t xml:space="preserve"> в славі”</w:t>
      </w:r>
    </w:p>
    <w:p w14:paraId="01E72531" w14:textId="77777777" w:rsidR="00285DB7" w:rsidRDefault="00285DB7" w:rsidP="00285DB7">
      <w:pPr>
        <w:tabs>
          <w:tab w:val="left" w:pos="142"/>
        </w:tabs>
        <w:spacing w:line="230" w:lineRule="auto"/>
        <w:ind w:right="3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 xml:space="preserve"> ( Василь Стус) </w:t>
      </w:r>
      <w:r>
        <w:rPr>
          <w:rFonts w:asciiTheme="minorHAnsi" w:hAnsiTheme="minorHAnsi" w:cstheme="minorHAnsi"/>
          <w:sz w:val="28"/>
          <w:szCs w:val="28"/>
        </w:rPr>
        <w:t>Що б ви могли сказати про людину,</w:t>
      </w:r>
      <w:r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яка в житті притримувалася такої</w:t>
      </w:r>
      <w:r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думки ?</w:t>
      </w:r>
    </w:p>
    <w:p w14:paraId="1B8A76F6" w14:textId="77777777" w:rsidR="00285DB7" w:rsidRDefault="00285DB7" w:rsidP="00285DB7">
      <w:pPr>
        <w:tabs>
          <w:tab w:val="left" w:pos="211"/>
        </w:tabs>
        <w:spacing w:line="228" w:lineRule="auto"/>
        <w:ind w:right="3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Cs/>
          <w:color w:val="auto"/>
          <w:sz w:val="28"/>
          <w:szCs w:val="28"/>
          <w:lang w:eastAsia="ru-RU"/>
        </w:rPr>
        <w:t xml:space="preserve">Кращому осмисленню навчального матеріалу сприятиме розгадування </w:t>
      </w:r>
      <w:proofErr w:type="spellStart"/>
      <w:r>
        <w:rPr>
          <w:rFonts w:asciiTheme="minorHAnsi" w:hAnsiTheme="minorHAnsi" w:cstheme="minorHAnsi"/>
          <w:bCs/>
          <w:color w:val="auto"/>
          <w:sz w:val="28"/>
          <w:szCs w:val="28"/>
          <w:lang w:eastAsia="ru-RU"/>
        </w:rPr>
        <w:t>дітлойдів</w:t>
      </w:r>
      <w:proofErr w:type="spellEnd"/>
      <w:r>
        <w:rPr>
          <w:rFonts w:asciiTheme="minorHAnsi" w:hAnsiTheme="minorHAnsi" w:cstheme="minorHAnsi"/>
          <w:bCs/>
          <w:color w:val="auto"/>
          <w:sz w:val="28"/>
          <w:szCs w:val="28"/>
          <w:lang w:eastAsia="ru-RU"/>
        </w:rPr>
        <w:t>.</w:t>
      </w:r>
    </w:p>
    <w:p w14:paraId="2A026AA7" w14:textId="77777777" w:rsidR="00285DB7" w:rsidRDefault="00285DB7" w:rsidP="00285DB7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color w:val="auto"/>
          <w:sz w:val="28"/>
          <w:szCs w:val="28"/>
          <w:lang w:eastAsia="ru-RU"/>
        </w:rPr>
      </w:pPr>
      <w:proofErr w:type="spellStart"/>
      <w:r>
        <w:rPr>
          <w:rFonts w:asciiTheme="minorHAnsi" w:hAnsiTheme="minorHAnsi" w:cstheme="minorHAnsi"/>
          <w:iCs/>
          <w:color w:val="auto"/>
          <w:sz w:val="28"/>
          <w:szCs w:val="28"/>
          <w:lang w:eastAsia="ru-RU"/>
        </w:rPr>
        <w:t>Дітлоїд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 (</w:t>
      </w:r>
      <w:proofErr w:type="spellStart"/>
      <w:r>
        <w:rPr>
          <w:rFonts w:asciiTheme="minorHAnsi" w:hAnsiTheme="minorHAnsi" w:cstheme="minorHAnsi"/>
          <w:iCs/>
          <w:color w:val="auto"/>
          <w:sz w:val="28"/>
          <w:szCs w:val="28"/>
          <w:lang w:eastAsia="ru-RU"/>
        </w:rPr>
        <w:t>дитлойд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) — це загадка, головоломка, в якій потрібно розгадати відому фразу (афоризми, прислів'я чи приказку, фразеологічний зворот, назву книги чи кінофільму тощо) за її абревіатурою. Повнозначні слова в диплоїдах позначаються великою буквою, а службові — малою літерою; числівники — цифрами. Наприклад, під час вивчення творчості Осипа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Турянського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 можна використати такі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дідлойди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val="ru-RU" w:eastAsia="ru-RU"/>
        </w:rPr>
        <w:t>:</w:t>
      </w:r>
    </w:p>
    <w:p w14:paraId="39C24463" w14:textId="77777777" w:rsidR="00285DB7" w:rsidRDefault="00285DB7" w:rsidP="00285DB7">
      <w:pPr>
        <w:shd w:val="clear" w:color="auto" w:fill="FFFFFF"/>
        <w:spacing w:before="100" w:beforeAutospacing="1" w:after="100" w:afterAutospacing="1" w:line="240" w:lineRule="auto"/>
        <w:ind w:left="360" w:firstLine="0"/>
        <w:rPr>
          <w:rFonts w:asciiTheme="minorHAnsi" w:hAnsiTheme="minorHAnsi" w:cstheme="minorHAnsi"/>
          <w:color w:val="auto"/>
          <w:sz w:val="28"/>
          <w:szCs w:val="28"/>
          <w:lang w:eastAsia="ru-RU"/>
        </w:rPr>
      </w:pP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1.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дТПЗСТ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ПМПНПЛБйННВЛЩ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. ТЙСБХЗПЛД. (</w:t>
      </w:r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>«Для творчої праці замало самого таланту. Поет мусить пройти найглибше пекло людського буття й найвищі небесні вершини людського щастя. Тоді його слово буде хвилювати, захоплювати, піднімати людську душу»</w:t>
      </w: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)</w:t>
      </w:r>
    </w:p>
    <w:p w14:paraId="6CC65AE3" w14:textId="77777777" w:rsidR="00285DB7" w:rsidRDefault="00285DB7" w:rsidP="00285DB7">
      <w:pPr>
        <w:shd w:val="clear" w:color="auto" w:fill="FFFFFF"/>
        <w:spacing w:before="100" w:beforeAutospacing="1" w:after="100" w:afterAutospacing="1" w:line="240" w:lineRule="auto"/>
        <w:ind w:left="360" w:firstLine="0"/>
        <w:rPr>
          <w:rFonts w:asciiTheme="minorHAnsi" w:hAnsiTheme="minorHAnsi" w:cstheme="minorHAnsi"/>
          <w:color w:val="auto"/>
          <w:sz w:val="28"/>
          <w:szCs w:val="28"/>
          <w:lang w:eastAsia="ru-RU"/>
        </w:rPr>
      </w:pP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2.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СВОЛдРНЗ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. (</w:t>
      </w:r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 xml:space="preserve">«Сучасна війна обнизала людей до рівня </w:t>
      </w:r>
      <w:proofErr w:type="spellStart"/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>найдикіших</w:t>
      </w:r>
      <w:proofErr w:type="spellEnd"/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 xml:space="preserve"> звірів»</w:t>
      </w: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)</w:t>
      </w:r>
    </w:p>
    <w:p w14:paraId="109996E7" w14:textId="77777777" w:rsidR="00285DB7" w:rsidRDefault="00285DB7" w:rsidP="00285DB7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color w:val="auto"/>
          <w:sz w:val="28"/>
          <w:szCs w:val="28"/>
          <w:lang w:eastAsia="ru-RU"/>
        </w:rPr>
      </w:pP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3.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СЛНнМБЩ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. (</w:t>
      </w:r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>«Самітна людина ніколи не може бути щаслива»</w:t>
      </w: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)</w:t>
      </w:r>
    </w:p>
    <w:p w14:paraId="6F3EC6B3" w14:textId="77777777" w:rsidR="00285DB7" w:rsidRDefault="00285DB7" w:rsidP="00285DB7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color w:val="auto"/>
          <w:sz w:val="28"/>
          <w:szCs w:val="28"/>
          <w:lang w:eastAsia="ru-RU"/>
        </w:rPr>
      </w:pP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4.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ЛнЄЗнЄД</w:t>
      </w:r>
      <w:proofErr w:type="spellEnd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ЛТНіЩ</w:t>
      </w:r>
      <w:proofErr w:type="spellEnd"/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>. </w:t>
      </w: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(</w:t>
      </w:r>
      <w:r>
        <w:rPr>
          <w:rFonts w:asciiTheme="minorHAnsi" w:hAnsiTheme="minorHAnsi" w:cstheme="minorHAnsi"/>
          <w:i/>
          <w:iCs/>
          <w:color w:val="auto"/>
          <w:sz w:val="28"/>
          <w:szCs w:val="28"/>
          <w:lang w:eastAsia="ru-RU"/>
        </w:rPr>
        <w:t>«Люди не є злі… не є добрі. Люди тільки нещасливі і — щасливі»</w:t>
      </w:r>
      <w:r>
        <w:rPr>
          <w:rFonts w:asciiTheme="minorHAnsi" w:hAnsiTheme="minorHAnsi" w:cstheme="minorHAnsi"/>
          <w:color w:val="auto"/>
          <w:sz w:val="28"/>
          <w:szCs w:val="28"/>
          <w:lang w:eastAsia="ru-RU"/>
        </w:rPr>
        <w:t>)</w:t>
      </w:r>
    </w:p>
    <w:p w14:paraId="5659B65D" w14:textId="77777777" w:rsidR="00285DB7" w:rsidRDefault="00285DB7" w:rsidP="00285DB7">
      <w:pPr>
        <w:spacing w:line="2" w:lineRule="exact"/>
        <w:rPr>
          <w:rFonts w:asciiTheme="minorHAnsi" w:hAnsiTheme="minorHAnsi" w:cstheme="minorHAnsi"/>
          <w:sz w:val="28"/>
          <w:szCs w:val="28"/>
        </w:rPr>
      </w:pPr>
    </w:p>
    <w:p w14:paraId="4AB5F902" w14:textId="77777777" w:rsidR="00285DB7" w:rsidRDefault="00285DB7" w:rsidP="00285DB7">
      <w:pPr>
        <w:spacing w:line="232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Незмінно викликають в дітей живий відгук і </w:t>
      </w:r>
      <w:r>
        <w:rPr>
          <w:rFonts w:asciiTheme="minorHAnsi" w:hAnsiTheme="minorHAnsi" w:cstheme="minorHAnsi"/>
          <w:bCs/>
          <w:sz w:val="28"/>
          <w:szCs w:val="28"/>
        </w:rPr>
        <w:t>цікаві факти з життя автора або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відомості про твір.</w:t>
      </w:r>
    </w:p>
    <w:p w14:paraId="421E98CB" w14:textId="77777777" w:rsidR="00285DB7" w:rsidRDefault="00285DB7" w:rsidP="00285DB7">
      <w:pPr>
        <w:spacing w:line="228" w:lineRule="auto"/>
        <w:ind w:right="4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Наприклад, знайомлячи їх з творчість </w:t>
      </w:r>
      <w:proofErr w:type="spellStart"/>
      <w:r>
        <w:rPr>
          <w:rFonts w:asciiTheme="minorHAnsi" w:hAnsiTheme="minorHAnsi" w:cstheme="minorHAnsi"/>
          <w:sz w:val="28"/>
          <w:szCs w:val="28"/>
        </w:rPr>
        <w:t>О.Довженка</w:t>
      </w:r>
      <w:proofErr w:type="spellEnd"/>
      <w:r>
        <w:rPr>
          <w:rFonts w:asciiTheme="minorHAnsi" w:hAnsiTheme="minorHAnsi" w:cstheme="minorHAnsi"/>
          <w:sz w:val="28"/>
          <w:szCs w:val="28"/>
        </w:rPr>
        <w:t>, пропоную прослухати таку історію:</w:t>
      </w:r>
    </w:p>
    <w:p w14:paraId="2AD88022" w14:textId="77777777" w:rsidR="00285DB7" w:rsidRDefault="00285DB7" w:rsidP="00285DB7">
      <w:pPr>
        <w:spacing w:line="228" w:lineRule="auto"/>
        <w:ind w:right="40"/>
        <w:rPr>
          <w:rFonts w:asciiTheme="minorHAnsi" w:eastAsiaTheme="minorEastAsia" w:hAnsiTheme="minorHAnsi" w:cstheme="minorHAnsi"/>
          <w:sz w:val="28"/>
          <w:szCs w:val="28"/>
        </w:rPr>
      </w:pPr>
    </w:p>
    <w:p w14:paraId="4EB870C4" w14:textId="77777777" w:rsidR="00285DB7" w:rsidRDefault="00285DB7" w:rsidP="00285DB7">
      <w:pPr>
        <w:spacing w:line="16" w:lineRule="exact"/>
        <w:rPr>
          <w:rFonts w:asciiTheme="minorHAnsi" w:hAnsiTheme="minorHAnsi" w:cstheme="minorHAnsi"/>
          <w:sz w:val="28"/>
          <w:szCs w:val="28"/>
        </w:rPr>
      </w:pPr>
    </w:p>
    <w:p w14:paraId="14CAF5EF" w14:textId="77777777" w:rsidR="00285DB7" w:rsidRDefault="00285DB7" w:rsidP="00285DB7">
      <w:pPr>
        <w:spacing w:line="23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5 квітня 1942 року </w:t>
      </w:r>
      <w:proofErr w:type="spellStart"/>
      <w:r>
        <w:rPr>
          <w:rFonts w:asciiTheme="minorHAnsi" w:hAnsiTheme="minorHAnsi" w:cstheme="minorHAnsi"/>
          <w:sz w:val="28"/>
          <w:szCs w:val="28"/>
        </w:rPr>
        <w:t>О.Довженко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нотує у записній книжці: «А вчора, пишучи спогади про дитинство, про хату, про діда, про сінокіс, один собі у маленькій </w:t>
      </w:r>
      <w:proofErr w:type="spellStart"/>
      <w:r>
        <w:rPr>
          <w:rFonts w:asciiTheme="minorHAnsi" w:hAnsiTheme="minorHAnsi" w:cstheme="minorHAnsi"/>
          <w:sz w:val="28"/>
          <w:szCs w:val="28"/>
        </w:rPr>
        <w:t>кімнатоньці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сміявся і плакав. Боже мій, скільки ж прекрасного і дорогого було в моєму житті, що ніколи-ніколи вже не повернеться!»</w:t>
      </w:r>
    </w:p>
    <w:p w14:paraId="4949866C" w14:textId="77777777" w:rsidR="00285DB7" w:rsidRDefault="00285DB7" w:rsidP="00285DB7">
      <w:pPr>
        <w:spacing w:line="137" w:lineRule="exact"/>
        <w:rPr>
          <w:rFonts w:asciiTheme="minorHAnsi" w:hAnsiTheme="minorHAnsi" w:cstheme="minorHAnsi"/>
          <w:sz w:val="28"/>
          <w:szCs w:val="28"/>
        </w:rPr>
      </w:pPr>
    </w:p>
    <w:p w14:paraId="24B6CAB5" w14:textId="77777777" w:rsidR="00285DB7" w:rsidRDefault="00285DB7" w:rsidP="00285DB7">
      <w:pPr>
        <w:spacing w:line="230" w:lineRule="auto"/>
        <w:ind w:firstLine="5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На початку твору автор свою мету визначив так: «...перебираючи дорогоцінні дитячі іграшки, що завжди десь проглядають в наших ділах, усвідомити свою природу на ранній досвітній зорі коло самих її первісних джерел. І перші радощі, і вболівання, і чари перших захоплень дитячих...»</w:t>
      </w:r>
    </w:p>
    <w:p w14:paraId="138B43B2" w14:textId="77777777" w:rsidR="00285DB7" w:rsidRDefault="00285DB7" w:rsidP="00285DB7">
      <w:pPr>
        <w:spacing w:line="135" w:lineRule="exact"/>
        <w:rPr>
          <w:rFonts w:asciiTheme="minorHAnsi" w:hAnsiTheme="minorHAnsi" w:cstheme="minorHAnsi"/>
          <w:sz w:val="28"/>
          <w:szCs w:val="28"/>
        </w:rPr>
      </w:pPr>
    </w:p>
    <w:p w14:paraId="60B0B125" w14:textId="77777777" w:rsidR="00285DB7" w:rsidRDefault="00285DB7" w:rsidP="00285DB7">
      <w:pPr>
        <w:spacing w:line="228" w:lineRule="auto"/>
        <w:ind w:right="260"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Запитання: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Як ви думаєте,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чи з метою публікації писав Довженко цей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твір?</w:t>
      </w:r>
    </w:p>
    <w:p w14:paraId="7588BC18" w14:textId="77777777" w:rsidR="00285DB7" w:rsidRDefault="00285DB7" w:rsidP="00285DB7">
      <w:pPr>
        <w:spacing w:line="228" w:lineRule="auto"/>
        <w:ind w:right="260" w:firstLine="360"/>
        <w:rPr>
          <w:rFonts w:asciiTheme="minorHAnsi" w:eastAsiaTheme="minorEastAsia" w:hAnsiTheme="minorHAnsi" w:cstheme="minorHAnsi"/>
          <w:sz w:val="28"/>
          <w:szCs w:val="28"/>
        </w:rPr>
      </w:pPr>
    </w:p>
    <w:p w14:paraId="19A4D4E4" w14:textId="77777777" w:rsidR="00285DB7" w:rsidRDefault="00285DB7" w:rsidP="00285DB7">
      <w:pPr>
        <w:ind w:left="0" w:firstLine="85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Проблемна ситуація виникає, коли є потреба нових знань, встановлення логічних </w:t>
      </w:r>
      <w:proofErr w:type="spellStart"/>
      <w:r>
        <w:rPr>
          <w:rFonts w:asciiTheme="minorHAnsi" w:hAnsiTheme="minorHAnsi" w:cstheme="minorHAnsi"/>
          <w:sz w:val="28"/>
          <w:szCs w:val="28"/>
        </w:rPr>
        <w:t>зв'язків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. Цілком можливі різні розв'язки, треба знайти найточніший. Викладач та студенти </w:t>
      </w:r>
      <w:proofErr w:type="spellStart"/>
      <w:r>
        <w:rPr>
          <w:rFonts w:asciiTheme="minorHAnsi" w:hAnsiTheme="minorHAnsi" w:cstheme="minorHAnsi"/>
          <w:sz w:val="28"/>
          <w:szCs w:val="28"/>
        </w:rPr>
        <w:t>продуктивно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взаємодіють тоді, коли педагог скеровує розумову їх діяльність, а ті </w:t>
      </w:r>
      <w:proofErr w:type="spellStart"/>
      <w:r>
        <w:rPr>
          <w:rFonts w:asciiTheme="minorHAnsi" w:hAnsiTheme="minorHAnsi" w:cstheme="minorHAnsi"/>
          <w:sz w:val="28"/>
          <w:szCs w:val="28"/>
        </w:rPr>
        <w:t>вчаться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застосовувати набуті знання в нестандартних умовах.</w:t>
      </w:r>
    </w:p>
    <w:p w14:paraId="71ECAD1D" w14:textId="77777777" w:rsidR="00B943E7" w:rsidRDefault="00B943E7">
      <w:bookmarkStart w:id="1" w:name="_GoBack"/>
      <w:bookmarkEnd w:id="1"/>
    </w:p>
    <w:sectPr w:rsidR="00B94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E7"/>
    <w:rsid w:val="00285DB7"/>
    <w:rsid w:val="00B9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47278-987C-4672-ACEE-62A6BC38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5DB7"/>
    <w:pPr>
      <w:spacing w:after="0" w:line="247" w:lineRule="auto"/>
      <w:ind w:left="370" w:right="8" w:hanging="10"/>
      <w:jc w:val="both"/>
    </w:pPr>
    <w:rPr>
      <w:rFonts w:ascii="Times New Roman" w:eastAsia="Times New Roman" w:hAnsi="Times New Roman" w:cs="Times New Roman"/>
      <w:color w:val="000000"/>
      <w:sz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DB7"/>
    <w:pPr>
      <w:ind w:left="720"/>
      <w:contextualSpacing/>
    </w:pPr>
  </w:style>
  <w:style w:type="paragraph" w:customStyle="1" w:styleId="rtejustify">
    <w:name w:val="rtejustify"/>
    <w:basedOn w:val="a"/>
    <w:rsid w:val="00285DB7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9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6835</Characters>
  <Application>Microsoft Office Word</Application>
  <DocSecurity>0</DocSecurity>
  <Lines>56</Lines>
  <Paragraphs>16</Paragraphs>
  <ScaleCrop>false</ScaleCrop>
  <Company/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2020-11-26T07:34:00Z</dcterms:created>
  <dcterms:modified xsi:type="dcterms:W3CDTF">2020-11-26T07:34:00Z</dcterms:modified>
</cp:coreProperties>
</file>