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30BE" w:rsidRPr="005F60C4" w:rsidRDefault="005F60C4" w:rsidP="005F60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0C4">
        <w:rPr>
          <w:rFonts w:ascii="Times New Roman" w:hAnsi="Times New Roman" w:cs="Times New Roman"/>
          <w:b/>
          <w:sz w:val="28"/>
          <w:szCs w:val="28"/>
        </w:rPr>
        <w:t>Розробка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30BE" w:rsidRPr="005F60C4">
        <w:rPr>
          <w:rFonts w:ascii="Times New Roman" w:hAnsi="Times New Roman" w:cs="Times New Roman"/>
          <w:b/>
          <w:sz w:val="28"/>
          <w:szCs w:val="28"/>
        </w:rPr>
        <w:t>уроку української літератури в 9 класі</w:t>
      </w:r>
    </w:p>
    <w:p w:rsidR="0052503D" w:rsidRPr="005F60C4" w:rsidRDefault="001515DC" w:rsidP="005F60C4">
      <w:pPr>
        <w:rPr>
          <w:rFonts w:ascii="Times New Roman" w:hAnsi="Times New Roman" w:cs="Times New Roman"/>
          <w:bCs/>
          <w:sz w:val="28"/>
          <w:szCs w:val="28"/>
        </w:rPr>
      </w:pPr>
      <w:r w:rsidRPr="005F60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1D64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2503D" w:rsidRPr="005F60C4">
        <w:rPr>
          <w:rFonts w:ascii="Times New Roman" w:hAnsi="Times New Roman" w:cs="Times New Roman"/>
          <w:b/>
          <w:sz w:val="28"/>
          <w:szCs w:val="28"/>
        </w:rPr>
        <w:t>Тема уроку</w:t>
      </w:r>
      <w:r w:rsidR="0052503D" w:rsidRPr="005F60C4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52503D" w:rsidRPr="005F60C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Іван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Котляревський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Творчість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письменника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–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новий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етап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у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розвитку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національного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самоусвідомлення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Драматург і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театральний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діяч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. «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Енеїда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».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Історія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появи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твору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Національний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колорит,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зображення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життя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всіх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верств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суспільства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алюзії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українську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історію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поемі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>Бурлескний</w:t>
      </w:r>
      <w:proofErr w:type="spellEnd"/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52503D" w:rsidRPr="005F60C4">
        <w:rPr>
          <w:rFonts w:ascii="Times New Roman" w:hAnsi="Times New Roman" w:cs="Times New Roman"/>
          <w:bCs/>
          <w:sz w:val="28"/>
          <w:szCs w:val="28"/>
        </w:rPr>
        <w:t>гумор, народна українська мова.</w:t>
      </w:r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52503D" w:rsidRPr="005F60C4">
        <w:rPr>
          <w:rFonts w:ascii="Times New Roman" w:hAnsi="Times New Roman" w:cs="Times New Roman"/>
          <w:bCs/>
          <w:sz w:val="28"/>
          <w:szCs w:val="28"/>
        </w:rPr>
        <w:t>ТЛ</w:t>
      </w:r>
      <w:r w:rsidR="0052503D"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: </w:t>
      </w:r>
      <w:r w:rsidR="0052503D" w:rsidRPr="005F60C4">
        <w:rPr>
          <w:rFonts w:ascii="Times New Roman" w:hAnsi="Times New Roman" w:cs="Times New Roman"/>
          <w:bCs/>
          <w:sz w:val="28"/>
          <w:szCs w:val="28"/>
        </w:rPr>
        <w:t>травестія, бурлеск.</w:t>
      </w:r>
    </w:p>
    <w:p w:rsidR="0052503D" w:rsidRDefault="001515DC" w:rsidP="005F60C4">
      <w:pPr>
        <w:rPr>
          <w:rFonts w:ascii="Times New Roman" w:hAnsi="Times New Roman" w:cs="Times New Roman"/>
          <w:bCs/>
          <w:sz w:val="28"/>
          <w:szCs w:val="28"/>
        </w:rPr>
      </w:pPr>
      <w:r w:rsidRPr="005F60C4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CC1D64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52503D" w:rsidRPr="005F60C4">
        <w:rPr>
          <w:rFonts w:ascii="Times New Roman" w:hAnsi="Times New Roman" w:cs="Times New Roman"/>
          <w:b/>
          <w:bCs/>
          <w:sz w:val="28"/>
          <w:szCs w:val="28"/>
        </w:rPr>
        <w:t>Мета уроку:</w:t>
      </w:r>
      <w:r w:rsidR="0052503D" w:rsidRPr="005F60C4">
        <w:rPr>
          <w:rFonts w:ascii="Times New Roman" w:hAnsi="Times New Roman" w:cs="Times New Roman"/>
          <w:bCs/>
          <w:sz w:val="28"/>
          <w:szCs w:val="28"/>
        </w:rPr>
        <w:t xml:space="preserve"> ознайомити учнів з основними відомостями з життя і творчості І. Котляревського; вчити розуміти роль </w:t>
      </w:r>
      <w:r w:rsidR="00CC1D64">
        <w:rPr>
          <w:rFonts w:ascii="Times New Roman" w:hAnsi="Times New Roman" w:cs="Times New Roman"/>
          <w:bCs/>
          <w:sz w:val="28"/>
          <w:szCs w:val="28"/>
        </w:rPr>
        <w:t>письменника в</w:t>
      </w:r>
      <w:r w:rsidR="0052503D" w:rsidRPr="005F60C4">
        <w:rPr>
          <w:rFonts w:ascii="Times New Roman" w:hAnsi="Times New Roman" w:cs="Times New Roman"/>
          <w:bCs/>
          <w:sz w:val="28"/>
          <w:szCs w:val="28"/>
        </w:rPr>
        <w:t xml:space="preserve"> розвитку української літератури,</w:t>
      </w:r>
      <w:r w:rsidR="0052503D" w:rsidRPr="005F60C4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="0052503D" w:rsidRPr="005F60C4">
        <w:rPr>
          <w:rFonts w:ascii="Times New Roman" w:hAnsi="Times New Roman" w:cs="Times New Roman"/>
          <w:bCs/>
          <w:sz w:val="28"/>
          <w:szCs w:val="28"/>
        </w:rPr>
        <w:t>національного самоусвідомлення; ознайомити зі змістом поеми, героями, поняттями «бурлеск», «травестія»; розвивати вміння аналізувати прозові твори, характеризувати героїв; виховувати повагу до української літератури, мови, національних традицій.</w:t>
      </w:r>
    </w:p>
    <w:p w:rsidR="005861E8" w:rsidRPr="005861E8" w:rsidRDefault="005861E8" w:rsidP="005F60C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E300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861E8">
        <w:rPr>
          <w:rFonts w:ascii="Times New Roman" w:hAnsi="Times New Roman" w:cs="Times New Roman"/>
          <w:b/>
          <w:bCs/>
          <w:sz w:val="28"/>
          <w:szCs w:val="28"/>
        </w:rPr>
        <w:t>Тип уроку:</w:t>
      </w:r>
      <w:r w:rsidRPr="005861E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урок-захист міні</w:t>
      </w:r>
      <w:r w:rsidR="00F3734F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>про</w:t>
      </w:r>
      <w:r w:rsidR="00510EC7"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>ктів.</w:t>
      </w:r>
    </w:p>
    <w:p w:rsidR="005861E8" w:rsidRPr="005F60C4" w:rsidRDefault="001515DC" w:rsidP="005F60C4">
      <w:pPr>
        <w:rPr>
          <w:rFonts w:ascii="Times New Roman" w:hAnsi="Times New Roman" w:cs="Times New Roman"/>
          <w:bCs/>
          <w:sz w:val="28"/>
          <w:szCs w:val="28"/>
        </w:rPr>
      </w:pPr>
      <w:r w:rsidRPr="005F60C4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2B4107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E300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3FF3" w:rsidRPr="005F60C4">
        <w:rPr>
          <w:rFonts w:ascii="Times New Roman" w:hAnsi="Times New Roman" w:cs="Times New Roman"/>
          <w:b/>
          <w:bCs/>
          <w:sz w:val="28"/>
          <w:szCs w:val="28"/>
        </w:rPr>
        <w:t>Обладнання:</w:t>
      </w:r>
      <w:r w:rsidR="00EA3FF3" w:rsidRPr="005F60C4">
        <w:rPr>
          <w:rFonts w:ascii="Times New Roman" w:hAnsi="Times New Roman" w:cs="Times New Roman"/>
          <w:bCs/>
          <w:sz w:val="28"/>
          <w:szCs w:val="28"/>
        </w:rPr>
        <w:t xml:space="preserve"> портрет І.</w:t>
      </w:r>
      <w:r w:rsidR="00510E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A3FF3" w:rsidRPr="005F60C4">
        <w:rPr>
          <w:rFonts w:ascii="Times New Roman" w:hAnsi="Times New Roman" w:cs="Times New Roman"/>
          <w:bCs/>
          <w:sz w:val="28"/>
          <w:szCs w:val="28"/>
        </w:rPr>
        <w:t>П. Котляревського, ілюстрації до поеми «Енеїда», мікрофон, мультимедійна презентація, мультиплікаційний фільм «Енеїда».</w:t>
      </w:r>
    </w:p>
    <w:p w:rsidR="00EA3FF3" w:rsidRPr="005F60C4" w:rsidRDefault="00CC1D64" w:rsidP="005F60C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</w:t>
      </w:r>
      <w:r w:rsidR="00EA3FF3" w:rsidRPr="005F60C4">
        <w:rPr>
          <w:rFonts w:ascii="Times New Roman" w:hAnsi="Times New Roman" w:cs="Times New Roman"/>
          <w:b/>
          <w:bCs/>
          <w:sz w:val="28"/>
          <w:szCs w:val="28"/>
        </w:rPr>
        <w:t>Перебіг уроку</w:t>
      </w:r>
    </w:p>
    <w:p w:rsidR="00EA3FF3" w:rsidRPr="005F60C4" w:rsidRDefault="001515DC" w:rsidP="005F60C4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F60C4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2B4107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EA3FF3" w:rsidRPr="005F60C4">
        <w:rPr>
          <w:rFonts w:ascii="Times New Roman" w:hAnsi="Times New Roman" w:cs="Times New Roman"/>
          <w:b/>
          <w:bCs/>
          <w:sz w:val="28"/>
          <w:szCs w:val="28"/>
        </w:rPr>
        <w:t>І. Мотивація навчальної діяльно</w:t>
      </w:r>
      <w:r w:rsidRPr="005F60C4">
        <w:rPr>
          <w:rFonts w:ascii="Times New Roman" w:hAnsi="Times New Roman" w:cs="Times New Roman"/>
          <w:b/>
          <w:bCs/>
          <w:sz w:val="28"/>
          <w:szCs w:val="28"/>
        </w:rPr>
        <w:t>сті</w:t>
      </w:r>
    </w:p>
    <w:p w:rsidR="001515DC" w:rsidRPr="005F60C4" w:rsidRDefault="001515DC" w:rsidP="005F60C4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</w:t>
      </w:r>
      <w:r w:rsidR="002B410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   </w:t>
      </w:r>
      <w:r w:rsidRPr="005F60C4">
        <w:rPr>
          <w:rFonts w:ascii="Times New Roman" w:hAnsi="Times New Roman" w:cs="Times New Roman"/>
          <w:bCs/>
          <w:sz w:val="28"/>
          <w:szCs w:val="28"/>
        </w:rPr>
        <w:t>а) вітання</w:t>
      </w:r>
      <w:r w:rsidRPr="005F60C4">
        <w:rPr>
          <w:rFonts w:ascii="Times New Roman" w:hAnsi="Times New Roman" w:cs="Times New Roman"/>
          <w:bCs/>
          <w:sz w:val="28"/>
          <w:szCs w:val="28"/>
          <w:lang w:val="ru-RU"/>
        </w:rPr>
        <w:t>;</w:t>
      </w:r>
    </w:p>
    <w:p w:rsidR="001515DC" w:rsidRPr="005F60C4" w:rsidRDefault="001515DC" w:rsidP="005F60C4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5F60C4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2B4107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5F60C4">
        <w:rPr>
          <w:rFonts w:ascii="Times New Roman" w:hAnsi="Times New Roman" w:cs="Times New Roman"/>
          <w:bCs/>
          <w:sz w:val="28"/>
          <w:szCs w:val="28"/>
        </w:rPr>
        <w:t>б</w:t>
      </w:r>
      <w:r w:rsidRPr="005F60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) </w:t>
      </w:r>
      <w:r w:rsidRPr="005F60C4">
        <w:rPr>
          <w:rFonts w:ascii="Times New Roman" w:hAnsi="Times New Roman" w:cs="Times New Roman"/>
          <w:bCs/>
          <w:sz w:val="28"/>
          <w:szCs w:val="28"/>
        </w:rPr>
        <w:t xml:space="preserve">«Дерево бажань» (учні на </w:t>
      </w:r>
      <w:r w:rsidR="00460C70">
        <w:rPr>
          <w:rFonts w:ascii="Times New Roman" w:hAnsi="Times New Roman" w:cs="Times New Roman"/>
          <w:bCs/>
          <w:sz w:val="28"/>
          <w:szCs w:val="28"/>
        </w:rPr>
        <w:t>аркушах</w:t>
      </w:r>
      <w:r w:rsidRPr="005F60C4">
        <w:rPr>
          <w:rFonts w:ascii="Times New Roman" w:hAnsi="Times New Roman" w:cs="Times New Roman"/>
          <w:bCs/>
          <w:sz w:val="28"/>
          <w:szCs w:val="28"/>
        </w:rPr>
        <w:t>– стікерах записують очікування від уроку)</w:t>
      </w:r>
      <w:r w:rsidRPr="005F60C4">
        <w:rPr>
          <w:rFonts w:ascii="Times New Roman" w:hAnsi="Times New Roman" w:cs="Times New Roman"/>
          <w:bCs/>
          <w:sz w:val="28"/>
          <w:szCs w:val="28"/>
          <w:lang w:val="ru-RU"/>
        </w:rPr>
        <w:t>;</w:t>
      </w:r>
    </w:p>
    <w:p w:rsidR="0052503D" w:rsidRPr="005F60C4" w:rsidRDefault="001515DC" w:rsidP="005F60C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F60C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2B4107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Pr="005F60C4">
        <w:rPr>
          <w:rFonts w:ascii="Times New Roman" w:hAnsi="Times New Roman" w:cs="Times New Roman"/>
          <w:sz w:val="28"/>
          <w:szCs w:val="28"/>
        </w:rPr>
        <w:t>в) «Літературний диктант» з теорії літератури та раніше вивченого матеріалу</w:t>
      </w:r>
      <w:r w:rsidRPr="005F60C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1515DC" w:rsidRPr="005F60C4" w:rsidRDefault="001515DC" w:rsidP="005F60C4">
      <w:pPr>
        <w:rPr>
          <w:rFonts w:ascii="Times New Roman" w:hAnsi="Times New Roman" w:cs="Times New Roman"/>
          <w:sz w:val="28"/>
          <w:szCs w:val="28"/>
        </w:rPr>
      </w:pPr>
      <w:r w:rsidRPr="005F60C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2B4107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Pr="005F60C4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5F60C4">
        <w:rPr>
          <w:rFonts w:ascii="Times New Roman" w:hAnsi="Times New Roman" w:cs="Times New Roman"/>
          <w:sz w:val="28"/>
          <w:szCs w:val="28"/>
        </w:rPr>
        <w:t xml:space="preserve"> Історико-літературні твори </w:t>
      </w:r>
      <w:r w:rsidR="00460C70">
        <w:rPr>
          <w:rFonts w:ascii="Times New Roman" w:hAnsi="Times New Roman" w:cs="Times New Roman"/>
          <w:sz w:val="28"/>
          <w:szCs w:val="28"/>
        </w:rPr>
        <w:t>другої</w:t>
      </w:r>
      <w:r w:rsidRPr="005F60C4">
        <w:rPr>
          <w:rFonts w:ascii="Times New Roman" w:hAnsi="Times New Roman" w:cs="Times New Roman"/>
          <w:sz w:val="28"/>
          <w:szCs w:val="28"/>
        </w:rPr>
        <w:t xml:space="preserve"> половини XVII — середини XVIII століття, присвячені козацьким війнам. Цінні джерела для дослідження вітчизняної історії і важливі пам'ятки літератури (</w:t>
      </w:r>
      <w:proofErr w:type="spellStart"/>
      <w:r w:rsidRPr="005F60C4">
        <w:rPr>
          <w:rFonts w:ascii="Times New Roman" w:hAnsi="Times New Roman" w:cs="Times New Roman"/>
          <w:b/>
          <w:sz w:val="28"/>
          <w:szCs w:val="28"/>
        </w:rPr>
        <w:t>КО</w:t>
      </w:r>
      <w:r w:rsidRPr="005F60C4">
        <w:rPr>
          <w:rFonts w:ascii="Times New Roman" w:hAnsi="Times New Roman" w:cs="Times New Roman"/>
          <w:sz w:val="28"/>
          <w:szCs w:val="28"/>
        </w:rPr>
        <w:t>зацькі</w:t>
      </w:r>
      <w:proofErr w:type="spellEnd"/>
      <w:r w:rsidRPr="005F60C4">
        <w:rPr>
          <w:rFonts w:ascii="Times New Roman" w:hAnsi="Times New Roman" w:cs="Times New Roman"/>
          <w:sz w:val="28"/>
          <w:szCs w:val="28"/>
        </w:rPr>
        <w:t xml:space="preserve"> літописи).</w:t>
      </w:r>
    </w:p>
    <w:p w:rsidR="001515DC" w:rsidRPr="005F60C4" w:rsidRDefault="001515DC" w:rsidP="005F60C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0C4">
        <w:rPr>
          <w:rFonts w:ascii="Times New Roman" w:hAnsi="Times New Roman" w:cs="Times New Roman"/>
          <w:sz w:val="28"/>
          <w:szCs w:val="28"/>
        </w:rPr>
        <w:t xml:space="preserve">  </w:t>
      </w:r>
      <w:r w:rsidR="002B4107">
        <w:rPr>
          <w:rFonts w:ascii="Times New Roman" w:hAnsi="Times New Roman" w:cs="Times New Roman"/>
          <w:sz w:val="28"/>
          <w:szCs w:val="28"/>
        </w:rPr>
        <w:t xml:space="preserve">     </w:t>
      </w:r>
      <w:r w:rsidRPr="005F60C4">
        <w:rPr>
          <w:rFonts w:ascii="Times New Roman" w:hAnsi="Times New Roman" w:cs="Times New Roman"/>
          <w:sz w:val="28"/>
          <w:szCs w:val="28"/>
        </w:rPr>
        <w:t xml:space="preserve">2. Твір </w:t>
      </w:r>
      <w:r w:rsidR="00D905DA" w:rsidRPr="005F60C4">
        <w:rPr>
          <w:rFonts w:ascii="Times New Roman" w:hAnsi="Times New Roman" w:cs="Times New Roman"/>
          <w:sz w:val="28"/>
          <w:szCs w:val="28"/>
        </w:rPr>
        <w:t xml:space="preserve">барокового стилю, </w:t>
      </w:r>
      <w:r w:rsidR="00460C70">
        <w:rPr>
          <w:rFonts w:ascii="Times New Roman" w:hAnsi="Times New Roman" w:cs="Times New Roman"/>
          <w:sz w:val="28"/>
          <w:szCs w:val="28"/>
        </w:rPr>
        <w:t>у</w:t>
      </w:r>
      <w:r w:rsidR="00D905DA" w:rsidRPr="005F60C4">
        <w:rPr>
          <w:rFonts w:ascii="Times New Roman" w:hAnsi="Times New Roman" w:cs="Times New Roman"/>
          <w:sz w:val="28"/>
          <w:szCs w:val="28"/>
        </w:rPr>
        <w:t xml:space="preserve"> якому доводиться </w:t>
      </w:r>
      <w:r w:rsidR="00D905DA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самобутність української історії, утверджується право українців на свою державу («</w:t>
      </w:r>
      <w:proofErr w:type="spellStart"/>
      <w:r w:rsidR="00D905DA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Іс</w:t>
      </w:r>
      <w:r w:rsidR="00D905DA" w:rsidRPr="005F60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</w:t>
      </w:r>
      <w:r w:rsidR="00D905DA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орі</w:t>
      </w:r>
      <w:r w:rsidR="00460C70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proofErr w:type="spellEnd"/>
      <w:r w:rsidR="00D905DA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10EC7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bookmarkStart w:id="0" w:name="_GoBack"/>
      <w:bookmarkEnd w:id="0"/>
      <w:r w:rsidR="00D905DA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усів</w:t>
      </w:r>
      <w:proofErr w:type="spellEnd"/>
      <w:r w:rsidR="00D905DA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»).</w:t>
      </w:r>
    </w:p>
    <w:p w:rsidR="000A0D83" w:rsidRPr="005F60C4" w:rsidRDefault="00D905DA" w:rsidP="005F60C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B41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Pr="005F60C4">
        <w:rPr>
          <w:rFonts w:ascii="Times New Roman" w:hAnsi="Times New Roman" w:cs="Times New Roman"/>
          <w:sz w:val="28"/>
          <w:szCs w:val="28"/>
        </w:rPr>
        <w:t xml:space="preserve"> 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Наймонументальніший твір української історико-мемуарної прози XVII–XVIII ст., який разом з Літописом Самовидця, Літописом Григорія Граб</w:t>
      </w:r>
      <w:r w:rsidR="00E00C98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янки й «Історією </w:t>
      </w:r>
      <w:proofErr w:type="spellStart"/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Русів</w:t>
      </w:r>
      <w:proofErr w:type="spellEnd"/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» творить комплекс козацької історіографії (</w:t>
      </w:r>
      <w:r w:rsidRPr="005F60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ітопис Самійла Величка).</w:t>
      </w:r>
    </w:p>
    <w:p w:rsidR="00D905DA" w:rsidRPr="005F60C4" w:rsidRDefault="00D905DA" w:rsidP="005F60C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</w:t>
      </w:r>
      <w:r w:rsidR="002B41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="00E00C98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Твір, що описує історію з часів виникнення козацтва і до 1709 року (Літопис Григорія </w:t>
      </w:r>
      <w:proofErr w:type="spellStart"/>
      <w:r w:rsidR="00E00C98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Граб’</w:t>
      </w:r>
      <w:r w:rsidR="00E00C98" w:rsidRPr="005F60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</w:t>
      </w:r>
      <w:r w:rsidR="00E00C98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нки</w:t>
      </w:r>
      <w:proofErr w:type="spellEnd"/>
      <w:r w:rsidR="00E00C98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E00C98" w:rsidRPr="005F60C4" w:rsidRDefault="00E00C98" w:rsidP="005F60C4">
      <w:pP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B41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5. Назва ліричного твору про свободу («</w:t>
      </w:r>
      <w:proofErr w:type="spellStart"/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De</w:t>
      </w:r>
      <w:proofErr w:type="spellEnd"/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libe</w:t>
      </w:r>
      <w:proofErr w:type="spellEnd"/>
      <w:r w:rsidR="00AE25A4" w:rsidRPr="005F60C4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R</w:t>
      </w:r>
      <w:proofErr w:type="spellStart"/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tate</w:t>
      </w:r>
      <w:proofErr w:type="spellEnd"/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»).</w:t>
      </w:r>
    </w:p>
    <w:p w:rsidR="00AE25A4" w:rsidRPr="005F60C4" w:rsidRDefault="00AE25A4" w:rsidP="005F60C4">
      <w:pP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</w:t>
      </w:r>
      <w:r w:rsidR="002B410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 </w:t>
      </w:r>
      <w:r w:rsidRPr="00CC1D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6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Художн</w:t>
      </w:r>
      <w:proofErr w:type="spellEnd"/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означення</w:t>
      </w:r>
      <w:proofErr w:type="spellEnd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(</w:t>
      </w:r>
      <w:proofErr w:type="spellStart"/>
      <w:r w:rsidRPr="005F60C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Е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пітет</w:t>
      </w:r>
      <w:proofErr w:type="spellEnd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).</w:t>
      </w:r>
    </w:p>
    <w:p w:rsidR="00AE25A4" w:rsidRPr="005F60C4" w:rsidRDefault="00AE25A4" w:rsidP="005F60C4">
      <w:pP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</w:t>
      </w:r>
      <w:r w:rsidR="002B410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 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7. </w:t>
      </w:r>
      <w:proofErr w:type="spellStart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Поезія</w:t>
      </w:r>
      <w:proofErr w:type="spellEnd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барокового</w:t>
      </w:r>
      <w:proofErr w:type="spellEnd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стилю, </w:t>
      </w:r>
      <w:r w:rsidR="00CC1D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якій</w:t>
      </w:r>
      <w:proofErr w:type="spellEnd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викриваються</w:t>
      </w:r>
      <w:proofErr w:type="spellEnd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суспільні</w:t>
      </w:r>
      <w:proofErr w:type="spellEnd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вади та </w:t>
      </w:r>
      <w:proofErr w:type="spellStart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недоліки</w:t>
      </w:r>
      <w:proofErr w:type="spellEnd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людського</w:t>
      </w:r>
      <w:proofErr w:type="spellEnd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характеру («</w:t>
      </w:r>
      <w:r w:rsidRPr="005F60C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В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сякому </w:t>
      </w:r>
      <w:proofErr w:type="spellStart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місту</w:t>
      </w:r>
      <w:proofErr w:type="spellEnd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звичай</w:t>
      </w:r>
      <w:proofErr w:type="spellEnd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і права»).</w:t>
      </w:r>
    </w:p>
    <w:p w:rsidR="00E00C98" w:rsidRPr="005F60C4" w:rsidRDefault="00AE25A4" w:rsidP="005F60C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B41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E00C98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. Прізвище найвідомішого поета, просвітителя  і філософа давньої літератури (</w:t>
      </w:r>
      <w:r w:rsidR="00E00C98" w:rsidRPr="005F60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</w:t>
      </w:r>
      <w:r w:rsidR="00E00C98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коворода).</w:t>
      </w:r>
    </w:p>
    <w:p w:rsidR="00E00C98" w:rsidRPr="005F60C4" w:rsidRDefault="00AE25A4" w:rsidP="005F60C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B41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E00C98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. Початковий літопис давньої літератури («</w:t>
      </w:r>
      <w:proofErr w:type="spellStart"/>
      <w:r w:rsidR="00E00C98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Повіст</w:t>
      </w:r>
      <w:r w:rsidR="00E00C98" w:rsidRPr="005F60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Ь</w:t>
      </w:r>
      <w:proofErr w:type="spellEnd"/>
      <w:r w:rsidR="00E00C98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минулих літ»).</w:t>
      </w:r>
    </w:p>
    <w:p w:rsidR="00AE25A4" w:rsidRPr="005F60C4" w:rsidRDefault="00AE25A4" w:rsidP="005F60C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41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10. Побудова т</w:t>
      </w:r>
      <w:r w:rsidR="00CC1D6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ору ( </w:t>
      </w:r>
      <w:r w:rsidR="00CC1D6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омпозиція).</w:t>
      </w:r>
    </w:p>
    <w:p w:rsidR="00AE25A4" w:rsidRPr="005F60C4" w:rsidRDefault="00AE25A4" w:rsidP="005F60C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B41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11.  Гетьман, який у творі Г.</w:t>
      </w:r>
      <w:r w:rsidR="00CC1D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С. Сковороди уособлює </w:t>
      </w:r>
      <w:r w:rsidR="0062263C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свободу (Богдан </w:t>
      </w:r>
      <w:proofErr w:type="spellStart"/>
      <w:r w:rsidR="0062263C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Хмельницьк</w:t>
      </w:r>
      <w:r w:rsidR="0062263C" w:rsidRPr="005F60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ИЙ</w:t>
      </w:r>
      <w:proofErr w:type="spellEnd"/>
      <w:r w:rsidR="0062263C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CC2E67" w:rsidRPr="005F60C4" w:rsidRDefault="002B4107" w:rsidP="005F60C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CC2E67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(Учні підкреслюють відповідні літери та </w:t>
      </w:r>
      <w:proofErr w:type="spellStart"/>
      <w:r w:rsidR="00CC2E67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з’я</w:t>
      </w:r>
      <w:proofErr w:type="spellEnd"/>
      <w:r w:rsidR="00CC2E67" w:rsidRPr="005F60C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proofErr w:type="spellStart"/>
      <w:r w:rsidR="00CC2E67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овують</w:t>
      </w:r>
      <w:proofErr w:type="spellEnd"/>
      <w:r w:rsidR="00CC2E67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, про якого поета буде йти мова).</w:t>
      </w:r>
    </w:p>
    <w:p w:rsidR="00CC2E67" w:rsidRPr="005F60C4" w:rsidRDefault="002B4107" w:rsidP="005F60C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</w:t>
      </w:r>
      <w:r w:rsidR="00CC2E67" w:rsidRPr="005F60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ІІ. Представлення теми та очікуваних результатів.</w:t>
      </w:r>
    </w:p>
    <w:p w:rsidR="00CC2E67" w:rsidRPr="005F60C4" w:rsidRDefault="002B4107" w:rsidP="005F60C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</w:t>
      </w:r>
      <w:r w:rsidR="00D355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CC2E67" w:rsidRPr="005F60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ІІІ . Надання необхідної інформації.</w:t>
      </w:r>
    </w:p>
    <w:p w:rsidR="00CC2E67" w:rsidRPr="005F60C4" w:rsidRDefault="00CC2E67" w:rsidP="005F60C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B41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а) «Інтерв’ю з І.</w:t>
      </w:r>
      <w:r w:rsidR="002B41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П. Котляревським;</w:t>
      </w:r>
    </w:p>
    <w:p w:rsidR="00CC2E67" w:rsidRPr="005F60C4" w:rsidRDefault="00CC2E67" w:rsidP="005F60C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B41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C1D6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Заздалегідь самостійно підготовлений </w:t>
      </w:r>
      <w:r w:rsidR="00CC1D64">
        <w:rPr>
          <w:rFonts w:ascii="Times New Roman" w:hAnsi="Times New Roman" w:cs="Times New Roman"/>
          <w:color w:val="000000" w:themeColor="text1"/>
          <w:sz w:val="28"/>
          <w:szCs w:val="28"/>
        </w:rPr>
        <w:t>учень-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інтерв</w:t>
      </w:r>
      <w:r w:rsidRPr="00CC1D64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юер задає питання поету про </w:t>
      </w:r>
      <w:r w:rsidR="00C43FC4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його народження, навчання, трудову діяльність, творчу спадщину).</w:t>
      </w:r>
    </w:p>
    <w:p w:rsidR="00C3331D" w:rsidRPr="005F60C4" w:rsidRDefault="00C3331D" w:rsidP="005F60C4">
      <w:pP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B41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</w:t>
      </w:r>
      <w:r w:rsidR="00D926A3"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иступ </w:t>
      </w:r>
      <w:r w:rsidR="005861E8">
        <w:rPr>
          <w:rFonts w:ascii="Times New Roman" w:hAnsi="Times New Roman" w:cs="Times New Roman"/>
          <w:color w:val="000000" w:themeColor="text1"/>
          <w:sz w:val="28"/>
          <w:szCs w:val="28"/>
        </w:rPr>
        <w:t>учня-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історика про появ</w:t>
      </w:r>
      <w:r w:rsidR="00CC1D64">
        <w:rPr>
          <w:rFonts w:ascii="Times New Roman" w:hAnsi="Times New Roman" w:cs="Times New Roman"/>
          <w:color w:val="000000" w:themeColor="text1"/>
          <w:sz w:val="28"/>
          <w:szCs w:val="28"/>
        </w:rPr>
        <w:t>у поеми І. П. Котляревського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«Енеїд</w:t>
      </w:r>
      <w:r w:rsidR="00CC1D6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</w:t>
      </w:r>
    </w:p>
    <w:p w:rsidR="00C3331D" w:rsidRPr="005F60C4" w:rsidRDefault="002B4107" w:rsidP="005F60C4">
      <w:pP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 </w:t>
      </w:r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Над «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Енеїдою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» І.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Котляревський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працював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близько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30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років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1798 р. перше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видання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«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Енеїди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»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з’явилося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завдяки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ініціативі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конотопського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поміщика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Максима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Пурпури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який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тоді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служив у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Петербурзі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медичній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колегії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і належав </w:t>
      </w:r>
      <w:proofErr w:type="gram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 гурту</w:t>
      </w:r>
      <w:proofErr w:type="gram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прихильників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української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мови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та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літератури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До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його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рук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потрапив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список перших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трьох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частин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поеми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І.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Котляревського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і Пурпура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своїм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коштом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видає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її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Автор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був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незадоволений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вчинком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видавця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1808 – друге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видання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«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Енеїди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».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Це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видання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так само як і перше,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вийшло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без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відома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і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згоди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Котляревського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1809 року, за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фінансової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підтримки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Семена Кочубея,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Іван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Котляревський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закінчив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написання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четвертої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частини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«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Енеїди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» і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видав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її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разом з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попередніми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трьома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окремою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книжкою. 1821 року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Котляревський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закінчив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написання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п’ятої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частини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«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Енеїди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», а 1827 року —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шостої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Вихід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у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світ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поеми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став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епохальною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подією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культурному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житті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України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Це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була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перша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друкована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українська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книга, написана живою народною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мовою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що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своєю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появою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стверджувала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початок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нового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етапу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</w:t>
      </w:r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розвитку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нашої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літератури</w:t>
      </w:r>
      <w:proofErr w:type="spellEnd"/>
      <w:r w:rsidR="00C3331D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C3331D" w:rsidRPr="005F60C4" w:rsidRDefault="00C3331D" w:rsidP="005F60C4">
      <w:pP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2B410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 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в)</w:t>
      </w:r>
      <w:r w:rsidR="00D926A3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D926A3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иступ</w:t>
      </w:r>
      <w:proofErr w:type="spellEnd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5861E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учня</w:t>
      </w:r>
      <w:proofErr w:type="spellEnd"/>
      <w:r w:rsidR="005861E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</w:t>
      </w:r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географа про</w:t>
      </w:r>
      <w:r w:rsidR="00227847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маршрут </w:t>
      </w:r>
      <w:proofErr w:type="spellStart"/>
      <w:r w:rsidR="00227847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подорожі</w:t>
      </w:r>
      <w:proofErr w:type="spellEnd"/>
      <w:r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головного героя</w:t>
      </w:r>
      <w:r w:rsidR="00227847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227847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поеми</w:t>
      </w:r>
      <w:proofErr w:type="spellEnd"/>
      <w:r w:rsidR="00227847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«</w:t>
      </w:r>
      <w:proofErr w:type="spellStart"/>
      <w:r w:rsidR="00227847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Енеїда</w:t>
      </w:r>
      <w:proofErr w:type="spellEnd"/>
      <w:r w:rsidR="00227847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»</w:t>
      </w:r>
      <w:r w:rsidR="002B410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 </w:t>
      </w:r>
      <w:proofErr w:type="spellStart"/>
      <w:r w:rsidR="002B410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демонстрацією</w:t>
      </w:r>
      <w:proofErr w:type="spellEnd"/>
      <w:r w:rsidR="002B410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2B410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карти</w:t>
      </w:r>
      <w:proofErr w:type="spellEnd"/>
      <w:r w:rsidR="00227847" w:rsidRPr="005F60C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</w:t>
      </w:r>
    </w:p>
    <w:p w:rsidR="00D926A3" w:rsidRPr="005F60C4" w:rsidRDefault="002B4107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A0A0A"/>
          <w:sz w:val="28"/>
          <w:szCs w:val="28"/>
          <w:shd w:val="clear" w:color="auto" w:fill="FEFEFE"/>
        </w:rPr>
        <w:t xml:space="preserve">     </w:t>
      </w:r>
      <w:r w:rsidR="005861E8">
        <w:rPr>
          <w:rFonts w:ascii="Times New Roman" w:hAnsi="Times New Roman" w:cs="Times New Roman"/>
          <w:color w:val="0A0A0A"/>
          <w:sz w:val="28"/>
          <w:szCs w:val="28"/>
          <w:shd w:val="clear" w:color="auto" w:fill="FEFEFE"/>
        </w:rPr>
        <w:t xml:space="preserve">  </w:t>
      </w:r>
      <w:r w:rsidR="00227847" w:rsidRPr="005F60C4">
        <w:rPr>
          <w:rFonts w:ascii="Times New Roman" w:hAnsi="Times New Roman" w:cs="Times New Roman"/>
          <w:color w:val="0A0A0A"/>
          <w:sz w:val="28"/>
          <w:szCs w:val="28"/>
          <w:shd w:val="clear" w:color="auto" w:fill="FEFEFE"/>
        </w:rPr>
        <w:t xml:space="preserve">Троя </w:t>
      </w:r>
      <w:r w:rsidR="00227847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→</w:t>
      </w:r>
      <w:r w:rsidR="0037396D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місто Карфаген → Сицилія  → </w:t>
      </w:r>
      <w:proofErr w:type="spellStart"/>
      <w:r w:rsidR="0037396D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Кумська</w:t>
      </w:r>
      <w:proofErr w:type="spellEnd"/>
      <w:r w:rsidR="0037396D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земля → острів цариці Цірцеї  → </w:t>
      </w:r>
      <w:r w:rsidR="0037396D" w:rsidRPr="005F60C4">
        <w:rPr>
          <w:rFonts w:ascii="Times New Roman" w:hAnsi="Times New Roman" w:cs="Times New Roman"/>
          <w:color w:val="0A0A0A"/>
          <w:sz w:val="28"/>
          <w:szCs w:val="28"/>
          <w:shd w:val="clear" w:color="auto" w:fill="FFFFFF" w:themeFill="background1"/>
        </w:rPr>
        <w:t>Латинська земля</w:t>
      </w:r>
      <w:r w:rsidR="0037396D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 w:themeFill="background1"/>
        </w:rPr>
        <w:t xml:space="preserve"> </w:t>
      </w:r>
      <w:r w:rsidR="0037396D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→ Аркадія.</w:t>
      </w:r>
    </w:p>
    <w:p w:rsidR="00D926A3" w:rsidRPr="005F60C4" w:rsidRDefault="00D926A3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</w:t>
      </w:r>
      <w:r w:rsidR="005861E8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</w:t>
      </w: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г) виступ </w:t>
      </w:r>
      <w:r w:rsidR="005861E8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учня-</w:t>
      </w: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літературознавця</w:t>
      </w:r>
      <w:r w:rsidR="008A2A6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:</w:t>
      </w:r>
    </w:p>
    <w:p w:rsidR="00F514B9" w:rsidRPr="005F60C4" w:rsidRDefault="00F514B9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</w:t>
      </w:r>
      <w:r w:rsidR="005861E8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</w:t>
      </w: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«Енеїда» за жанром – бурлескно-травестійна поема.</w:t>
      </w:r>
    </w:p>
    <w:p w:rsidR="008A2A68" w:rsidRPr="005F60C4" w:rsidRDefault="00F514B9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</w:t>
      </w:r>
      <w:r w:rsidR="005861E8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</w:t>
      </w:r>
      <w:r w:rsidR="008A2A6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Бурлеск – це жанр гумористичної поезії, комічний ефект у якій досягається завдяки невідповідності між змістом і формою: героїчний зміст викладається навмисне вульгарно, знижено або ж, навпаки, про «низьке» говориться піднесено, урочисто. </w:t>
      </w:r>
    </w:p>
    <w:p w:rsidR="008A2A68" w:rsidRPr="005F60C4" w:rsidRDefault="00F514B9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</w:t>
      </w:r>
      <w:r w:rsidR="005861E8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</w:t>
      </w:r>
      <w:r w:rsidR="008A2A6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Травестія («перевдягання») – різновид жартівливої поезії, коли твір із серйозним чи героїчним змістом «перелицьовується» у твір комічного характеру з використанням панібратських, жаргонних зворотів.</w:t>
      </w:r>
    </w:p>
    <w:p w:rsidR="008A2A68" w:rsidRPr="005F60C4" w:rsidRDefault="005861E8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</w:t>
      </w:r>
      <w:r w:rsidR="00A60C8C" w:rsidRPr="005F60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ґ</w:t>
      </w:r>
      <w:r w:rsidR="00A60C8C" w:rsidRPr="005F60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8A2A68" w:rsidRPr="005F60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) </w:t>
      </w:r>
      <w:r w:rsidR="008A2A6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представлення героїв</w:t>
      </w:r>
    </w:p>
    <w:p w:rsidR="00A60C8C" w:rsidRPr="005F60C4" w:rsidRDefault="005861E8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      </w:t>
      </w:r>
      <w:r w:rsidR="008A2A6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(</w:t>
      </w:r>
      <w:r w:rsidR="008A2A6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кожен учень називає одного героя та його стислу характеристику чи вчинок).</w:t>
      </w:r>
    </w:p>
    <w:p w:rsidR="00A60C8C" w:rsidRPr="005F60C4" w:rsidRDefault="005861E8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   </w:t>
      </w:r>
      <w:r w:rsidR="00A60C8C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д) сюжет поеми</w:t>
      </w:r>
      <w:r w:rsidR="00A60C8C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;</w:t>
      </w:r>
    </w:p>
    <w:p w:rsidR="00EF4FE7" w:rsidRPr="005F60C4" w:rsidRDefault="005861E8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       </w:t>
      </w:r>
      <w:r w:rsidR="00A60C8C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(</w:t>
      </w:r>
      <w:r w:rsidR="00A60C8C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Учні в групах стисло розкривають зміст </w:t>
      </w:r>
      <w:r w:rsidR="00EF4FE7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кожної з шести частин поеми, ілюструючи</w:t>
      </w: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їх</w:t>
      </w:r>
      <w:r w:rsidR="00EF4FE7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власними малюнками).</w:t>
      </w:r>
    </w:p>
    <w:p w:rsidR="00EF4FE7" w:rsidRPr="005861E8" w:rsidRDefault="005861E8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   </w:t>
      </w:r>
      <w:r w:rsidR="00EF4FE7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е) виступ </w:t>
      </w: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учня-</w:t>
      </w:r>
      <w:r w:rsidR="00EF4FE7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етнографа</w:t>
      </w:r>
      <w:r w:rsidR="005867EA" w:rsidRPr="005861E8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:</w:t>
      </w:r>
    </w:p>
    <w:p w:rsidR="005867EA" w:rsidRPr="005F60C4" w:rsidRDefault="005867EA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 w:rsidRPr="005861E8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</w:t>
      </w:r>
      <w:r w:rsidR="005861E8" w:rsidRPr="005861E8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</w:t>
      </w:r>
      <w:r w:rsidR="005861E8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</w:t>
      </w: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Звичаї українців, їхні вірування, характерні явища того часу описав письменник, зображуючи бенкети, вечорниці, ворожіння, сцени похорону, поминок, військових занять.</w:t>
      </w:r>
    </w:p>
    <w:p w:rsidR="005867EA" w:rsidRPr="005F60C4" w:rsidRDefault="005867EA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</w:t>
      </w:r>
      <w:r w:rsidR="005861E8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 </w:t>
      </w: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В "Енеїді" зустрічаємо відомості про українські народні танці, ігри, розваги, музичні інструменти, одяг.</w:t>
      </w:r>
    </w:p>
    <w:p w:rsidR="005867EA" w:rsidRPr="005F60C4" w:rsidRDefault="005867EA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</w:t>
      </w:r>
      <w:r w:rsidR="005861E8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 </w:t>
      </w: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У </w:t>
      </w:r>
      <w:r w:rsidR="005861E8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І. П. </w:t>
      </w: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Котляревського і боги, і царі ходять у звичайному одязі небагатого українського панства; а їдять те, чим здавна славиться українська кухня:</w:t>
      </w:r>
    </w:p>
    <w:p w:rsidR="005867EA" w:rsidRPr="005F60C4" w:rsidRDefault="005861E8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                                     </w:t>
      </w:r>
      <w:r w:rsidR="005867EA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Свинячу голову до хріну</w:t>
      </w:r>
    </w:p>
    <w:p w:rsidR="005867EA" w:rsidRPr="005F60C4" w:rsidRDefault="005861E8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                                     </w:t>
      </w:r>
      <w:r w:rsidR="005867EA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І локшину на переміну,</w:t>
      </w:r>
    </w:p>
    <w:p w:rsidR="005867EA" w:rsidRPr="005F60C4" w:rsidRDefault="005861E8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lastRenderedPageBreak/>
        <w:t xml:space="preserve">                                         </w:t>
      </w:r>
      <w:r w:rsidR="005867EA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Потім з підливою індик;</w:t>
      </w:r>
    </w:p>
    <w:p w:rsidR="005867EA" w:rsidRPr="005F60C4" w:rsidRDefault="005861E8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                                    </w:t>
      </w:r>
      <w:r w:rsidR="005867EA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На закуску куліш і кашу,</w:t>
      </w:r>
    </w:p>
    <w:p w:rsidR="005867EA" w:rsidRPr="005F60C4" w:rsidRDefault="00684644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                                    </w:t>
      </w:r>
      <w:r w:rsidR="005867EA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Лемішку, зубці, </w:t>
      </w:r>
      <w:proofErr w:type="spellStart"/>
      <w:r w:rsidR="005867EA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путрю</w:t>
      </w:r>
      <w:proofErr w:type="spellEnd"/>
      <w:r w:rsidR="005867EA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, квашу</w:t>
      </w:r>
    </w:p>
    <w:p w:rsidR="005867EA" w:rsidRPr="005F60C4" w:rsidRDefault="00684644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                                    </w:t>
      </w:r>
      <w:r w:rsidR="005867EA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І з маком медовий шулик.</w:t>
      </w:r>
    </w:p>
    <w:p w:rsidR="005D03A0" w:rsidRPr="005F60C4" w:rsidRDefault="005867EA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 </w:t>
      </w:r>
      <w:r w:rsidR="0068464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     </w:t>
      </w: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Це все і дало підставу дослідникам назвати перший твір нової української літератури </w:t>
      </w:r>
      <w:r w:rsidR="0068464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«</w:t>
      </w: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енциклопедією народного життя</w:t>
      </w:r>
      <w:r w:rsidR="0068464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»</w:t>
      </w: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.</w:t>
      </w:r>
    </w:p>
    <w:p w:rsidR="005D03A0" w:rsidRPr="005F60C4" w:rsidRDefault="00684644" w:rsidP="005F60C4">
      <w:pPr>
        <w:rPr>
          <w:rFonts w:ascii="Times New Roman" w:hAnsi="Times New Roman" w:cs="Times New Roman"/>
          <w:b/>
          <w:color w:val="2C0E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C0E25"/>
          <w:sz w:val="28"/>
          <w:szCs w:val="28"/>
          <w:shd w:val="clear" w:color="auto" w:fill="FFFFFF"/>
        </w:rPr>
        <w:t xml:space="preserve">        </w:t>
      </w:r>
      <w:r w:rsidR="00EF4FE7" w:rsidRPr="005F60C4">
        <w:rPr>
          <w:rFonts w:ascii="Times New Roman" w:hAnsi="Times New Roman" w:cs="Times New Roman"/>
          <w:b/>
          <w:color w:val="2C0E25"/>
          <w:sz w:val="28"/>
          <w:szCs w:val="28"/>
          <w:shd w:val="clear" w:color="auto" w:fill="FFFFFF"/>
        </w:rPr>
        <w:t xml:space="preserve">ІV. </w:t>
      </w:r>
      <w:proofErr w:type="spellStart"/>
      <w:r w:rsidR="005D03A0" w:rsidRPr="005F60C4">
        <w:rPr>
          <w:rFonts w:ascii="Times New Roman" w:hAnsi="Times New Roman" w:cs="Times New Roman"/>
          <w:b/>
          <w:color w:val="2C0E25"/>
          <w:sz w:val="28"/>
          <w:szCs w:val="28"/>
          <w:shd w:val="clear" w:color="auto" w:fill="FFFFFF"/>
        </w:rPr>
        <w:t>Евокація</w:t>
      </w:r>
      <w:proofErr w:type="spellEnd"/>
      <w:r w:rsidR="005D03A0" w:rsidRPr="005F60C4">
        <w:rPr>
          <w:rFonts w:ascii="Times New Roman" w:hAnsi="Times New Roman" w:cs="Times New Roman"/>
          <w:b/>
          <w:color w:val="2C0E25"/>
          <w:sz w:val="28"/>
          <w:szCs w:val="28"/>
          <w:shd w:val="clear" w:color="auto" w:fill="FFFFFF"/>
        </w:rPr>
        <w:t>( Усвідомлення ).</w:t>
      </w:r>
    </w:p>
    <w:p w:rsidR="00B836F4" w:rsidRPr="005F60C4" w:rsidRDefault="00684644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   </w:t>
      </w:r>
      <w:r w:rsidR="005D03A0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а) Гра «Попередь про небезпеку своїх»</w:t>
      </w:r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. Уявіть ситуацію</w:t>
      </w:r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: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ви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знаходитись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війську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троянців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раптом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бачите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що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наступає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Турн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із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рутульцями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, вам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потрібно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якомога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швидше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попередити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своїх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про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небезпеку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, але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кричати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небезпечно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Тож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можна</w:t>
      </w:r>
      <w:proofErr w:type="spellEnd"/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лише</w:t>
      </w:r>
      <w:proofErr w:type="spellEnd"/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свистіт</w:t>
      </w: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и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: </w:t>
      </w:r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хто кого пересвистить.</w:t>
      </w:r>
    </w:p>
    <w:p w:rsidR="00B836F4" w:rsidRPr="005F60C4" w:rsidRDefault="00684644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      </w:t>
      </w:r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(За командою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вчителя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учні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свистять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виграє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той,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хто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зробить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це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найгучніше</w:t>
      </w:r>
      <w:proofErr w:type="spellEnd"/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).</w:t>
      </w:r>
    </w:p>
    <w:p w:rsidR="005067A2" w:rsidRPr="005F60C4" w:rsidRDefault="00B836F4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</w:pP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</w:t>
      </w:r>
      <w:r w:rsidR="0068464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     </w:t>
      </w: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б) </w:t>
      </w:r>
      <w:r w:rsidR="005067A2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інтерактивне споглядання</w:t>
      </w:r>
      <w:r w:rsidR="00F514B9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;</w:t>
      </w:r>
    </w:p>
    <w:p w:rsidR="00F514B9" w:rsidRPr="005F60C4" w:rsidRDefault="00684644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  </w:t>
      </w:r>
      <w:r w:rsidR="005067A2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(Учні переглядають уривки мультфільму</w:t>
      </w: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«Енеїда» та визначають</w:t>
      </w:r>
      <w:r w:rsidR="005067A2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за допомогою </w:t>
      </w:r>
      <w:r w:rsidR="005067A2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яки</w:t>
      </w: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х</w:t>
      </w:r>
      <w:r w:rsidR="005067A2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анімаційни</w:t>
      </w: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х</w:t>
      </w:r>
      <w:r w:rsidR="005067A2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засоб</w:t>
      </w: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ів</w:t>
      </w:r>
      <w:r w:rsidR="005067A2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передано характер героїв).</w:t>
      </w:r>
      <w:r w:rsidR="00B836F4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</w:t>
      </w:r>
    </w:p>
    <w:p w:rsidR="000862C8" w:rsidRPr="005F60C4" w:rsidRDefault="00F514B9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 </w:t>
      </w:r>
      <w:r w:rsidR="0068464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    </w:t>
      </w: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в)</w:t>
      </w:r>
      <w:r w:rsidR="000862C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</w:t>
      </w:r>
      <w:r w:rsidR="0082407C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написання</w:t>
      </w:r>
      <w:r w:rsidR="000862C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</w:t>
      </w:r>
      <w:proofErr w:type="spellStart"/>
      <w:r w:rsidR="000862C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сенкану</w:t>
      </w:r>
      <w:proofErr w:type="spellEnd"/>
      <w:r w:rsidR="000862C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за варіантами</w:t>
      </w:r>
      <w:r w:rsidR="000862C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(</w:t>
      </w:r>
      <w:r w:rsidR="000862C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en-US"/>
        </w:rPr>
        <w:t>I</w:t>
      </w:r>
      <w:r w:rsidR="000862C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– </w:t>
      </w:r>
      <w:r w:rsidR="000862C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про Енея, ІІ – про </w:t>
      </w:r>
      <w:r w:rsidR="0068464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поему </w:t>
      </w:r>
      <w:r w:rsidR="000862C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«Енеїд</w:t>
      </w:r>
      <w:r w:rsidR="0068464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а</w:t>
      </w:r>
      <w:r w:rsidR="000862C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», ІІІ – про</w:t>
      </w:r>
      <w:r w:rsidR="0068464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</w:t>
      </w:r>
      <w:r w:rsidR="000862C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І.</w:t>
      </w:r>
      <w:r w:rsidR="0068464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</w:t>
      </w:r>
      <w:r w:rsidR="000862C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П. Котляревського</w:t>
      </w:r>
      <w:r w:rsidR="0082407C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).</w:t>
      </w:r>
    </w:p>
    <w:p w:rsidR="00F43A0A" w:rsidRPr="005F60C4" w:rsidRDefault="00684644" w:rsidP="005F60C4">
      <w:pPr>
        <w:rPr>
          <w:rFonts w:ascii="Times New Roman" w:hAnsi="Times New Roman" w:cs="Times New Roman"/>
          <w:b/>
          <w:color w:val="2C0E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C0E25"/>
          <w:sz w:val="28"/>
          <w:szCs w:val="28"/>
          <w:shd w:val="clear" w:color="auto" w:fill="FFFFFF"/>
        </w:rPr>
        <w:t xml:space="preserve">      </w:t>
      </w:r>
      <w:r w:rsidR="00F43A0A" w:rsidRPr="005F60C4">
        <w:rPr>
          <w:rFonts w:ascii="Times New Roman" w:hAnsi="Times New Roman" w:cs="Times New Roman"/>
          <w:b/>
          <w:color w:val="2C0E25"/>
          <w:sz w:val="28"/>
          <w:szCs w:val="28"/>
          <w:shd w:val="clear" w:color="auto" w:fill="FFFFFF"/>
          <w:lang w:val="en-US"/>
        </w:rPr>
        <w:t>VI</w:t>
      </w:r>
      <w:r w:rsidR="00F43A0A" w:rsidRPr="005F60C4">
        <w:rPr>
          <w:rFonts w:ascii="Times New Roman" w:hAnsi="Times New Roman" w:cs="Times New Roman"/>
          <w:b/>
          <w:color w:val="2C0E25"/>
          <w:sz w:val="28"/>
          <w:szCs w:val="28"/>
          <w:shd w:val="clear" w:color="auto" w:fill="FFFFFF"/>
        </w:rPr>
        <w:t>. Рефлексія.</w:t>
      </w:r>
    </w:p>
    <w:p w:rsidR="00F43A0A" w:rsidRPr="005F60C4" w:rsidRDefault="00F43A0A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</w:pP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</w:t>
      </w:r>
      <w:r w:rsidR="0068464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</w:t>
      </w: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Я </w:t>
      </w:r>
      <w:proofErr w:type="spellStart"/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дізнався</w:t>
      </w:r>
      <w:proofErr w:type="spellEnd"/>
      <w:r w:rsidR="00684644" w:rsidRPr="0068464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/</w:t>
      </w:r>
      <w:proofErr w:type="spellStart"/>
      <w:r w:rsidR="0068464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дізналася</w:t>
      </w:r>
      <w:proofErr w:type="spellEnd"/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…</w:t>
      </w:r>
    </w:p>
    <w:p w:rsidR="00F43A0A" w:rsidRPr="005F60C4" w:rsidRDefault="00684644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     </w:t>
      </w:r>
      <w:r w:rsidR="00F43A0A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Я </w:t>
      </w:r>
      <w:proofErr w:type="spellStart"/>
      <w:r w:rsidR="00F43A0A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навчився</w:t>
      </w:r>
      <w:proofErr w:type="spellEnd"/>
      <w:r w:rsidRPr="0068464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/</w:t>
      </w:r>
      <w:proofErr w:type="spellStart"/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навчилася</w:t>
      </w:r>
      <w:proofErr w:type="spellEnd"/>
      <w:r w:rsidR="00F43A0A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…</w:t>
      </w:r>
    </w:p>
    <w:p w:rsidR="00F43A0A" w:rsidRPr="005F60C4" w:rsidRDefault="00684644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     </w:t>
      </w:r>
      <w:r w:rsidR="00F43A0A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Я </w:t>
      </w:r>
      <w:proofErr w:type="spellStart"/>
      <w:r w:rsidR="00F43A0A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запам’ятав</w:t>
      </w:r>
      <w:proofErr w:type="spellEnd"/>
      <w:r w:rsidRPr="0068464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/</w:t>
      </w:r>
      <w:proofErr w:type="spellStart"/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запам</w:t>
      </w:r>
      <w:proofErr w:type="spellEnd"/>
      <w:r w:rsidRPr="0068464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’</w:t>
      </w:r>
      <w:proofErr w:type="spellStart"/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ятала</w:t>
      </w:r>
      <w:proofErr w:type="spellEnd"/>
      <w:r w:rsidR="00F43A0A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…</w:t>
      </w:r>
    </w:p>
    <w:p w:rsidR="00684644" w:rsidRDefault="00684644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     </w:t>
      </w:r>
      <w:r w:rsidR="00F43A0A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Я </w:t>
      </w:r>
      <w:proofErr w:type="spellStart"/>
      <w:r w:rsidR="00F43A0A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зрозумів</w:t>
      </w:r>
      <w:proofErr w:type="spellEnd"/>
      <w:r w:rsidRPr="0068464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/</w:t>
      </w:r>
      <w:proofErr w:type="spellStart"/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зрозуміла</w:t>
      </w:r>
      <w:proofErr w:type="spellEnd"/>
      <w:r w:rsidR="00F43A0A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>…</w:t>
      </w:r>
    </w:p>
    <w:p w:rsidR="0037396D" w:rsidRPr="00684644" w:rsidRDefault="00684644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2C0E25"/>
          <w:sz w:val="28"/>
          <w:szCs w:val="28"/>
          <w:shd w:val="clear" w:color="auto" w:fill="FFFFFF"/>
        </w:rPr>
        <w:t xml:space="preserve">      </w:t>
      </w:r>
      <w:r w:rsidR="00F76258" w:rsidRPr="005F60C4">
        <w:rPr>
          <w:rFonts w:ascii="Times New Roman" w:hAnsi="Times New Roman" w:cs="Times New Roman"/>
          <w:b/>
          <w:color w:val="2C0E25"/>
          <w:sz w:val="28"/>
          <w:szCs w:val="28"/>
          <w:shd w:val="clear" w:color="auto" w:fill="FFFFFF"/>
        </w:rPr>
        <w:t>VIІ. Домашня робота.</w:t>
      </w:r>
    </w:p>
    <w:p w:rsidR="00684644" w:rsidRDefault="00684644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  <w:lang w:val="ru-RU"/>
        </w:rPr>
        <w:t xml:space="preserve">      </w:t>
      </w:r>
      <w:r w:rsidR="00F7625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1. Скласти хронологічну таблицю «Життєвий і творчий шлях </w:t>
      </w:r>
    </w:p>
    <w:p w:rsidR="00F76258" w:rsidRPr="005F60C4" w:rsidRDefault="00F76258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І. П. Котляревського</w:t>
      </w:r>
      <w:r w:rsidR="0068464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»</w:t>
      </w: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.</w:t>
      </w:r>
    </w:p>
    <w:p w:rsidR="00F76258" w:rsidRPr="005F60C4" w:rsidRDefault="00684644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 </w:t>
      </w:r>
      <w:r w:rsidR="00F7625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2. Прочитати </w:t>
      </w: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поему І. П. Котляревського </w:t>
      </w:r>
      <w:r w:rsidR="00F7625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«Енеїд</w:t>
      </w: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а</w:t>
      </w:r>
      <w:r w:rsidR="00F7625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», вміти переказувати, скласти план.</w:t>
      </w:r>
    </w:p>
    <w:p w:rsidR="00F76258" w:rsidRPr="005F60C4" w:rsidRDefault="00684644" w:rsidP="005F60C4">
      <w:pP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lastRenderedPageBreak/>
        <w:t xml:space="preserve">      </w:t>
      </w:r>
      <w:r w:rsidR="00F7625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3.</w:t>
      </w:r>
      <w:r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</w:t>
      </w:r>
      <w:r w:rsidR="00F7625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Для бажаючих: намалювати ілюстрації</w:t>
      </w:r>
      <w:r w:rsidR="00841442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до поеми</w:t>
      </w:r>
      <w:r w:rsidR="00F76258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; переглянути мультфільм «Енеїда» (1991).</w:t>
      </w:r>
    </w:p>
    <w:p w:rsidR="00F76258" w:rsidRPr="005F60C4" w:rsidRDefault="00841442" w:rsidP="005F60C4">
      <w:pPr>
        <w:rPr>
          <w:rFonts w:ascii="Times New Roman" w:hAnsi="Times New Roman" w:cs="Times New Roman"/>
          <w:b/>
          <w:color w:val="2C0E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C0E25"/>
          <w:sz w:val="28"/>
          <w:szCs w:val="28"/>
          <w:shd w:val="clear" w:color="auto" w:fill="FFFFFF"/>
        </w:rPr>
        <w:t xml:space="preserve">      </w:t>
      </w:r>
      <w:r w:rsidR="00F76258" w:rsidRPr="005F60C4">
        <w:rPr>
          <w:rFonts w:ascii="Times New Roman" w:hAnsi="Times New Roman" w:cs="Times New Roman"/>
          <w:b/>
          <w:color w:val="2C0E25"/>
          <w:sz w:val="28"/>
          <w:szCs w:val="28"/>
          <w:shd w:val="clear" w:color="auto" w:fill="FFFFFF"/>
        </w:rPr>
        <w:t>VІІІ. Підсумок уроку.</w:t>
      </w:r>
    </w:p>
    <w:p w:rsidR="00F76258" w:rsidRPr="005F60C4" w:rsidRDefault="00F76258" w:rsidP="00841442">
      <w:pPr>
        <w:pStyle w:val="a9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Обговорення бажань та очікувань учнів</w:t>
      </w:r>
      <w:r w:rsidR="0032737C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щодо уроку</w:t>
      </w: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.</w:t>
      </w:r>
    </w:p>
    <w:p w:rsidR="00F76258" w:rsidRPr="005F60C4" w:rsidRDefault="00F76258" w:rsidP="005F60C4">
      <w:pPr>
        <w:pStyle w:val="a9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Заключне слово вчителя.</w:t>
      </w:r>
    </w:p>
    <w:p w:rsidR="00227847" w:rsidRPr="005F60C4" w:rsidRDefault="00F76258" w:rsidP="005F60C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</w:t>
      </w:r>
      <w:r w:rsidR="0032737C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    </w:t>
      </w: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Бажаю вам бути сильними, сміливими </w:t>
      </w:r>
      <w:r w:rsidR="00B77501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й</w:t>
      </w:r>
      <w:r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винахідливими, як Еней, розсудливими, як Зевс, </w:t>
      </w:r>
      <w:r w:rsidR="002052B2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прекрасними, як Венера. Хай на вашому життєвому шляху не буд</w:t>
      </w:r>
      <w:r w:rsidR="00D3550A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уть траплятися</w:t>
      </w:r>
      <w:r w:rsidR="002052B2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</w:t>
      </w:r>
      <w:r w:rsidR="00D3550A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бурі</w:t>
      </w:r>
      <w:r w:rsidR="002052B2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 xml:space="preserve"> та перешкод</w:t>
      </w:r>
      <w:r w:rsidR="00D3550A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и</w:t>
      </w:r>
      <w:r w:rsidR="002052B2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t>! До нових зустрічей!</w:t>
      </w:r>
      <w:r w:rsidR="0037396D" w:rsidRPr="005F60C4">
        <w:rPr>
          <w:rFonts w:ascii="Times New Roman" w:hAnsi="Times New Roman" w:cs="Times New Roman"/>
          <w:color w:val="2C0E25"/>
          <w:sz w:val="28"/>
          <w:szCs w:val="28"/>
          <w:shd w:val="clear" w:color="auto" w:fill="FFFFFF"/>
        </w:rPr>
        <w:br/>
      </w:r>
    </w:p>
    <w:p w:rsidR="00C3331D" w:rsidRPr="005F60C4" w:rsidRDefault="00C3331D" w:rsidP="005F60C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E25A4" w:rsidRPr="005F60C4" w:rsidRDefault="00AE25A4" w:rsidP="005F60C4">
      <w:pPr>
        <w:rPr>
          <w:rFonts w:ascii="Times New Roman" w:hAnsi="Times New Roman" w:cs="Times New Roman"/>
          <w:sz w:val="28"/>
          <w:szCs w:val="28"/>
        </w:rPr>
      </w:pPr>
    </w:p>
    <w:sectPr w:rsidR="00AE25A4" w:rsidRPr="005F60C4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B9F" w:rsidRDefault="00E10B9F" w:rsidP="0062263C">
      <w:pPr>
        <w:spacing w:after="0" w:line="240" w:lineRule="auto"/>
      </w:pPr>
      <w:r>
        <w:separator/>
      </w:r>
    </w:p>
  </w:endnote>
  <w:endnote w:type="continuationSeparator" w:id="0">
    <w:p w:rsidR="00E10B9F" w:rsidRDefault="00E10B9F" w:rsidP="00622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5942"/>
      <w:docPartObj>
        <w:docPartGallery w:val="Page Numbers (Bottom of Page)"/>
        <w:docPartUnique/>
      </w:docPartObj>
    </w:sdtPr>
    <w:sdtEndPr/>
    <w:sdtContent>
      <w:p w:rsidR="0062263C" w:rsidRDefault="0062263C" w:rsidP="0062263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4E75" w:rsidRPr="004B4E75">
          <w:rPr>
            <w:noProof/>
            <w:lang w:val="ru-RU"/>
          </w:rPr>
          <w:t>4</w:t>
        </w:r>
        <w:r>
          <w:fldChar w:fldCharType="end"/>
        </w:r>
      </w:p>
    </w:sdtContent>
  </w:sdt>
  <w:p w:rsidR="0062263C" w:rsidRDefault="0062263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B9F" w:rsidRDefault="00E10B9F" w:rsidP="0062263C">
      <w:pPr>
        <w:spacing w:after="0" w:line="240" w:lineRule="auto"/>
      </w:pPr>
      <w:r>
        <w:separator/>
      </w:r>
    </w:p>
  </w:footnote>
  <w:footnote w:type="continuationSeparator" w:id="0">
    <w:p w:rsidR="00E10B9F" w:rsidRDefault="00E10B9F" w:rsidP="006226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9C7277"/>
    <w:multiLevelType w:val="hybridMultilevel"/>
    <w:tmpl w:val="A4BA2710"/>
    <w:lvl w:ilvl="0" w:tplc="DCBCAFF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2C0E25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402A"/>
    <w:rsid w:val="000862C8"/>
    <w:rsid w:val="000A0D83"/>
    <w:rsid w:val="0013206E"/>
    <w:rsid w:val="001515DC"/>
    <w:rsid w:val="002052B2"/>
    <w:rsid w:val="00227847"/>
    <w:rsid w:val="00254B08"/>
    <w:rsid w:val="002B4107"/>
    <w:rsid w:val="002E3ABF"/>
    <w:rsid w:val="0032737C"/>
    <w:rsid w:val="0037396D"/>
    <w:rsid w:val="00460C70"/>
    <w:rsid w:val="004B4E75"/>
    <w:rsid w:val="005067A2"/>
    <w:rsid w:val="00510EC7"/>
    <w:rsid w:val="0052503D"/>
    <w:rsid w:val="005861E8"/>
    <w:rsid w:val="005867EA"/>
    <w:rsid w:val="005D03A0"/>
    <w:rsid w:val="005F60C4"/>
    <w:rsid w:val="00615CBB"/>
    <w:rsid w:val="0062263C"/>
    <w:rsid w:val="00624278"/>
    <w:rsid w:val="00684644"/>
    <w:rsid w:val="006F62C9"/>
    <w:rsid w:val="007A5605"/>
    <w:rsid w:val="007B684D"/>
    <w:rsid w:val="0082407C"/>
    <w:rsid w:val="00841442"/>
    <w:rsid w:val="008A2A68"/>
    <w:rsid w:val="009130BE"/>
    <w:rsid w:val="00A60C8C"/>
    <w:rsid w:val="00AA5426"/>
    <w:rsid w:val="00AE25A4"/>
    <w:rsid w:val="00B77501"/>
    <w:rsid w:val="00B836F4"/>
    <w:rsid w:val="00BC479F"/>
    <w:rsid w:val="00C3331D"/>
    <w:rsid w:val="00C43FC4"/>
    <w:rsid w:val="00CC1D64"/>
    <w:rsid w:val="00CC2E67"/>
    <w:rsid w:val="00D3550A"/>
    <w:rsid w:val="00D44153"/>
    <w:rsid w:val="00D905DA"/>
    <w:rsid w:val="00D926A3"/>
    <w:rsid w:val="00DF402A"/>
    <w:rsid w:val="00E00C98"/>
    <w:rsid w:val="00E10B9F"/>
    <w:rsid w:val="00E300C0"/>
    <w:rsid w:val="00EA3FF3"/>
    <w:rsid w:val="00EF4FE7"/>
    <w:rsid w:val="00F3734F"/>
    <w:rsid w:val="00F43A0A"/>
    <w:rsid w:val="00F514B9"/>
    <w:rsid w:val="00F7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FCA47"/>
  <w15:docId w15:val="{8B43BB06-E3BD-4BEF-A618-28F4518FD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503D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905DA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2263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263C"/>
  </w:style>
  <w:style w:type="paragraph" w:styleId="a7">
    <w:name w:val="footer"/>
    <w:basedOn w:val="a"/>
    <w:link w:val="a8"/>
    <w:uiPriority w:val="99"/>
    <w:unhideWhenUsed/>
    <w:rsid w:val="0062263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263C"/>
  </w:style>
  <w:style w:type="paragraph" w:styleId="a9">
    <w:name w:val="List Paragraph"/>
    <w:basedOn w:val="a"/>
    <w:uiPriority w:val="34"/>
    <w:qFormat/>
    <w:rsid w:val="00F76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41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5</Pages>
  <Words>1112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25</cp:revision>
  <dcterms:created xsi:type="dcterms:W3CDTF">2019-11-11T17:40:00Z</dcterms:created>
  <dcterms:modified xsi:type="dcterms:W3CDTF">2021-01-10T18:21:00Z</dcterms:modified>
</cp:coreProperties>
</file>