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B4A" w:rsidRPr="007B3692" w:rsidRDefault="001B0275" w:rsidP="007B3692">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Римма </w:t>
      </w:r>
      <w:proofErr w:type="spellStart"/>
      <w:r>
        <w:rPr>
          <w:rFonts w:ascii="Times New Roman" w:hAnsi="Times New Roman" w:cs="Times New Roman"/>
          <w:b/>
          <w:sz w:val="28"/>
          <w:szCs w:val="28"/>
          <w:lang w:val="uk-UA"/>
        </w:rPr>
        <w:t>Сюрмакова</w:t>
      </w:r>
      <w:proofErr w:type="spellEnd"/>
      <w:r>
        <w:rPr>
          <w:rFonts w:ascii="Times New Roman" w:hAnsi="Times New Roman" w:cs="Times New Roman"/>
          <w:b/>
          <w:sz w:val="28"/>
          <w:szCs w:val="28"/>
          <w:lang w:val="uk-UA"/>
        </w:rPr>
        <w:t xml:space="preserve">, вчитель української мови та літератури </w:t>
      </w:r>
      <w:r w:rsidR="007B3692" w:rsidRPr="007B3692">
        <w:rPr>
          <w:rFonts w:ascii="Times New Roman" w:hAnsi="Times New Roman" w:cs="Times New Roman"/>
          <w:b/>
          <w:sz w:val="28"/>
          <w:szCs w:val="28"/>
          <w:lang w:val="uk-UA"/>
        </w:rPr>
        <w:t xml:space="preserve"> </w:t>
      </w:r>
      <w:proofErr w:type="spellStart"/>
      <w:r w:rsidR="007B3692" w:rsidRPr="007B3692">
        <w:rPr>
          <w:rFonts w:ascii="Times New Roman" w:hAnsi="Times New Roman" w:cs="Times New Roman"/>
          <w:b/>
          <w:sz w:val="28"/>
          <w:szCs w:val="28"/>
          <w:lang w:val="uk-UA"/>
        </w:rPr>
        <w:t>Лукашівської</w:t>
      </w:r>
      <w:proofErr w:type="spellEnd"/>
      <w:r w:rsidR="007B3692" w:rsidRPr="007B3692">
        <w:rPr>
          <w:rFonts w:ascii="Times New Roman" w:hAnsi="Times New Roman" w:cs="Times New Roman"/>
          <w:b/>
          <w:sz w:val="28"/>
          <w:szCs w:val="28"/>
          <w:lang w:val="uk-UA"/>
        </w:rPr>
        <w:t xml:space="preserve"> гімназії «Мрія» </w:t>
      </w:r>
      <w:proofErr w:type="spellStart"/>
      <w:r w:rsidR="007B3692" w:rsidRPr="007B3692">
        <w:rPr>
          <w:rFonts w:ascii="Times New Roman" w:hAnsi="Times New Roman" w:cs="Times New Roman"/>
          <w:b/>
          <w:sz w:val="28"/>
          <w:szCs w:val="28"/>
          <w:lang w:val="uk-UA"/>
        </w:rPr>
        <w:t>Широківської</w:t>
      </w:r>
      <w:proofErr w:type="spellEnd"/>
      <w:r w:rsidR="007B3692" w:rsidRPr="007B3692">
        <w:rPr>
          <w:rFonts w:ascii="Times New Roman" w:hAnsi="Times New Roman" w:cs="Times New Roman"/>
          <w:b/>
          <w:sz w:val="28"/>
          <w:szCs w:val="28"/>
          <w:lang w:val="uk-UA"/>
        </w:rPr>
        <w:t xml:space="preserve"> сільської ради Запорізького району Запорізької області</w:t>
      </w:r>
    </w:p>
    <w:p w:rsidR="007B3692" w:rsidRDefault="007B3692" w:rsidP="001F6F94">
      <w:pPr>
        <w:jc w:val="center"/>
        <w:rPr>
          <w:rFonts w:ascii="Times New Roman" w:hAnsi="Times New Roman" w:cs="Times New Roman"/>
          <w:b/>
          <w:i/>
          <w:sz w:val="28"/>
          <w:szCs w:val="28"/>
          <w:lang w:val="uk-UA"/>
        </w:rPr>
      </w:pPr>
      <w:r w:rsidRPr="001F6F94">
        <w:rPr>
          <w:rFonts w:ascii="Times New Roman" w:hAnsi="Times New Roman" w:cs="Times New Roman"/>
          <w:b/>
          <w:i/>
          <w:sz w:val="28"/>
          <w:szCs w:val="28"/>
          <w:lang w:val="uk-UA"/>
        </w:rPr>
        <w:t>Ідейно-художній аналіз твору Івана Карпенка-Карого «Сто тисяч»</w:t>
      </w:r>
    </w:p>
    <w:p w:rsidR="007B3692" w:rsidRDefault="002102AF" w:rsidP="007B3692">
      <w:pPr>
        <w:jc w:val="both"/>
        <w:rPr>
          <w:rFonts w:ascii="Times New Roman" w:hAnsi="Times New Roman" w:cs="Times New Roman"/>
          <w:sz w:val="28"/>
          <w:szCs w:val="28"/>
          <w:lang w:val="uk-UA"/>
        </w:rPr>
      </w:pPr>
      <w:r>
        <w:rPr>
          <w:rFonts w:ascii="Times New Roman" w:hAnsi="Times New Roman" w:cs="Times New Roman"/>
          <w:b/>
          <w:noProof/>
          <w:sz w:val="28"/>
          <w:szCs w:val="28"/>
          <w:lang w:eastAsia="ru-RU"/>
        </w:rPr>
        <w:drawing>
          <wp:anchor distT="0" distB="0" distL="114300" distR="114300" simplePos="0" relativeHeight="251658240" behindDoc="0" locked="0" layoutInCell="1" allowOverlap="1" wp14:anchorId="27F88646" wp14:editId="0443EE7F">
            <wp:simplePos x="0" y="0"/>
            <wp:positionH relativeFrom="column">
              <wp:posOffset>-3810</wp:posOffset>
            </wp:positionH>
            <wp:positionV relativeFrom="paragraph">
              <wp:posOffset>-635</wp:posOffset>
            </wp:positionV>
            <wp:extent cx="2171700" cy="729615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7296150"/>
                    </a:xfrm>
                    <a:prstGeom prst="rect">
                      <a:avLst/>
                    </a:prstGeom>
                    <a:noFill/>
                  </pic:spPr>
                </pic:pic>
              </a:graphicData>
            </a:graphic>
            <wp14:sizeRelV relativeFrom="margin">
              <wp14:pctHeight>0</wp14:pctHeight>
            </wp14:sizeRelV>
          </wp:anchor>
        </w:drawing>
      </w:r>
      <w:r w:rsidR="007B3692">
        <w:rPr>
          <w:rFonts w:ascii="Times New Roman" w:hAnsi="Times New Roman" w:cs="Times New Roman"/>
          <w:sz w:val="28"/>
          <w:szCs w:val="28"/>
          <w:lang w:val="uk-UA"/>
        </w:rPr>
        <w:t xml:space="preserve">Давайте з вами завітаємо до світу драматичного мистецтва разом із відомим українським драматургом, представником театру корифеїв Іваном Карпенком-Карим. Що саме відрізняє цього видатного працьовитого та неординарного діяча української літератури від інших?!? Іван Карпович Тобілевич – це людина, яка мала демократичні </w:t>
      </w:r>
      <w:r w:rsidR="00F31ADC">
        <w:rPr>
          <w:rFonts w:ascii="Times New Roman" w:hAnsi="Times New Roman" w:cs="Times New Roman"/>
          <w:sz w:val="28"/>
          <w:szCs w:val="28"/>
          <w:lang w:val="uk-UA"/>
        </w:rPr>
        <w:t>переконання та приймала участь у</w:t>
      </w:r>
      <w:r w:rsidR="007B3692">
        <w:rPr>
          <w:rFonts w:ascii="Times New Roman" w:hAnsi="Times New Roman" w:cs="Times New Roman"/>
          <w:sz w:val="28"/>
          <w:szCs w:val="28"/>
          <w:lang w:val="uk-UA"/>
        </w:rPr>
        <w:t xml:space="preserve"> таємному гуртку, де популяризувались з</w:t>
      </w:r>
      <w:r w:rsidR="00F31ADC">
        <w:rPr>
          <w:rFonts w:ascii="Times New Roman" w:hAnsi="Times New Roman" w:cs="Times New Roman"/>
          <w:sz w:val="28"/>
          <w:szCs w:val="28"/>
          <w:lang w:val="uk-UA"/>
        </w:rPr>
        <w:t xml:space="preserve">асади революційної народницької </w:t>
      </w:r>
      <w:r w:rsidR="007B3692">
        <w:rPr>
          <w:rFonts w:ascii="Times New Roman" w:hAnsi="Times New Roman" w:cs="Times New Roman"/>
          <w:sz w:val="28"/>
          <w:szCs w:val="28"/>
          <w:lang w:val="uk-UA"/>
        </w:rPr>
        <w:t>літератури; автор, який зображав тяжке життя як воно є н</w:t>
      </w:r>
      <w:r w:rsidR="000C33DF">
        <w:rPr>
          <w:rFonts w:ascii="Times New Roman" w:hAnsi="Times New Roman" w:cs="Times New Roman"/>
          <w:sz w:val="28"/>
          <w:szCs w:val="28"/>
          <w:lang w:val="uk-UA"/>
        </w:rPr>
        <w:t>асправді, без прикрас та пафосу крізь призму сатири та українського гумору.</w:t>
      </w:r>
    </w:p>
    <w:p w:rsidR="007B3692" w:rsidRDefault="007B3692" w:rsidP="007B3692">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Відомі п’єси, які були </w:t>
      </w:r>
      <w:r w:rsidRPr="007B3692">
        <w:rPr>
          <w:rFonts w:ascii="Times New Roman" w:hAnsi="Times New Roman" w:cs="Times New Roman"/>
          <w:sz w:val="28"/>
          <w:szCs w:val="28"/>
          <w:lang w:val="uk-UA"/>
        </w:rPr>
        <w:t xml:space="preserve">створені </w:t>
      </w:r>
      <w:r>
        <w:rPr>
          <w:rFonts w:ascii="Times New Roman" w:hAnsi="Times New Roman" w:cs="Times New Roman"/>
          <w:sz w:val="28"/>
          <w:szCs w:val="28"/>
          <w:lang w:val="uk-UA"/>
        </w:rPr>
        <w:t xml:space="preserve">Іваном </w:t>
      </w:r>
      <w:r w:rsidR="0023641E">
        <w:rPr>
          <w:rFonts w:ascii="Times New Roman" w:hAnsi="Times New Roman" w:cs="Times New Roman"/>
          <w:sz w:val="28"/>
          <w:szCs w:val="28"/>
          <w:lang w:val="uk-UA"/>
        </w:rPr>
        <w:t xml:space="preserve">Карпенком-Карим у більшості своїх проявів </w:t>
      </w:r>
      <w:r w:rsidRPr="007B3692">
        <w:rPr>
          <w:rFonts w:ascii="Times New Roman" w:hAnsi="Times New Roman" w:cs="Times New Roman"/>
          <w:sz w:val="28"/>
          <w:szCs w:val="28"/>
          <w:lang w:val="uk-UA"/>
        </w:rPr>
        <w:t>відбивають ево</w:t>
      </w:r>
      <w:r w:rsidR="00FE78CE">
        <w:rPr>
          <w:rFonts w:ascii="Times New Roman" w:hAnsi="Times New Roman" w:cs="Times New Roman"/>
          <w:sz w:val="28"/>
          <w:szCs w:val="28"/>
          <w:lang w:val="uk-UA"/>
        </w:rPr>
        <w:t>люцію явища, яке змінювалось</w:t>
      </w:r>
      <w:r w:rsidR="001F176D">
        <w:rPr>
          <w:rFonts w:ascii="Times New Roman" w:hAnsi="Times New Roman" w:cs="Times New Roman"/>
          <w:sz w:val="28"/>
          <w:szCs w:val="28"/>
          <w:lang w:val="uk-UA"/>
        </w:rPr>
        <w:t xml:space="preserve"> </w:t>
      </w:r>
      <w:r w:rsidRPr="007B3692">
        <w:rPr>
          <w:rFonts w:ascii="Times New Roman" w:hAnsi="Times New Roman" w:cs="Times New Roman"/>
          <w:sz w:val="28"/>
          <w:szCs w:val="28"/>
          <w:lang w:val="uk-UA"/>
        </w:rPr>
        <w:t xml:space="preserve"> на</w:t>
      </w:r>
      <w:r w:rsidR="0023641E">
        <w:rPr>
          <w:rFonts w:ascii="Times New Roman" w:hAnsi="Times New Roman" w:cs="Times New Roman"/>
          <w:sz w:val="28"/>
          <w:szCs w:val="28"/>
          <w:lang w:val="uk-UA"/>
        </w:rPr>
        <w:t xml:space="preserve"> очах драматурга - «глитайства» (явище характеризує себе</w:t>
      </w:r>
      <w:r w:rsidR="00F31ADC">
        <w:rPr>
          <w:rFonts w:ascii="Times New Roman" w:hAnsi="Times New Roman" w:cs="Times New Roman"/>
          <w:sz w:val="28"/>
          <w:szCs w:val="28"/>
          <w:lang w:val="uk-UA"/>
        </w:rPr>
        <w:t>, як здирство, та</w:t>
      </w:r>
      <w:r w:rsidR="0023641E">
        <w:rPr>
          <w:rFonts w:ascii="Times New Roman" w:hAnsi="Times New Roman" w:cs="Times New Roman"/>
          <w:sz w:val="28"/>
          <w:szCs w:val="28"/>
          <w:lang w:val="uk-UA"/>
        </w:rPr>
        <w:t xml:space="preserve"> яскраво виявляє </w:t>
      </w:r>
      <w:r w:rsidR="0023641E" w:rsidRPr="0023641E">
        <w:rPr>
          <w:rFonts w:ascii="Times New Roman" w:hAnsi="Times New Roman" w:cs="Times New Roman"/>
          <w:sz w:val="28"/>
          <w:szCs w:val="28"/>
          <w:lang w:val="uk-UA"/>
        </w:rPr>
        <w:t>людську дрібність</w:t>
      </w:r>
      <w:r w:rsidR="0023641E">
        <w:rPr>
          <w:rFonts w:ascii="Times New Roman" w:hAnsi="Times New Roman" w:cs="Times New Roman"/>
          <w:sz w:val="28"/>
          <w:szCs w:val="28"/>
          <w:lang w:val="uk-UA"/>
        </w:rPr>
        <w:t xml:space="preserve"> персонажів творів автора, їхню нікчемність та  духовну порожнечу).</w:t>
      </w:r>
    </w:p>
    <w:p w:rsidR="001F6F94" w:rsidRDefault="001F6F94" w:rsidP="001F6F94">
      <w:pPr>
        <w:jc w:val="both"/>
        <w:rPr>
          <w:rFonts w:ascii="Times New Roman" w:hAnsi="Times New Roman" w:cs="Times New Roman"/>
          <w:sz w:val="28"/>
          <w:szCs w:val="28"/>
          <w:lang w:val="uk-UA"/>
        </w:rPr>
      </w:pPr>
      <w:r>
        <w:rPr>
          <w:rFonts w:ascii="Times New Roman" w:hAnsi="Times New Roman" w:cs="Times New Roman"/>
          <w:sz w:val="28"/>
          <w:szCs w:val="28"/>
          <w:lang w:val="uk-UA"/>
        </w:rPr>
        <w:t>Давайте прослідкуємо</w:t>
      </w:r>
      <w:r w:rsidR="00FD1327">
        <w:rPr>
          <w:rFonts w:ascii="Times New Roman" w:hAnsi="Times New Roman" w:cs="Times New Roman"/>
          <w:sz w:val="28"/>
          <w:szCs w:val="28"/>
          <w:lang w:val="uk-UA"/>
        </w:rPr>
        <w:t>,</w:t>
      </w:r>
      <w:r>
        <w:rPr>
          <w:rFonts w:ascii="Times New Roman" w:hAnsi="Times New Roman" w:cs="Times New Roman"/>
          <w:sz w:val="28"/>
          <w:szCs w:val="28"/>
          <w:lang w:val="uk-UA"/>
        </w:rPr>
        <w:t xml:space="preserve"> як саме</w:t>
      </w:r>
      <w:r w:rsidR="00FD1327">
        <w:rPr>
          <w:rFonts w:ascii="Times New Roman" w:hAnsi="Times New Roman" w:cs="Times New Roman"/>
          <w:sz w:val="28"/>
          <w:szCs w:val="28"/>
          <w:lang w:val="uk-UA"/>
        </w:rPr>
        <w:t>,</w:t>
      </w:r>
      <w:r>
        <w:rPr>
          <w:rFonts w:ascii="Times New Roman" w:hAnsi="Times New Roman" w:cs="Times New Roman"/>
          <w:sz w:val="28"/>
          <w:szCs w:val="28"/>
          <w:lang w:val="uk-UA"/>
        </w:rPr>
        <w:t xml:space="preserve"> у відомому творі «Сто тисяч», автор повноцінно створив та реалізував ідею втілення «глитайства» та дрібної людської сутності крізь душі своїх персонажів. Знаємо з історії написання твору, що першою назвою було обрано «Гроші», а вже потім автор назвав твір «Сто тисяч». В основу п’єси дійсно покладено історію, засновану на реальних подіях: в ті часи на півдні України активно махлювали шахраї, яким вдавалось продавати заможним селянам гроші-фальшивки.</w:t>
      </w:r>
      <w:r w:rsidR="007E1DE5">
        <w:rPr>
          <w:rFonts w:ascii="Times New Roman" w:hAnsi="Times New Roman" w:cs="Times New Roman"/>
          <w:sz w:val="28"/>
          <w:szCs w:val="28"/>
          <w:lang w:val="uk-UA"/>
        </w:rPr>
        <w:t xml:space="preserve"> Коли знайомимось з головним героєм п’єси – Герасимом Калиткою, </w:t>
      </w:r>
      <w:r w:rsidR="003A12DB">
        <w:rPr>
          <w:rFonts w:ascii="Times New Roman" w:hAnsi="Times New Roman" w:cs="Times New Roman"/>
          <w:sz w:val="28"/>
          <w:szCs w:val="28"/>
          <w:lang w:val="uk-UA"/>
        </w:rPr>
        <w:t xml:space="preserve">завдяки ідейному образу </w:t>
      </w:r>
      <w:r w:rsidR="003A12DB">
        <w:rPr>
          <w:rFonts w:ascii="Times New Roman" w:hAnsi="Times New Roman" w:cs="Times New Roman"/>
          <w:sz w:val="28"/>
          <w:szCs w:val="28"/>
          <w:lang w:val="uk-UA"/>
        </w:rPr>
        <w:lastRenderedPageBreak/>
        <w:t xml:space="preserve">Герасима, </w:t>
      </w:r>
      <w:r w:rsidR="007E1DE5">
        <w:rPr>
          <w:rFonts w:ascii="Times New Roman" w:hAnsi="Times New Roman" w:cs="Times New Roman"/>
          <w:sz w:val="28"/>
          <w:szCs w:val="28"/>
          <w:lang w:val="uk-UA"/>
        </w:rPr>
        <w:t xml:space="preserve">починаємо розуміти, що автор зобразив його «хижаком» до грошей, жадібним до наживи, духовно обмеженим чоловіком. Використовуючи сатиру, драматург сміється крізь сльози над тим, що людина жадібна, лиха, безсоромна соромиться своїх лихих вчинків. </w:t>
      </w:r>
      <w:r w:rsidR="00DA02A2">
        <w:rPr>
          <w:rFonts w:ascii="Times New Roman" w:hAnsi="Times New Roman" w:cs="Times New Roman"/>
          <w:sz w:val="28"/>
          <w:szCs w:val="28"/>
          <w:lang w:val="uk-UA"/>
        </w:rPr>
        <w:t xml:space="preserve">Прочитавши п’єсу «Сто тисяч» та почувши аналіз п’єси від учнів, робимо висновки, що проблематичних питань декілька: </w:t>
      </w:r>
    </w:p>
    <w:p w:rsidR="00DA02A2" w:rsidRDefault="00DA02A2" w:rsidP="00DA02A2">
      <w:pPr>
        <w:pStyle w:val="a7"/>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відносини батьків та дітей;</w:t>
      </w:r>
    </w:p>
    <w:p w:rsidR="00DA02A2" w:rsidRDefault="00DA02A2" w:rsidP="00DA02A2">
      <w:pPr>
        <w:pStyle w:val="a7"/>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задоволення власних егоїстичних потреб шляхом збагачення;</w:t>
      </w:r>
    </w:p>
    <w:p w:rsidR="00DA02A2" w:rsidRDefault="00DA02A2" w:rsidP="00DA02A2">
      <w:pPr>
        <w:pStyle w:val="a7"/>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вічне питання: багаті і бідні;</w:t>
      </w:r>
    </w:p>
    <w:p w:rsidR="00B45945" w:rsidRDefault="00DA02A2" w:rsidP="00B45945">
      <w:pPr>
        <w:pStyle w:val="a7"/>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добро та зло.</w:t>
      </w:r>
    </w:p>
    <w:p w:rsidR="00B45945" w:rsidRDefault="00B45945" w:rsidP="00B4594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Аналізуючи структуру твору, ми виділяємо 5 частин п’єси, яка поділена на яви ( сцени): </w:t>
      </w:r>
    </w:p>
    <w:p w:rsidR="00B45945" w:rsidRDefault="00B45945" w:rsidP="00B45945">
      <w:pPr>
        <w:jc w:val="both"/>
        <w:rPr>
          <w:rFonts w:ascii="Times New Roman" w:hAnsi="Times New Roman" w:cs="Times New Roman"/>
          <w:sz w:val="28"/>
          <w:szCs w:val="28"/>
          <w:lang w:val="uk-UA"/>
        </w:rPr>
      </w:pPr>
      <w:r w:rsidRPr="00B45945">
        <w:rPr>
          <w:rFonts w:ascii="Times New Roman" w:hAnsi="Times New Roman" w:cs="Times New Roman"/>
          <w:i/>
          <w:sz w:val="28"/>
          <w:szCs w:val="28"/>
          <w:lang w:val="uk-UA"/>
        </w:rPr>
        <w:t>Експозицію:</w:t>
      </w:r>
      <w:r w:rsidRPr="00B45945">
        <w:rPr>
          <w:rFonts w:ascii="Times New Roman" w:hAnsi="Times New Roman" w:cs="Times New Roman"/>
          <w:sz w:val="28"/>
          <w:szCs w:val="28"/>
          <w:lang w:val="uk-UA"/>
        </w:rPr>
        <w:t> </w:t>
      </w:r>
      <w:r>
        <w:rPr>
          <w:rFonts w:ascii="Times New Roman" w:hAnsi="Times New Roman" w:cs="Times New Roman"/>
          <w:sz w:val="28"/>
          <w:szCs w:val="28"/>
          <w:lang w:val="uk-UA"/>
        </w:rPr>
        <w:t xml:space="preserve">коли читача знайомлять </w:t>
      </w:r>
      <w:r w:rsidRPr="00B45945">
        <w:rPr>
          <w:rFonts w:ascii="Times New Roman" w:hAnsi="Times New Roman" w:cs="Times New Roman"/>
          <w:sz w:val="28"/>
          <w:szCs w:val="28"/>
          <w:lang w:val="uk-UA"/>
        </w:rPr>
        <w:t xml:space="preserve">з </w:t>
      </w:r>
      <w:r>
        <w:rPr>
          <w:rFonts w:ascii="Times New Roman" w:hAnsi="Times New Roman" w:cs="Times New Roman"/>
          <w:sz w:val="28"/>
          <w:szCs w:val="28"/>
          <w:lang w:val="uk-UA"/>
        </w:rPr>
        <w:t xml:space="preserve">місцем дії та дійовими особами                   (Герасимом Калиткою, </w:t>
      </w:r>
      <w:proofErr w:type="spellStart"/>
      <w:r>
        <w:rPr>
          <w:rFonts w:ascii="Times New Roman" w:hAnsi="Times New Roman" w:cs="Times New Roman"/>
          <w:sz w:val="28"/>
          <w:szCs w:val="28"/>
          <w:lang w:val="uk-UA"/>
        </w:rPr>
        <w:t>Бонавентурою</w:t>
      </w:r>
      <w:proofErr w:type="spellEnd"/>
      <w:r w:rsidRPr="00B4594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Савкою</w:t>
      </w:r>
      <w:proofErr w:type="spellEnd"/>
      <w:r>
        <w:rPr>
          <w:rFonts w:ascii="Times New Roman" w:hAnsi="Times New Roman" w:cs="Times New Roman"/>
          <w:sz w:val="28"/>
          <w:szCs w:val="28"/>
          <w:lang w:val="uk-UA"/>
        </w:rPr>
        <w:t xml:space="preserve">, </w:t>
      </w:r>
      <w:r w:rsidRPr="00B45945">
        <w:rPr>
          <w:rFonts w:ascii="Times New Roman" w:hAnsi="Times New Roman" w:cs="Times New Roman"/>
          <w:sz w:val="28"/>
          <w:szCs w:val="28"/>
          <w:lang w:val="uk-UA"/>
        </w:rPr>
        <w:t xml:space="preserve">Невідомим, сином Герасима Романом і наймичкою Мотрею, </w:t>
      </w:r>
      <w:r>
        <w:rPr>
          <w:rFonts w:ascii="Times New Roman" w:hAnsi="Times New Roman" w:cs="Times New Roman"/>
          <w:sz w:val="28"/>
          <w:szCs w:val="28"/>
          <w:lang w:val="uk-UA"/>
        </w:rPr>
        <w:t xml:space="preserve">де показано життєві </w:t>
      </w:r>
      <w:r w:rsidRPr="00B45945">
        <w:rPr>
          <w:rFonts w:ascii="Times New Roman" w:hAnsi="Times New Roman" w:cs="Times New Roman"/>
          <w:sz w:val="28"/>
          <w:szCs w:val="28"/>
          <w:lang w:val="uk-UA"/>
        </w:rPr>
        <w:t>об</w:t>
      </w:r>
      <w:r>
        <w:rPr>
          <w:rFonts w:ascii="Times New Roman" w:hAnsi="Times New Roman" w:cs="Times New Roman"/>
          <w:sz w:val="28"/>
          <w:szCs w:val="28"/>
          <w:lang w:val="uk-UA"/>
        </w:rPr>
        <w:t>ставини, в яких живуть персонажі, особисті стосунки та відношення між ними).</w:t>
      </w:r>
    </w:p>
    <w:p w:rsidR="00B45945" w:rsidRDefault="00B45945" w:rsidP="00B45945">
      <w:pPr>
        <w:jc w:val="both"/>
        <w:rPr>
          <w:rFonts w:ascii="Times New Roman" w:hAnsi="Times New Roman" w:cs="Times New Roman"/>
          <w:sz w:val="28"/>
          <w:szCs w:val="28"/>
          <w:lang w:val="uk-UA"/>
        </w:rPr>
      </w:pPr>
      <w:r w:rsidRPr="00B45945">
        <w:rPr>
          <w:rFonts w:ascii="Times New Roman" w:hAnsi="Times New Roman" w:cs="Times New Roman"/>
          <w:i/>
          <w:sz w:val="28"/>
          <w:szCs w:val="28"/>
          <w:lang w:val="uk-UA"/>
        </w:rPr>
        <w:t>Зав’язку:</w:t>
      </w:r>
      <w:r w:rsidRPr="00B45945">
        <w:rPr>
          <w:rFonts w:ascii="Times New Roman" w:hAnsi="Times New Roman" w:cs="Times New Roman"/>
          <w:sz w:val="28"/>
          <w:szCs w:val="28"/>
          <w:lang w:val="uk-UA"/>
        </w:rPr>
        <w:t> </w:t>
      </w:r>
      <w:r>
        <w:rPr>
          <w:rFonts w:ascii="Times New Roman" w:hAnsi="Times New Roman" w:cs="Times New Roman"/>
          <w:sz w:val="28"/>
          <w:szCs w:val="28"/>
          <w:lang w:val="uk-UA"/>
        </w:rPr>
        <w:t xml:space="preserve">коли Невідомий має домовленість з Калиткою, що за визначеним раніше часом,  він передає йому на вокзалі за п’ять </w:t>
      </w:r>
      <w:r w:rsidRPr="00B45945">
        <w:rPr>
          <w:rFonts w:ascii="Times New Roman" w:hAnsi="Times New Roman" w:cs="Times New Roman"/>
          <w:sz w:val="28"/>
          <w:szCs w:val="28"/>
          <w:lang w:val="uk-UA"/>
        </w:rPr>
        <w:t xml:space="preserve">тисяч </w:t>
      </w:r>
      <w:r>
        <w:rPr>
          <w:rFonts w:ascii="Times New Roman" w:hAnsi="Times New Roman" w:cs="Times New Roman"/>
          <w:sz w:val="28"/>
          <w:szCs w:val="28"/>
          <w:lang w:val="uk-UA"/>
        </w:rPr>
        <w:t>«</w:t>
      </w:r>
      <w:r w:rsidRPr="00B45945">
        <w:rPr>
          <w:rFonts w:ascii="Times New Roman" w:hAnsi="Times New Roman" w:cs="Times New Roman"/>
          <w:sz w:val="28"/>
          <w:szCs w:val="28"/>
          <w:lang w:val="uk-UA"/>
        </w:rPr>
        <w:t>справжніх</w:t>
      </w:r>
      <w:r>
        <w:rPr>
          <w:rFonts w:ascii="Times New Roman" w:hAnsi="Times New Roman" w:cs="Times New Roman"/>
          <w:sz w:val="28"/>
          <w:szCs w:val="28"/>
          <w:lang w:val="uk-UA"/>
        </w:rPr>
        <w:t>» грошей сто тисяч «фальшивих».</w:t>
      </w:r>
    </w:p>
    <w:p w:rsidR="00B45945" w:rsidRDefault="00882645" w:rsidP="00B45945">
      <w:pPr>
        <w:jc w:val="both"/>
        <w:rPr>
          <w:rFonts w:ascii="Times New Roman" w:hAnsi="Times New Roman" w:cs="Times New Roman"/>
          <w:sz w:val="28"/>
          <w:szCs w:val="28"/>
          <w:lang w:val="uk-UA"/>
        </w:rPr>
      </w:pPr>
      <w:r w:rsidRPr="00882645">
        <w:rPr>
          <w:rFonts w:ascii="Times New Roman" w:hAnsi="Times New Roman" w:cs="Times New Roman"/>
          <w:i/>
          <w:sz w:val="28"/>
          <w:szCs w:val="28"/>
          <w:lang w:val="uk-UA"/>
        </w:rPr>
        <w:t xml:space="preserve">Розвиток </w:t>
      </w:r>
      <w:r>
        <w:rPr>
          <w:rFonts w:ascii="Times New Roman" w:hAnsi="Times New Roman" w:cs="Times New Roman"/>
          <w:i/>
          <w:sz w:val="28"/>
          <w:szCs w:val="28"/>
          <w:lang w:val="uk-UA"/>
        </w:rPr>
        <w:t>подій</w:t>
      </w:r>
      <w:r w:rsidRPr="00882645">
        <w:rPr>
          <w:rFonts w:ascii="Times New Roman" w:hAnsi="Times New Roman" w:cs="Times New Roman"/>
          <w:i/>
          <w:sz w:val="28"/>
          <w:szCs w:val="28"/>
          <w:lang w:val="uk-UA"/>
        </w:rPr>
        <w:t>:</w:t>
      </w:r>
      <w:r w:rsidRPr="00882645">
        <w:rPr>
          <w:rFonts w:ascii="Times New Roman" w:hAnsi="Times New Roman" w:cs="Times New Roman"/>
          <w:sz w:val="28"/>
          <w:szCs w:val="28"/>
          <w:lang w:val="uk-UA"/>
        </w:rPr>
        <w:t> </w:t>
      </w:r>
      <w:r>
        <w:rPr>
          <w:rFonts w:ascii="Times New Roman" w:hAnsi="Times New Roman" w:cs="Times New Roman"/>
          <w:sz w:val="28"/>
          <w:szCs w:val="28"/>
          <w:lang w:val="uk-UA"/>
        </w:rPr>
        <w:t xml:space="preserve">постійне бажання наживи Калитки, погоня </w:t>
      </w:r>
      <w:r w:rsidRPr="00882645">
        <w:rPr>
          <w:rFonts w:ascii="Times New Roman" w:hAnsi="Times New Roman" w:cs="Times New Roman"/>
          <w:sz w:val="28"/>
          <w:szCs w:val="28"/>
          <w:lang w:val="uk-UA"/>
        </w:rPr>
        <w:t>за грошима</w:t>
      </w:r>
      <w:r>
        <w:rPr>
          <w:rFonts w:ascii="Times New Roman" w:hAnsi="Times New Roman" w:cs="Times New Roman"/>
          <w:sz w:val="28"/>
          <w:szCs w:val="28"/>
          <w:lang w:val="uk-UA"/>
        </w:rPr>
        <w:t>, багатством</w:t>
      </w:r>
      <w:r w:rsidRPr="0088264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Усі думки Калитки зосереджені на </w:t>
      </w:r>
      <w:r w:rsidRPr="00882645">
        <w:rPr>
          <w:rFonts w:ascii="Times New Roman" w:hAnsi="Times New Roman" w:cs="Times New Roman"/>
          <w:sz w:val="28"/>
          <w:szCs w:val="28"/>
          <w:lang w:val="uk-UA"/>
        </w:rPr>
        <w:t xml:space="preserve"> безглуздій жадобі збагачення, </w:t>
      </w:r>
      <w:r>
        <w:rPr>
          <w:rFonts w:ascii="Times New Roman" w:hAnsi="Times New Roman" w:cs="Times New Roman"/>
          <w:sz w:val="28"/>
          <w:szCs w:val="28"/>
          <w:lang w:val="uk-UA"/>
        </w:rPr>
        <w:t>величезному капіталу грошей та безмежності земель</w:t>
      </w:r>
      <w:r w:rsidRPr="00882645">
        <w:rPr>
          <w:rFonts w:ascii="Times New Roman" w:hAnsi="Times New Roman" w:cs="Times New Roman"/>
          <w:sz w:val="28"/>
          <w:szCs w:val="28"/>
          <w:lang w:val="uk-UA"/>
        </w:rPr>
        <w:t xml:space="preserve">. </w:t>
      </w:r>
    </w:p>
    <w:p w:rsidR="00911C34" w:rsidRDefault="00911C34" w:rsidP="00B45945">
      <w:pPr>
        <w:jc w:val="both"/>
        <w:rPr>
          <w:rFonts w:ascii="Times New Roman" w:hAnsi="Times New Roman" w:cs="Times New Roman"/>
          <w:sz w:val="28"/>
          <w:szCs w:val="28"/>
          <w:lang w:val="uk-UA"/>
        </w:rPr>
      </w:pPr>
      <w:r w:rsidRPr="00911C34">
        <w:rPr>
          <w:rFonts w:ascii="Times New Roman" w:hAnsi="Times New Roman" w:cs="Times New Roman"/>
          <w:i/>
          <w:sz w:val="28"/>
          <w:szCs w:val="28"/>
          <w:lang w:val="uk-UA"/>
        </w:rPr>
        <w:t>Кульмінацію:</w:t>
      </w:r>
      <w:proofErr w:type="spellStart"/>
      <w:r w:rsidRPr="00911C34">
        <w:rPr>
          <w:rFonts w:ascii="Times New Roman" w:hAnsi="Times New Roman" w:cs="Times New Roman"/>
          <w:sz w:val="28"/>
          <w:szCs w:val="28"/>
          <w:lang w:val="uk-UA"/>
        </w:rPr>
        <w:t> </w:t>
      </w:r>
      <w:r w:rsidR="00D3253F">
        <w:rPr>
          <w:rFonts w:ascii="Times New Roman" w:hAnsi="Times New Roman" w:cs="Times New Roman"/>
          <w:sz w:val="28"/>
          <w:szCs w:val="28"/>
          <w:lang w:val="uk-UA"/>
        </w:rPr>
        <w:t>Малофе</w:t>
      </w:r>
      <w:proofErr w:type="spellEnd"/>
      <w:r w:rsidR="00D3253F">
        <w:rPr>
          <w:rFonts w:ascii="Times New Roman" w:hAnsi="Times New Roman" w:cs="Times New Roman"/>
          <w:sz w:val="28"/>
          <w:szCs w:val="28"/>
          <w:lang w:val="uk-UA"/>
        </w:rPr>
        <w:t xml:space="preserve">с застерігає Калитку від того, щоб той </w:t>
      </w:r>
      <w:r w:rsidRPr="00911C34">
        <w:rPr>
          <w:rFonts w:ascii="Times New Roman" w:hAnsi="Times New Roman" w:cs="Times New Roman"/>
          <w:sz w:val="28"/>
          <w:szCs w:val="28"/>
          <w:lang w:val="uk-UA"/>
        </w:rPr>
        <w:t xml:space="preserve">не </w:t>
      </w:r>
      <w:r w:rsidR="00D3253F">
        <w:rPr>
          <w:rFonts w:ascii="Times New Roman" w:hAnsi="Times New Roman" w:cs="Times New Roman"/>
          <w:sz w:val="28"/>
          <w:szCs w:val="28"/>
          <w:lang w:val="uk-UA"/>
        </w:rPr>
        <w:t xml:space="preserve">затягував з купівлею землі у </w:t>
      </w:r>
      <w:proofErr w:type="spellStart"/>
      <w:r w:rsidR="00D3253F">
        <w:rPr>
          <w:rFonts w:ascii="Times New Roman" w:hAnsi="Times New Roman" w:cs="Times New Roman"/>
          <w:sz w:val="28"/>
          <w:szCs w:val="28"/>
          <w:lang w:val="uk-UA"/>
        </w:rPr>
        <w:t>Смоквинова</w:t>
      </w:r>
      <w:proofErr w:type="spellEnd"/>
      <w:r w:rsidR="00D3253F">
        <w:rPr>
          <w:rFonts w:ascii="Times New Roman" w:hAnsi="Times New Roman" w:cs="Times New Roman"/>
          <w:sz w:val="28"/>
          <w:szCs w:val="28"/>
          <w:lang w:val="uk-UA"/>
        </w:rPr>
        <w:t>, так</w:t>
      </w:r>
      <w:r w:rsidR="00FD1327">
        <w:rPr>
          <w:rFonts w:ascii="Times New Roman" w:hAnsi="Times New Roman" w:cs="Times New Roman"/>
          <w:sz w:val="28"/>
          <w:szCs w:val="28"/>
          <w:lang w:val="uk-UA"/>
        </w:rPr>
        <w:t xml:space="preserve"> як є інший покупець. Калитка із</w:t>
      </w:r>
      <w:r w:rsidR="00D3253F">
        <w:rPr>
          <w:rFonts w:ascii="Times New Roman" w:hAnsi="Times New Roman" w:cs="Times New Roman"/>
          <w:sz w:val="28"/>
          <w:szCs w:val="28"/>
          <w:lang w:val="uk-UA"/>
        </w:rPr>
        <w:t xml:space="preserve">  </w:t>
      </w:r>
      <w:proofErr w:type="spellStart"/>
      <w:r w:rsidR="00D3253F">
        <w:rPr>
          <w:rFonts w:ascii="Times New Roman" w:hAnsi="Times New Roman" w:cs="Times New Roman"/>
          <w:sz w:val="28"/>
          <w:szCs w:val="28"/>
          <w:lang w:val="uk-UA"/>
        </w:rPr>
        <w:t>Савкою</w:t>
      </w:r>
      <w:proofErr w:type="spellEnd"/>
      <w:r w:rsidR="00D3253F">
        <w:rPr>
          <w:rFonts w:ascii="Times New Roman" w:hAnsi="Times New Roman" w:cs="Times New Roman"/>
          <w:sz w:val="28"/>
          <w:szCs w:val="28"/>
          <w:lang w:val="uk-UA"/>
        </w:rPr>
        <w:t xml:space="preserve"> приїхали на вокзал з мішком «грошей». Там вони починають ділитися. Спостерігаємо найважчий момент у п’єсі: в мішку замість фальшивок дістають листи чистого паперу.</w:t>
      </w:r>
      <w:r w:rsidRPr="00911C34">
        <w:rPr>
          <w:rFonts w:ascii="Times New Roman" w:hAnsi="Times New Roman" w:cs="Times New Roman"/>
          <w:sz w:val="28"/>
          <w:szCs w:val="28"/>
          <w:lang w:val="uk-UA"/>
        </w:rPr>
        <w:t xml:space="preserve"> </w:t>
      </w:r>
    </w:p>
    <w:p w:rsidR="00D3253F" w:rsidRDefault="00D3253F" w:rsidP="00B45945">
      <w:pPr>
        <w:jc w:val="both"/>
        <w:rPr>
          <w:rFonts w:ascii="Times New Roman" w:hAnsi="Times New Roman" w:cs="Times New Roman"/>
          <w:sz w:val="28"/>
          <w:szCs w:val="28"/>
          <w:lang w:val="uk-UA"/>
        </w:rPr>
      </w:pPr>
      <w:r w:rsidRPr="00D3253F">
        <w:rPr>
          <w:rFonts w:ascii="Times New Roman" w:hAnsi="Times New Roman" w:cs="Times New Roman"/>
          <w:i/>
          <w:sz w:val="28"/>
          <w:szCs w:val="28"/>
          <w:lang w:val="uk-UA"/>
        </w:rPr>
        <w:t>Розв’язку:</w:t>
      </w:r>
      <w:r w:rsidRPr="00D3253F">
        <w:rPr>
          <w:rFonts w:ascii="Times New Roman" w:hAnsi="Times New Roman" w:cs="Times New Roman"/>
          <w:sz w:val="28"/>
          <w:szCs w:val="28"/>
          <w:lang w:val="uk-UA"/>
        </w:rPr>
        <w:t> </w:t>
      </w:r>
      <w:r>
        <w:rPr>
          <w:rFonts w:ascii="Times New Roman" w:hAnsi="Times New Roman" w:cs="Times New Roman"/>
          <w:sz w:val="28"/>
          <w:szCs w:val="28"/>
          <w:lang w:val="uk-UA"/>
        </w:rPr>
        <w:t xml:space="preserve">фінал п’єси досить сатиричний: обдурений Герасим у повному розпачі збирається вішатись, його рятує </w:t>
      </w:r>
      <w:proofErr w:type="spellStart"/>
      <w:r>
        <w:rPr>
          <w:rFonts w:ascii="Times New Roman" w:hAnsi="Times New Roman" w:cs="Times New Roman"/>
          <w:sz w:val="28"/>
          <w:szCs w:val="28"/>
          <w:lang w:val="uk-UA"/>
        </w:rPr>
        <w:t>Бонавентура</w:t>
      </w:r>
      <w:proofErr w:type="spellEnd"/>
      <w:r>
        <w:rPr>
          <w:rFonts w:ascii="Times New Roman" w:hAnsi="Times New Roman" w:cs="Times New Roman"/>
          <w:sz w:val="28"/>
          <w:szCs w:val="28"/>
          <w:lang w:val="uk-UA"/>
        </w:rPr>
        <w:t xml:space="preserve">. Драматург підкреслює цілковиту потворність Калитки, </w:t>
      </w:r>
      <w:proofErr w:type="spellStart"/>
      <w:r>
        <w:rPr>
          <w:rFonts w:ascii="Times New Roman" w:hAnsi="Times New Roman" w:cs="Times New Roman"/>
          <w:sz w:val="28"/>
          <w:szCs w:val="28"/>
          <w:lang w:val="uk-UA"/>
        </w:rPr>
        <w:t>непокаяння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висміючи</w:t>
      </w:r>
      <w:proofErr w:type="spellEnd"/>
      <w:r>
        <w:rPr>
          <w:rFonts w:ascii="Times New Roman" w:hAnsi="Times New Roman" w:cs="Times New Roman"/>
          <w:sz w:val="28"/>
          <w:szCs w:val="28"/>
          <w:lang w:val="uk-UA"/>
        </w:rPr>
        <w:t xml:space="preserve"> його дії, вчинки та життєві принципи.</w:t>
      </w:r>
    </w:p>
    <w:p w:rsidR="00E2350B" w:rsidRPr="00B45945" w:rsidRDefault="00E2350B" w:rsidP="00B45945">
      <w:pPr>
        <w:jc w:val="both"/>
        <w:rPr>
          <w:rFonts w:ascii="Times New Roman" w:hAnsi="Times New Roman" w:cs="Times New Roman"/>
          <w:sz w:val="28"/>
          <w:szCs w:val="28"/>
          <w:lang w:val="uk-UA"/>
        </w:rPr>
      </w:pPr>
      <w:r>
        <w:rPr>
          <w:rFonts w:ascii="Times New Roman" w:hAnsi="Times New Roman" w:cs="Times New Roman"/>
          <w:sz w:val="28"/>
          <w:szCs w:val="28"/>
          <w:lang w:val="uk-UA"/>
        </w:rPr>
        <w:t>Цікаво та «по</w:t>
      </w:r>
      <w:r w:rsidR="00DE5E1A">
        <w:rPr>
          <w:rFonts w:ascii="Times New Roman" w:hAnsi="Times New Roman" w:cs="Times New Roman"/>
          <w:sz w:val="28"/>
          <w:szCs w:val="28"/>
          <w:lang w:val="uk-UA"/>
        </w:rPr>
        <w:t>-</w:t>
      </w:r>
      <w:bookmarkStart w:id="0" w:name="_GoBack"/>
      <w:bookmarkEnd w:id="0"/>
      <w:r>
        <w:rPr>
          <w:rFonts w:ascii="Times New Roman" w:hAnsi="Times New Roman" w:cs="Times New Roman"/>
          <w:sz w:val="28"/>
          <w:szCs w:val="28"/>
          <w:lang w:val="uk-UA"/>
        </w:rPr>
        <w:t>новому» у своїй п’єсі «Сто тисяч» Іван Карпенко Карий зображає події авантюрної драми, торкаючись таких актуальних, болючих проблем, які є і в нашій сьогоднішній дійсності.</w:t>
      </w:r>
    </w:p>
    <w:p w:rsidR="00DA02A2" w:rsidRPr="00DA02A2" w:rsidRDefault="00DA02A2" w:rsidP="00DA02A2">
      <w:pPr>
        <w:ind w:left="360"/>
        <w:jc w:val="both"/>
        <w:rPr>
          <w:rFonts w:ascii="Times New Roman" w:hAnsi="Times New Roman" w:cs="Times New Roman"/>
          <w:sz w:val="28"/>
          <w:szCs w:val="28"/>
          <w:lang w:val="uk-UA"/>
        </w:rPr>
      </w:pPr>
    </w:p>
    <w:p w:rsidR="001F6F94" w:rsidRPr="007B3692" w:rsidRDefault="001F6F94" w:rsidP="007B3692">
      <w:pPr>
        <w:jc w:val="both"/>
        <w:rPr>
          <w:rFonts w:ascii="Times New Roman" w:hAnsi="Times New Roman" w:cs="Times New Roman"/>
          <w:sz w:val="28"/>
          <w:szCs w:val="28"/>
          <w:lang w:val="uk-UA"/>
        </w:rPr>
      </w:pPr>
    </w:p>
    <w:sectPr w:rsidR="001F6F94" w:rsidRPr="007B3692">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E07" w:rsidRDefault="00F33E07" w:rsidP="001B0275">
      <w:pPr>
        <w:spacing w:after="0" w:line="240" w:lineRule="auto"/>
      </w:pPr>
      <w:r>
        <w:separator/>
      </w:r>
    </w:p>
  </w:endnote>
  <w:endnote w:type="continuationSeparator" w:id="0">
    <w:p w:rsidR="00F33E07" w:rsidRDefault="00F33E07" w:rsidP="001B0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9452645"/>
      <w:docPartObj>
        <w:docPartGallery w:val="Page Numbers (Bottom of Page)"/>
        <w:docPartUnique/>
      </w:docPartObj>
    </w:sdtPr>
    <w:sdtEndPr/>
    <w:sdtContent>
      <w:p w:rsidR="001B0275" w:rsidRDefault="001B0275">
        <w:pPr>
          <w:pStyle w:val="a5"/>
          <w:jc w:val="right"/>
        </w:pPr>
        <w:r>
          <w:fldChar w:fldCharType="begin"/>
        </w:r>
        <w:r>
          <w:instrText>PAGE   \* MERGEFORMAT</w:instrText>
        </w:r>
        <w:r>
          <w:fldChar w:fldCharType="separate"/>
        </w:r>
        <w:r w:rsidR="00DE5E1A">
          <w:rPr>
            <w:noProof/>
          </w:rPr>
          <w:t>2</w:t>
        </w:r>
        <w:r>
          <w:fldChar w:fldCharType="end"/>
        </w:r>
      </w:p>
    </w:sdtContent>
  </w:sdt>
  <w:p w:rsidR="001B0275" w:rsidRDefault="001B02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E07" w:rsidRDefault="00F33E07" w:rsidP="001B0275">
      <w:pPr>
        <w:spacing w:after="0" w:line="240" w:lineRule="auto"/>
      </w:pPr>
      <w:r>
        <w:separator/>
      </w:r>
    </w:p>
  </w:footnote>
  <w:footnote w:type="continuationSeparator" w:id="0">
    <w:p w:rsidR="00F33E07" w:rsidRDefault="00F33E07" w:rsidP="001B02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FF41AC"/>
    <w:multiLevelType w:val="hybridMultilevel"/>
    <w:tmpl w:val="365262F4"/>
    <w:lvl w:ilvl="0" w:tplc="9DB236A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692"/>
    <w:rsid w:val="000C33DF"/>
    <w:rsid w:val="001B0275"/>
    <w:rsid w:val="001F176D"/>
    <w:rsid w:val="001F6F94"/>
    <w:rsid w:val="002102AF"/>
    <w:rsid w:val="0023641E"/>
    <w:rsid w:val="003A12DB"/>
    <w:rsid w:val="004416D9"/>
    <w:rsid w:val="00495C1A"/>
    <w:rsid w:val="0050525D"/>
    <w:rsid w:val="00762B9E"/>
    <w:rsid w:val="00780117"/>
    <w:rsid w:val="00790885"/>
    <w:rsid w:val="007B3692"/>
    <w:rsid w:val="007E1DE5"/>
    <w:rsid w:val="00882645"/>
    <w:rsid w:val="00911C34"/>
    <w:rsid w:val="009E5FDA"/>
    <w:rsid w:val="00B45945"/>
    <w:rsid w:val="00D3253F"/>
    <w:rsid w:val="00DA02A2"/>
    <w:rsid w:val="00DE5E1A"/>
    <w:rsid w:val="00E2350B"/>
    <w:rsid w:val="00EE7B4A"/>
    <w:rsid w:val="00F31ADC"/>
    <w:rsid w:val="00F33E07"/>
    <w:rsid w:val="00F529AB"/>
    <w:rsid w:val="00FD1327"/>
    <w:rsid w:val="00FE78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027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B0275"/>
  </w:style>
  <w:style w:type="paragraph" w:styleId="a5">
    <w:name w:val="footer"/>
    <w:basedOn w:val="a"/>
    <w:link w:val="a6"/>
    <w:uiPriority w:val="99"/>
    <w:unhideWhenUsed/>
    <w:rsid w:val="001B027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B0275"/>
  </w:style>
  <w:style w:type="paragraph" w:styleId="a7">
    <w:name w:val="List Paragraph"/>
    <w:basedOn w:val="a"/>
    <w:uiPriority w:val="34"/>
    <w:qFormat/>
    <w:rsid w:val="00DA02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027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B0275"/>
  </w:style>
  <w:style w:type="paragraph" w:styleId="a5">
    <w:name w:val="footer"/>
    <w:basedOn w:val="a"/>
    <w:link w:val="a6"/>
    <w:uiPriority w:val="99"/>
    <w:unhideWhenUsed/>
    <w:rsid w:val="001B027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B0275"/>
  </w:style>
  <w:style w:type="paragraph" w:styleId="a7">
    <w:name w:val="List Paragraph"/>
    <w:basedOn w:val="a"/>
    <w:uiPriority w:val="34"/>
    <w:qFormat/>
    <w:rsid w:val="00DA02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540</Words>
  <Characters>3078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2017</cp:lastModifiedBy>
  <cp:revision>23</cp:revision>
  <dcterms:created xsi:type="dcterms:W3CDTF">2022-12-27T17:03:00Z</dcterms:created>
  <dcterms:modified xsi:type="dcterms:W3CDTF">2023-01-04T13:21:00Z</dcterms:modified>
</cp:coreProperties>
</file>