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1507" w:rsidRPr="00F67C35" w:rsidRDefault="003B5C72" w:rsidP="003B5C72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F67C35">
        <w:rPr>
          <w:rFonts w:ascii="Times New Roman" w:hAnsi="Times New Roman" w:cs="Times New Roman"/>
          <w:b/>
          <w:sz w:val="28"/>
          <w:szCs w:val="28"/>
        </w:rPr>
        <w:t>Тема:</w:t>
      </w:r>
      <w:r w:rsidRPr="00F67C35">
        <w:rPr>
          <w:rFonts w:ascii="Times New Roman" w:hAnsi="Times New Roman" w:cs="Times New Roman"/>
          <w:i/>
          <w:sz w:val="28"/>
          <w:szCs w:val="28"/>
        </w:rPr>
        <w:t xml:space="preserve"> «Театр корифеїв»</w:t>
      </w:r>
      <w:r w:rsidR="00F67C35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="00F67C35" w:rsidRPr="00F67C35">
        <w:rPr>
          <w:rFonts w:ascii="Times New Roman" w:hAnsi="Times New Roman" w:cs="Times New Roman"/>
          <w:i/>
          <w:sz w:val="28"/>
          <w:szCs w:val="28"/>
        </w:rPr>
        <w:t>Розвиток драмату</w:t>
      </w:r>
      <w:r w:rsidRPr="00F67C35">
        <w:rPr>
          <w:rFonts w:ascii="Times New Roman" w:hAnsi="Times New Roman" w:cs="Times New Roman"/>
          <w:i/>
          <w:sz w:val="28"/>
          <w:szCs w:val="28"/>
        </w:rPr>
        <w:t>ргії.</w:t>
      </w:r>
    </w:p>
    <w:p w:rsidR="003B5C72" w:rsidRPr="00F67C35" w:rsidRDefault="003B5C72" w:rsidP="003B5C72">
      <w:pPr>
        <w:jc w:val="both"/>
        <w:rPr>
          <w:rFonts w:ascii="Times New Roman" w:hAnsi="Times New Roman" w:cs="Times New Roman"/>
          <w:sz w:val="28"/>
          <w:szCs w:val="28"/>
        </w:rPr>
      </w:pPr>
      <w:r w:rsidRPr="00F67C35">
        <w:rPr>
          <w:rFonts w:ascii="Times New Roman" w:hAnsi="Times New Roman" w:cs="Times New Roman"/>
          <w:b/>
          <w:sz w:val="28"/>
          <w:szCs w:val="28"/>
        </w:rPr>
        <w:t xml:space="preserve">Мета: </w:t>
      </w:r>
      <w:r w:rsidRPr="00F67C35">
        <w:rPr>
          <w:rFonts w:ascii="Times New Roman" w:hAnsi="Times New Roman" w:cs="Times New Roman"/>
          <w:i/>
          <w:sz w:val="28"/>
          <w:szCs w:val="28"/>
        </w:rPr>
        <w:t>предметні компетентності:</w:t>
      </w:r>
      <w:r w:rsidRPr="00F67C35">
        <w:rPr>
          <w:rFonts w:ascii="Times New Roman" w:hAnsi="Times New Roman" w:cs="Times New Roman"/>
          <w:sz w:val="28"/>
          <w:szCs w:val="28"/>
        </w:rPr>
        <w:t xml:space="preserve"> поглибити знання про історію виникнення «театру корифеїв» та його представників;</w:t>
      </w:r>
    </w:p>
    <w:p w:rsidR="003B5C72" w:rsidRPr="00F67C35" w:rsidRDefault="003B5C72" w:rsidP="003B5C72">
      <w:pPr>
        <w:jc w:val="both"/>
        <w:rPr>
          <w:rFonts w:ascii="Times New Roman" w:hAnsi="Times New Roman" w:cs="Times New Roman"/>
          <w:sz w:val="28"/>
          <w:szCs w:val="28"/>
        </w:rPr>
      </w:pPr>
      <w:r w:rsidRPr="00F67C35">
        <w:rPr>
          <w:rFonts w:ascii="Times New Roman" w:hAnsi="Times New Roman" w:cs="Times New Roman"/>
          <w:i/>
          <w:sz w:val="28"/>
          <w:szCs w:val="28"/>
        </w:rPr>
        <w:t>ключові компетентності:</w:t>
      </w:r>
      <w:r w:rsidR="00F67C35" w:rsidRPr="00F67C3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67C35">
        <w:rPr>
          <w:rFonts w:ascii="Times New Roman" w:hAnsi="Times New Roman" w:cs="Times New Roman"/>
          <w:sz w:val="28"/>
          <w:szCs w:val="28"/>
        </w:rPr>
        <w:t>розуміти специфіку виражальних засобів театрального мистецтва;</w:t>
      </w:r>
    </w:p>
    <w:p w:rsidR="003B5C72" w:rsidRPr="00F67C35" w:rsidRDefault="00F67C35" w:rsidP="003B5C72">
      <w:pPr>
        <w:jc w:val="both"/>
        <w:rPr>
          <w:rFonts w:ascii="Times New Roman" w:hAnsi="Times New Roman" w:cs="Times New Roman"/>
          <w:sz w:val="28"/>
          <w:szCs w:val="28"/>
        </w:rPr>
      </w:pPr>
      <w:r w:rsidRPr="00F67C35">
        <w:rPr>
          <w:rFonts w:ascii="Times New Roman" w:hAnsi="Times New Roman" w:cs="Times New Roman"/>
          <w:i/>
          <w:sz w:val="28"/>
          <w:szCs w:val="28"/>
        </w:rPr>
        <w:t>емоційно</w:t>
      </w:r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r w:rsidRPr="00F67C35">
        <w:rPr>
          <w:rFonts w:ascii="Times New Roman" w:hAnsi="Times New Roman" w:cs="Times New Roman"/>
          <w:i/>
          <w:sz w:val="28"/>
          <w:szCs w:val="28"/>
        </w:rPr>
        <w:t xml:space="preserve">- ціннісне ставлення: </w:t>
      </w:r>
      <w:r>
        <w:rPr>
          <w:rFonts w:ascii="Times New Roman" w:hAnsi="Times New Roman" w:cs="Times New Roman"/>
          <w:sz w:val="28"/>
          <w:szCs w:val="28"/>
        </w:rPr>
        <w:t>прищ</w:t>
      </w:r>
      <w:r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67C35">
        <w:rPr>
          <w:rFonts w:ascii="Times New Roman" w:hAnsi="Times New Roman" w:cs="Times New Roman"/>
          <w:sz w:val="28"/>
          <w:szCs w:val="28"/>
        </w:rPr>
        <w:t>пити любов до театру , вміти цінувати красу й художню досконалість драматичного мистецтва;</w:t>
      </w:r>
    </w:p>
    <w:p w:rsidR="00F67C35" w:rsidRDefault="00F67C35" w:rsidP="003B5C72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67C35">
        <w:rPr>
          <w:rFonts w:ascii="Times New Roman" w:hAnsi="Times New Roman" w:cs="Times New Roman"/>
          <w:i/>
          <w:sz w:val="28"/>
          <w:szCs w:val="28"/>
        </w:rPr>
        <w:t xml:space="preserve">загальнокультурна компетентність: </w:t>
      </w:r>
      <w:r w:rsidRPr="00F67C35">
        <w:rPr>
          <w:rFonts w:ascii="Times New Roman" w:hAnsi="Times New Roman" w:cs="Times New Roman"/>
          <w:sz w:val="28"/>
          <w:szCs w:val="28"/>
        </w:rPr>
        <w:t>виховувати відчуття гордості за «театр корифеїв» , що зіграв важливу роль у формуванні національної самосвідомості народу.</w:t>
      </w:r>
    </w:p>
    <w:p w:rsidR="00F67C35" w:rsidRPr="00F67C35" w:rsidRDefault="00F67C35" w:rsidP="003B5C72">
      <w:pPr>
        <w:jc w:val="both"/>
        <w:rPr>
          <w:rFonts w:ascii="Times New Roman" w:hAnsi="Times New Roman" w:cs="Times New Roman"/>
          <w:sz w:val="28"/>
          <w:szCs w:val="28"/>
        </w:rPr>
      </w:pPr>
      <w:r w:rsidRPr="00F67C35">
        <w:rPr>
          <w:rFonts w:ascii="Times New Roman" w:hAnsi="Times New Roman" w:cs="Times New Roman"/>
          <w:b/>
          <w:sz w:val="28"/>
          <w:szCs w:val="28"/>
        </w:rPr>
        <w:t xml:space="preserve">Тип уроку: </w:t>
      </w:r>
      <w:r w:rsidRPr="00F67C35">
        <w:rPr>
          <w:rFonts w:ascii="Times New Roman" w:hAnsi="Times New Roman" w:cs="Times New Roman"/>
          <w:sz w:val="28"/>
          <w:szCs w:val="28"/>
        </w:rPr>
        <w:t>вивчення нового матеріалу.</w:t>
      </w:r>
    </w:p>
    <w:p w:rsidR="00F67C35" w:rsidRDefault="00F67C35" w:rsidP="003B5C72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67C35">
        <w:rPr>
          <w:rFonts w:ascii="Times New Roman" w:hAnsi="Times New Roman" w:cs="Times New Roman"/>
          <w:b/>
          <w:sz w:val="28"/>
          <w:szCs w:val="28"/>
        </w:rPr>
        <w:t>Обладнання:</w:t>
      </w:r>
      <w:r w:rsidRPr="00F67C35">
        <w:rPr>
          <w:rFonts w:ascii="Times New Roman" w:hAnsi="Times New Roman" w:cs="Times New Roman"/>
          <w:sz w:val="28"/>
          <w:szCs w:val="28"/>
        </w:rPr>
        <w:t xml:space="preserve"> мультимедійні матеріали, портрети драматургів.</w:t>
      </w:r>
    </w:p>
    <w:p w:rsidR="00F67C35" w:rsidRPr="00220EAC" w:rsidRDefault="00F67C35" w:rsidP="00F67C35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F67C35">
        <w:rPr>
          <w:rFonts w:ascii="Times New Roman" w:hAnsi="Times New Roman" w:cs="Times New Roman"/>
          <w:b/>
          <w:sz w:val="28"/>
          <w:szCs w:val="28"/>
        </w:rPr>
        <w:t xml:space="preserve">Епіграф до уроку: </w:t>
      </w:r>
      <w:r w:rsidR="00220EAC">
        <w:rPr>
          <w:rFonts w:ascii="Times New Roman" w:hAnsi="Times New Roman" w:cs="Times New Roman"/>
          <w:b/>
          <w:sz w:val="28"/>
          <w:szCs w:val="28"/>
          <w:lang w:val="ru-RU"/>
        </w:rPr>
        <w:t>«</w:t>
      </w:r>
      <w:r w:rsidRPr="00F67C35">
        <w:rPr>
          <w:rFonts w:ascii="Times New Roman" w:hAnsi="Times New Roman" w:cs="Times New Roman"/>
          <w:b/>
          <w:i/>
          <w:sz w:val="28"/>
          <w:szCs w:val="28"/>
        </w:rPr>
        <w:t>Театр має вести вперед,</w:t>
      </w:r>
      <w:r w:rsidR="00220EAC">
        <w:rPr>
          <w:rFonts w:ascii="Times New Roman" w:hAnsi="Times New Roman" w:cs="Times New Roman"/>
          <w:b/>
          <w:i/>
          <w:sz w:val="28"/>
          <w:szCs w:val="28"/>
        </w:rPr>
        <w:t xml:space="preserve"> а водночас знаходити гармонію.</w:t>
      </w:r>
      <w:r w:rsidR="00220EAC">
        <w:rPr>
          <w:rFonts w:ascii="Times New Roman" w:hAnsi="Times New Roman" w:cs="Times New Roman"/>
          <w:b/>
          <w:i/>
          <w:sz w:val="28"/>
          <w:szCs w:val="28"/>
          <w:lang w:val="ru-RU"/>
        </w:rPr>
        <w:t>»</w:t>
      </w:r>
    </w:p>
    <w:p w:rsidR="00F67C35" w:rsidRDefault="00220EAC" w:rsidP="00F67C35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                                                                </w:t>
      </w:r>
      <w:r w:rsidR="00F67C35" w:rsidRPr="00F67C35">
        <w:rPr>
          <w:rFonts w:ascii="Times New Roman" w:hAnsi="Times New Roman" w:cs="Times New Roman"/>
          <w:b/>
          <w:sz w:val="28"/>
          <w:szCs w:val="28"/>
        </w:rPr>
        <w:t xml:space="preserve">І. </w:t>
      </w:r>
      <w:proofErr w:type="spellStart"/>
      <w:r w:rsidR="00F67C35" w:rsidRPr="00F67C35">
        <w:rPr>
          <w:rFonts w:ascii="Times New Roman" w:hAnsi="Times New Roman" w:cs="Times New Roman"/>
          <w:b/>
          <w:sz w:val="28"/>
          <w:szCs w:val="28"/>
        </w:rPr>
        <w:t>Кліщевська</w:t>
      </w:r>
      <w:proofErr w:type="spellEnd"/>
    </w:p>
    <w:p w:rsidR="00F67C35" w:rsidRPr="000A1676" w:rsidRDefault="00F67C35" w:rsidP="00F67C35">
      <w:pPr>
        <w:jc w:val="center"/>
        <w:rPr>
          <w:rFonts w:ascii="Times New Roman" w:hAnsi="Times New Roman" w:cs="Times New Roman"/>
          <w:sz w:val="28"/>
          <w:szCs w:val="28"/>
        </w:rPr>
      </w:pPr>
      <w:r w:rsidRPr="000A1676">
        <w:rPr>
          <w:rFonts w:ascii="Times New Roman" w:hAnsi="Times New Roman" w:cs="Times New Roman"/>
          <w:sz w:val="28"/>
          <w:szCs w:val="28"/>
        </w:rPr>
        <w:t>Перебіг уроку:</w:t>
      </w:r>
    </w:p>
    <w:p w:rsidR="00F67C35" w:rsidRPr="001A5084" w:rsidRDefault="00F67C35" w:rsidP="00F67C35">
      <w:pPr>
        <w:jc w:val="both"/>
        <w:rPr>
          <w:rFonts w:ascii="Times New Roman" w:hAnsi="Times New Roman" w:cs="Times New Roman"/>
          <w:sz w:val="28"/>
          <w:szCs w:val="28"/>
        </w:rPr>
      </w:pPr>
      <w:r w:rsidRPr="001A5084">
        <w:rPr>
          <w:rFonts w:ascii="Times New Roman" w:hAnsi="Times New Roman" w:cs="Times New Roman"/>
          <w:sz w:val="28"/>
          <w:szCs w:val="28"/>
        </w:rPr>
        <w:t>І. Організаційний момент.</w:t>
      </w:r>
    </w:p>
    <w:p w:rsidR="00F67C35" w:rsidRPr="001A5084" w:rsidRDefault="00F67C35" w:rsidP="00F67C35">
      <w:pPr>
        <w:jc w:val="both"/>
        <w:rPr>
          <w:rFonts w:ascii="Times New Roman" w:hAnsi="Times New Roman" w:cs="Times New Roman"/>
          <w:sz w:val="28"/>
          <w:szCs w:val="28"/>
        </w:rPr>
      </w:pPr>
      <w:r w:rsidRPr="001A5084">
        <w:rPr>
          <w:rFonts w:ascii="Times New Roman" w:hAnsi="Times New Roman" w:cs="Times New Roman"/>
          <w:sz w:val="28"/>
          <w:szCs w:val="28"/>
        </w:rPr>
        <w:t xml:space="preserve">ІІ. </w:t>
      </w:r>
      <w:r w:rsidR="001A5084" w:rsidRPr="001A5084">
        <w:rPr>
          <w:rFonts w:ascii="Times New Roman" w:hAnsi="Times New Roman" w:cs="Times New Roman"/>
          <w:sz w:val="28"/>
          <w:szCs w:val="28"/>
        </w:rPr>
        <w:t>Мотивація навчальної діяльності.</w:t>
      </w:r>
    </w:p>
    <w:p w:rsidR="001A5084" w:rsidRPr="001A5084" w:rsidRDefault="001A5084" w:rsidP="001A508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lang w:val="ru-RU"/>
        </w:rPr>
        <w:t>«</w:t>
      </w:r>
      <w:r w:rsidRPr="001A5084">
        <w:rPr>
          <w:rFonts w:ascii="Times New Roman" w:hAnsi="Times New Roman" w:cs="Times New Roman"/>
          <w:i/>
          <w:sz w:val="28"/>
          <w:szCs w:val="28"/>
        </w:rPr>
        <w:t>Мозковий штурм»</w:t>
      </w:r>
      <w:r>
        <w:rPr>
          <w:rFonts w:ascii="Times New Roman" w:hAnsi="Times New Roman" w:cs="Times New Roman"/>
          <w:i/>
          <w:sz w:val="28"/>
          <w:szCs w:val="28"/>
          <w:lang w:val="ru-RU"/>
        </w:rPr>
        <w:t>:</w:t>
      </w:r>
    </w:p>
    <w:p w:rsidR="001A5084" w:rsidRPr="001A5084" w:rsidRDefault="001A5084" w:rsidP="001A5084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A5084">
        <w:rPr>
          <w:rFonts w:ascii="Times New Roman" w:hAnsi="Times New Roman" w:cs="Times New Roman"/>
          <w:sz w:val="28"/>
          <w:szCs w:val="28"/>
        </w:rPr>
        <w:t>З якими видами мистецтва пов’язаний театр?</w:t>
      </w:r>
    </w:p>
    <w:p w:rsidR="001A5084" w:rsidRPr="001A5084" w:rsidRDefault="001A5084" w:rsidP="001A5084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1A5084" w:rsidRDefault="001A5084" w:rsidP="001A5084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76D3D3B2" wp14:editId="376D5A50">
            <wp:extent cx="4907280" cy="2186940"/>
            <wp:effectExtent l="0" t="0" r="0" b="22860"/>
            <wp:docPr id="3" name="Схема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:rsidR="001A5084" w:rsidRPr="007A7EAB" w:rsidRDefault="001A5084" w:rsidP="001A5084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A7EAB">
        <w:rPr>
          <w:rFonts w:ascii="Times New Roman" w:hAnsi="Times New Roman" w:cs="Times New Roman"/>
          <w:sz w:val="28"/>
          <w:szCs w:val="28"/>
        </w:rPr>
        <w:lastRenderedPageBreak/>
        <w:t>Що таке театр?</w:t>
      </w:r>
    </w:p>
    <w:p w:rsidR="007A7EAB" w:rsidRPr="007A7EAB" w:rsidRDefault="007A7EAB" w:rsidP="001A5084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A7EAB">
        <w:rPr>
          <w:rFonts w:ascii="Times New Roman" w:hAnsi="Times New Roman" w:cs="Times New Roman"/>
          <w:sz w:val="28"/>
          <w:szCs w:val="28"/>
        </w:rPr>
        <w:t>Чи довелося Вам побувати в театрі?</w:t>
      </w:r>
    </w:p>
    <w:p w:rsidR="007A7EAB" w:rsidRPr="007A7EAB" w:rsidRDefault="007A7EAB" w:rsidP="001A5084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A7EAB">
        <w:rPr>
          <w:rFonts w:ascii="Times New Roman" w:hAnsi="Times New Roman" w:cs="Times New Roman"/>
          <w:sz w:val="28"/>
          <w:szCs w:val="28"/>
        </w:rPr>
        <w:t>Назвіть театральних діячів.</w:t>
      </w:r>
    </w:p>
    <w:p w:rsidR="001A5084" w:rsidRPr="006866B0" w:rsidRDefault="007A7EAB" w:rsidP="007A7EAB">
      <w:pPr>
        <w:pStyle w:val="a3"/>
        <w:numPr>
          <w:ilvl w:val="0"/>
          <w:numId w:val="1"/>
        </w:numPr>
        <w:tabs>
          <w:tab w:val="left" w:pos="5472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866B0">
        <w:rPr>
          <w:rFonts w:ascii="Times New Roman" w:hAnsi="Times New Roman" w:cs="Times New Roman"/>
          <w:i/>
          <w:sz w:val="28"/>
          <w:szCs w:val="28"/>
        </w:rPr>
        <w:t>На кожну літеру дібрати й записати слова:</w:t>
      </w:r>
    </w:p>
    <w:p w:rsidR="007A7EAB" w:rsidRPr="006866B0" w:rsidRDefault="007A7EAB" w:rsidP="007A7EAB">
      <w:pPr>
        <w:pStyle w:val="a3"/>
        <w:tabs>
          <w:tab w:val="left" w:pos="5472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6866B0">
        <w:rPr>
          <w:rFonts w:ascii="Times New Roman" w:hAnsi="Times New Roman" w:cs="Times New Roman"/>
          <w:b/>
          <w:sz w:val="32"/>
          <w:szCs w:val="32"/>
        </w:rPr>
        <w:t>Т</w:t>
      </w:r>
      <w:r w:rsidRPr="006866B0">
        <w:rPr>
          <w:rFonts w:ascii="Times New Roman" w:hAnsi="Times New Roman" w:cs="Times New Roman"/>
          <w:b/>
          <w:sz w:val="28"/>
          <w:szCs w:val="28"/>
        </w:rPr>
        <w:t xml:space="preserve"> -</w:t>
      </w:r>
    </w:p>
    <w:p w:rsidR="007A7EAB" w:rsidRPr="006866B0" w:rsidRDefault="007A7EAB" w:rsidP="007A7EAB">
      <w:pPr>
        <w:pStyle w:val="a3"/>
        <w:tabs>
          <w:tab w:val="left" w:pos="5472"/>
        </w:tabs>
        <w:jc w:val="both"/>
        <w:rPr>
          <w:rFonts w:ascii="Times New Roman" w:hAnsi="Times New Roman" w:cs="Times New Roman"/>
          <w:b/>
          <w:sz w:val="32"/>
          <w:szCs w:val="32"/>
        </w:rPr>
      </w:pPr>
      <w:r w:rsidRPr="006866B0">
        <w:rPr>
          <w:rFonts w:ascii="Times New Roman" w:hAnsi="Times New Roman" w:cs="Times New Roman"/>
          <w:b/>
          <w:sz w:val="32"/>
          <w:szCs w:val="32"/>
        </w:rPr>
        <w:t>Е -</w:t>
      </w:r>
    </w:p>
    <w:p w:rsidR="007A7EAB" w:rsidRPr="006866B0" w:rsidRDefault="007A7EAB" w:rsidP="007A7EAB">
      <w:pPr>
        <w:pStyle w:val="a3"/>
        <w:tabs>
          <w:tab w:val="left" w:pos="5472"/>
        </w:tabs>
        <w:jc w:val="both"/>
        <w:rPr>
          <w:rFonts w:ascii="Times New Roman" w:hAnsi="Times New Roman" w:cs="Times New Roman"/>
          <w:b/>
          <w:sz w:val="32"/>
          <w:szCs w:val="32"/>
        </w:rPr>
      </w:pPr>
      <w:r w:rsidRPr="006866B0">
        <w:rPr>
          <w:rFonts w:ascii="Times New Roman" w:hAnsi="Times New Roman" w:cs="Times New Roman"/>
          <w:b/>
          <w:sz w:val="32"/>
          <w:szCs w:val="32"/>
        </w:rPr>
        <w:t>А -</w:t>
      </w:r>
    </w:p>
    <w:p w:rsidR="007A7EAB" w:rsidRPr="006E5A37" w:rsidRDefault="007A7EAB" w:rsidP="006E5A37">
      <w:pPr>
        <w:pStyle w:val="a3"/>
        <w:tabs>
          <w:tab w:val="left" w:pos="5472"/>
        </w:tabs>
        <w:jc w:val="both"/>
        <w:rPr>
          <w:rFonts w:ascii="Times New Roman" w:hAnsi="Times New Roman" w:cs="Times New Roman"/>
          <w:b/>
          <w:sz w:val="32"/>
          <w:szCs w:val="32"/>
          <w:lang w:val="ru-RU"/>
        </w:rPr>
      </w:pPr>
      <w:r w:rsidRPr="006866B0">
        <w:rPr>
          <w:rFonts w:ascii="Times New Roman" w:hAnsi="Times New Roman" w:cs="Times New Roman"/>
          <w:b/>
          <w:sz w:val="32"/>
          <w:szCs w:val="32"/>
        </w:rPr>
        <w:t xml:space="preserve">Т - </w:t>
      </w:r>
    </w:p>
    <w:p w:rsidR="007A7EAB" w:rsidRPr="006866B0" w:rsidRDefault="007A7EAB" w:rsidP="007A7EAB">
      <w:pPr>
        <w:pStyle w:val="a3"/>
        <w:tabs>
          <w:tab w:val="left" w:pos="5472"/>
        </w:tabs>
        <w:jc w:val="both"/>
        <w:rPr>
          <w:rFonts w:ascii="Times New Roman" w:hAnsi="Times New Roman" w:cs="Times New Roman"/>
          <w:b/>
          <w:sz w:val="32"/>
          <w:szCs w:val="32"/>
        </w:rPr>
      </w:pPr>
      <w:r w:rsidRPr="006866B0">
        <w:rPr>
          <w:rFonts w:ascii="Times New Roman" w:hAnsi="Times New Roman" w:cs="Times New Roman"/>
          <w:b/>
          <w:sz w:val="32"/>
          <w:szCs w:val="32"/>
        </w:rPr>
        <w:t xml:space="preserve">Р </w:t>
      </w:r>
      <w:r w:rsidR="006866B0" w:rsidRPr="006866B0">
        <w:rPr>
          <w:rFonts w:ascii="Times New Roman" w:hAnsi="Times New Roman" w:cs="Times New Roman"/>
          <w:b/>
          <w:sz w:val="32"/>
          <w:szCs w:val="32"/>
        </w:rPr>
        <w:t>–</w:t>
      </w:r>
      <w:r w:rsidRPr="006866B0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6866B0" w:rsidRPr="006866B0" w:rsidRDefault="006866B0" w:rsidP="006866B0">
      <w:pPr>
        <w:pStyle w:val="a3"/>
        <w:numPr>
          <w:ilvl w:val="0"/>
          <w:numId w:val="1"/>
        </w:numPr>
        <w:tabs>
          <w:tab w:val="left" w:pos="5472"/>
        </w:tabs>
        <w:jc w:val="both"/>
        <w:rPr>
          <w:rFonts w:ascii="Times New Roman" w:hAnsi="Times New Roman" w:cs="Times New Roman"/>
          <w:i/>
          <w:sz w:val="28"/>
          <w:szCs w:val="28"/>
        </w:rPr>
      </w:pPr>
      <w:r w:rsidRPr="006866B0">
        <w:rPr>
          <w:rFonts w:ascii="Times New Roman" w:hAnsi="Times New Roman" w:cs="Times New Roman"/>
          <w:i/>
          <w:sz w:val="28"/>
          <w:szCs w:val="28"/>
        </w:rPr>
        <w:t>Оголошення теми, мети уроку.</w:t>
      </w:r>
    </w:p>
    <w:p w:rsidR="006866B0" w:rsidRPr="006866B0" w:rsidRDefault="006866B0" w:rsidP="006866B0">
      <w:pPr>
        <w:tabs>
          <w:tab w:val="left" w:pos="5472"/>
        </w:tabs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866B0">
        <w:rPr>
          <w:rFonts w:ascii="Times New Roman" w:hAnsi="Times New Roman" w:cs="Times New Roman"/>
          <w:sz w:val="28"/>
          <w:szCs w:val="28"/>
        </w:rPr>
        <w:t xml:space="preserve"> Переглядаючи сторінки історії української культури ХІХ століття, ми поринемо в історію створення «театру корифеїв», з’ясуємо хто входив до плеяди і поділимося цікавими фактами з мистецької історії найвидатніших митців української театральної сцени.</w:t>
      </w:r>
    </w:p>
    <w:p w:rsidR="001A5084" w:rsidRPr="00E47D6E" w:rsidRDefault="006866B0" w:rsidP="00E47D6E">
      <w:pPr>
        <w:tabs>
          <w:tab w:val="left" w:pos="6528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47D6E">
        <w:rPr>
          <w:rFonts w:ascii="Times New Roman" w:hAnsi="Times New Roman" w:cs="Times New Roman"/>
          <w:sz w:val="28"/>
          <w:szCs w:val="28"/>
        </w:rPr>
        <w:t>ІІІ. Сприйняття і засвоєння навчального мате</w:t>
      </w:r>
      <w:r w:rsidR="00E47D6E" w:rsidRPr="00E47D6E">
        <w:rPr>
          <w:rFonts w:ascii="Times New Roman" w:hAnsi="Times New Roman" w:cs="Times New Roman"/>
          <w:sz w:val="28"/>
          <w:szCs w:val="28"/>
        </w:rPr>
        <w:t>рі</w:t>
      </w:r>
      <w:r w:rsidRPr="00E47D6E">
        <w:rPr>
          <w:rFonts w:ascii="Times New Roman" w:hAnsi="Times New Roman" w:cs="Times New Roman"/>
          <w:sz w:val="28"/>
          <w:szCs w:val="28"/>
        </w:rPr>
        <w:t>алу.</w:t>
      </w:r>
      <w:r w:rsidR="00E47D6E" w:rsidRPr="00E47D6E">
        <w:rPr>
          <w:rFonts w:ascii="Times New Roman" w:hAnsi="Times New Roman" w:cs="Times New Roman"/>
          <w:sz w:val="28"/>
          <w:szCs w:val="28"/>
        </w:rPr>
        <w:tab/>
      </w:r>
    </w:p>
    <w:p w:rsidR="00E47D6E" w:rsidRPr="00E47D6E" w:rsidRDefault="00E47D6E" w:rsidP="00E47D6E">
      <w:pPr>
        <w:pStyle w:val="a3"/>
        <w:numPr>
          <w:ilvl w:val="0"/>
          <w:numId w:val="3"/>
        </w:numPr>
        <w:tabs>
          <w:tab w:val="left" w:pos="6528"/>
        </w:tabs>
        <w:jc w:val="both"/>
        <w:rPr>
          <w:rFonts w:ascii="Times New Roman" w:hAnsi="Times New Roman" w:cs="Times New Roman"/>
          <w:i/>
          <w:sz w:val="28"/>
          <w:szCs w:val="28"/>
        </w:rPr>
      </w:pPr>
      <w:r w:rsidRPr="00E47D6E">
        <w:rPr>
          <w:rFonts w:ascii="Times New Roman" w:hAnsi="Times New Roman" w:cs="Times New Roman"/>
          <w:i/>
          <w:sz w:val="28"/>
          <w:szCs w:val="28"/>
        </w:rPr>
        <w:t>Історія виникнення сова «корифеїв».</w:t>
      </w:r>
    </w:p>
    <w:p w:rsidR="00E47D6E" w:rsidRDefault="00433F7A" w:rsidP="00E47D6E">
      <w:pPr>
        <w:tabs>
          <w:tab w:val="left" w:pos="6528"/>
        </w:tabs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="00E47D6E" w:rsidRPr="00433F7A">
        <w:rPr>
          <w:rFonts w:ascii="Times New Roman" w:hAnsi="Times New Roman" w:cs="Times New Roman"/>
          <w:sz w:val="28"/>
          <w:szCs w:val="28"/>
        </w:rPr>
        <w:t xml:space="preserve">Корифеями називали провідних акторів у хорі давньогрецького театру. Вони промовляли від імені хору, коли тому доводилося брати участь у дії п’єси. Корифей здійснював контакт між актором і хором, двома – трьома віршами проводив підсумок </w:t>
      </w:r>
      <w:r w:rsidRPr="00433F7A">
        <w:rPr>
          <w:rFonts w:ascii="Times New Roman" w:hAnsi="Times New Roman" w:cs="Times New Roman"/>
          <w:sz w:val="28"/>
          <w:szCs w:val="28"/>
        </w:rPr>
        <w:t>почутого монологу або повідомив про вихід нового персонажа. З часом слово «корифей»</w:t>
      </w:r>
      <w:r>
        <w:rPr>
          <w:rFonts w:ascii="Times New Roman" w:hAnsi="Times New Roman" w:cs="Times New Roman"/>
          <w:sz w:val="28"/>
          <w:szCs w:val="28"/>
        </w:rPr>
        <w:t xml:space="preserve"> набуло переносного значен</w:t>
      </w:r>
      <w:r w:rsidRPr="00433F7A">
        <w:rPr>
          <w:rFonts w:ascii="Times New Roman" w:hAnsi="Times New Roman" w:cs="Times New Roman"/>
          <w:sz w:val="28"/>
          <w:szCs w:val="28"/>
        </w:rPr>
        <w:t>ня – це провідна особа, світило в будь-якій галузі.</w:t>
      </w:r>
    </w:p>
    <w:p w:rsidR="00433F7A" w:rsidRDefault="00433F7A" w:rsidP="00E47D6E">
      <w:pPr>
        <w:tabs>
          <w:tab w:val="left" w:pos="6528"/>
        </w:tabs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Pr="00433F7A">
        <w:rPr>
          <w:rFonts w:ascii="Times New Roman" w:hAnsi="Times New Roman" w:cs="Times New Roman"/>
          <w:sz w:val="28"/>
          <w:szCs w:val="28"/>
        </w:rPr>
        <w:t>Назва театру пов’язана з книгою «Корифеї української сцени», що була анонімно видана представниками київської інтелігенції в 1901 році.  У ній М. Кропивницького, М. Старицького, І. Тобілевича та інших славетних акторів вперше назвали «корифеями українського театру».</w:t>
      </w:r>
    </w:p>
    <w:p w:rsidR="00433F7A" w:rsidRPr="00381E50" w:rsidRDefault="00381E50" w:rsidP="00381E50">
      <w:pPr>
        <w:pStyle w:val="a3"/>
        <w:numPr>
          <w:ilvl w:val="0"/>
          <w:numId w:val="3"/>
        </w:numPr>
        <w:tabs>
          <w:tab w:val="left" w:pos="6528"/>
        </w:tabs>
        <w:jc w:val="both"/>
        <w:rPr>
          <w:rFonts w:ascii="Times New Roman" w:hAnsi="Times New Roman" w:cs="Times New Roman"/>
          <w:i/>
          <w:sz w:val="28"/>
          <w:szCs w:val="28"/>
        </w:rPr>
      </w:pPr>
      <w:r w:rsidRPr="00381E50">
        <w:rPr>
          <w:rFonts w:ascii="Times New Roman" w:hAnsi="Times New Roman" w:cs="Times New Roman"/>
          <w:i/>
          <w:sz w:val="28"/>
          <w:szCs w:val="28"/>
        </w:rPr>
        <w:t>Виникнення першого</w:t>
      </w:r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професійного </w:t>
      </w:r>
      <w:r w:rsidRPr="00381E50">
        <w:rPr>
          <w:rFonts w:ascii="Times New Roman" w:hAnsi="Times New Roman" w:cs="Times New Roman"/>
          <w:i/>
          <w:sz w:val="28"/>
          <w:szCs w:val="28"/>
        </w:rPr>
        <w:t>українського театру.</w:t>
      </w:r>
    </w:p>
    <w:p w:rsidR="00381E50" w:rsidRPr="002939A1" w:rsidRDefault="00381E50" w:rsidP="00381E50">
      <w:pPr>
        <w:tabs>
          <w:tab w:val="left" w:pos="6528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2939A1">
        <w:rPr>
          <w:rFonts w:ascii="Times New Roman" w:hAnsi="Times New Roman" w:cs="Times New Roman"/>
          <w:sz w:val="28"/>
          <w:szCs w:val="28"/>
        </w:rPr>
        <w:t xml:space="preserve">У 1876  році імператор Олександр ІІ підписав </w:t>
      </w:r>
      <w:proofErr w:type="spellStart"/>
      <w:r w:rsidRPr="002939A1">
        <w:rPr>
          <w:rFonts w:ascii="Times New Roman" w:hAnsi="Times New Roman" w:cs="Times New Roman"/>
          <w:sz w:val="28"/>
          <w:szCs w:val="28"/>
        </w:rPr>
        <w:t>Емський</w:t>
      </w:r>
      <w:proofErr w:type="spellEnd"/>
      <w:r w:rsidRPr="002939A1">
        <w:rPr>
          <w:rFonts w:ascii="Times New Roman" w:hAnsi="Times New Roman" w:cs="Times New Roman"/>
          <w:sz w:val="28"/>
          <w:szCs w:val="28"/>
        </w:rPr>
        <w:t xml:space="preserve"> указ про повну заборону українського письменства. Разом з Валуєвським циркуляром 1863 року він мав повністю витіснити нашу мову з куль</w:t>
      </w:r>
      <w:r w:rsidR="002939A1" w:rsidRPr="002939A1">
        <w:rPr>
          <w:rFonts w:ascii="Times New Roman" w:hAnsi="Times New Roman" w:cs="Times New Roman"/>
          <w:sz w:val="28"/>
          <w:szCs w:val="28"/>
        </w:rPr>
        <w:t>т</w:t>
      </w:r>
      <w:r w:rsidRPr="002939A1">
        <w:rPr>
          <w:rFonts w:ascii="Times New Roman" w:hAnsi="Times New Roman" w:cs="Times New Roman"/>
          <w:sz w:val="28"/>
          <w:szCs w:val="28"/>
        </w:rPr>
        <w:t>урної сфери. Згідно з цим положенням, були заборонені книжки українською, викладання в школах, концерти і театральні вистави.</w:t>
      </w:r>
    </w:p>
    <w:p w:rsidR="00381E50" w:rsidRDefault="00005839" w:rsidP="00381E50">
      <w:pPr>
        <w:tabs>
          <w:tab w:val="left" w:pos="6528"/>
        </w:tabs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2939A1">
        <w:rPr>
          <w:rFonts w:ascii="Times New Roman" w:hAnsi="Times New Roman" w:cs="Times New Roman"/>
          <w:sz w:val="28"/>
          <w:szCs w:val="28"/>
        </w:rPr>
        <w:t xml:space="preserve">В </w:t>
      </w:r>
      <w:r w:rsidR="00381E50" w:rsidRPr="002939A1">
        <w:rPr>
          <w:rFonts w:ascii="Times New Roman" w:hAnsi="Times New Roman" w:cs="Times New Roman"/>
          <w:sz w:val="28"/>
          <w:szCs w:val="28"/>
        </w:rPr>
        <w:t xml:space="preserve">1881 році </w:t>
      </w:r>
      <w:r w:rsidRPr="002939A1">
        <w:rPr>
          <w:rFonts w:ascii="Times New Roman" w:hAnsi="Times New Roman" w:cs="Times New Roman"/>
          <w:sz w:val="28"/>
          <w:szCs w:val="28"/>
        </w:rPr>
        <w:t xml:space="preserve">пункт </w:t>
      </w:r>
      <w:proofErr w:type="spellStart"/>
      <w:r w:rsidRPr="002939A1">
        <w:rPr>
          <w:rFonts w:ascii="Times New Roman" w:hAnsi="Times New Roman" w:cs="Times New Roman"/>
          <w:sz w:val="28"/>
          <w:szCs w:val="28"/>
        </w:rPr>
        <w:t>Емського</w:t>
      </w:r>
      <w:proofErr w:type="spellEnd"/>
      <w:r w:rsidRPr="002939A1">
        <w:rPr>
          <w:rFonts w:ascii="Times New Roman" w:hAnsi="Times New Roman" w:cs="Times New Roman"/>
          <w:sz w:val="28"/>
          <w:szCs w:val="28"/>
        </w:rPr>
        <w:t xml:space="preserve"> указу про заборону українських п’єс переглядається. Після довгих років заборони, ми нарешті мали можливість </w:t>
      </w:r>
      <w:r w:rsidRPr="002939A1">
        <w:rPr>
          <w:rFonts w:ascii="Times New Roman" w:hAnsi="Times New Roman" w:cs="Times New Roman"/>
          <w:sz w:val="28"/>
          <w:szCs w:val="28"/>
        </w:rPr>
        <w:lastRenderedPageBreak/>
        <w:t>ставити п’єси рідною мовою. Але була умова: виступи українською чи польською мали йти після того, як актори виступлять з тією самою програмою мовою агресор</w:t>
      </w:r>
      <w:r w:rsidR="002939A1" w:rsidRPr="002939A1">
        <w:rPr>
          <w:rFonts w:ascii="Times New Roman" w:hAnsi="Times New Roman" w:cs="Times New Roman"/>
          <w:sz w:val="28"/>
          <w:szCs w:val="28"/>
        </w:rPr>
        <w:t xml:space="preserve">а. Завдяки нашим діячам, було доведено, що багато п’єс неможливо перекласти. М. Кропивницький в 1882 році було поставлено  п’єсу Шевченка «Назар </w:t>
      </w:r>
      <w:proofErr w:type="spellStart"/>
      <w:r w:rsidR="002939A1" w:rsidRPr="002939A1">
        <w:rPr>
          <w:rFonts w:ascii="Times New Roman" w:hAnsi="Times New Roman" w:cs="Times New Roman"/>
          <w:sz w:val="28"/>
          <w:szCs w:val="28"/>
        </w:rPr>
        <w:t>Стодоля</w:t>
      </w:r>
      <w:proofErr w:type="spellEnd"/>
      <w:r w:rsidR="002939A1" w:rsidRPr="002939A1">
        <w:rPr>
          <w:rFonts w:ascii="Times New Roman" w:hAnsi="Times New Roman" w:cs="Times New Roman"/>
          <w:sz w:val="28"/>
          <w:szCs w:val="28"/>
        </w:rPr>
        <w:t>»</w:t>
      </w:r>
      <w:r w:rsidR="002939A1">
        <w:rPr>
          <w:rFonts w:ascii="Times New Roman" w:hAnsi="Times New Roman" w:cs="Times New Roman"/>
          <w:sz w:val="28"/>
          <w:szCs w:val="28"/>
        </w:rPr>
        <w:t>, д</w:t>
      </w:r>
      <w:r w:rsidR="002939A1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2939A1" w:rsidRPr="002939A1">
        <w:rPr>
          <w:rFonts w:ascii="Times New Roman" w:hAnsi="Times New Roman" w:cs="Times New Roman"/>
          <w:sz w:val="28"/>
          <w:szCs w:val="28"/>
        </w:rPr>
        <w:t>які актори не справилися із завданням художнього керівника.</w:t>
      </w:r>
    </w:p>
    <w:p w:rsidR="002939A1" w:rsidRDefault="002939A1" w:rsidP="00381E50">
      <w:pPr>
        <w:tabs>
          <w:tab w:val="left" w:pos="6528"/>
        </w:tabs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966F8">
        <w:rPr>
          <w:rFonts w:ascii="Times New Roman" w:hAnsi="Times New Roman" w:cs="Times New Roman"/>
          <w:sz w:val="28"/>
          <w:szCs w:val="28"/>
        </w:rPr>
        <w:t xml:space="preserve"> Восени 1882 року М. Кропивницький  в </w:t>
      </w:r>
      <w:proofErr w:type="spellStart"/>
      <w:r w:rsidRPr="006966F8">
        <w:rPr>
          <w:rFonts w:ascii="Times New Roman" w:hAnsi="Times New Roman" w:cs="Times New Roman"/>
          <w:sz w:val="28"/>
          <w:szCs w:val="28"/>
        </w:rPr>
        <w:t>Єлисаве</w:t>
      </w:r>
      <w:r w:rsidR="006966F8" w:rsidRPr="006966F8">
        <w:rPr>
          <w:rFonts w:ascii="Times New Roman" w:hAnsi="Times New Roman" w:cs="Times New Roman"/>
          <w:sz w:val="28"/>
          <w:szCs w:val="28"/>
        </w:rPr>
        <w:t>т</w:t>
      </w:r>
      <w:r w:rsidRPr="006966F8">
        <w:rPr>
          <w:rFonts w:ascii="Times New Roman" w:hAnsi="Times New Roman" w:cs="Times New Roman"/>
          <w:sz w:val="28"/>
          <w:szCs w:val="28"/>
        </w:rPr>
        <w:t>граді</w:t>
      </w:r>
      <w:proofErr w:type="spellEnd"/>
      <w:r w:rsidRPr="006966F8">
        <w:rPr>
          <w:rFonts w:ascii="Times New Roman" w:hAnsi="Times New Roman" w:cs="Times New Roman"/>
          <w:sz w:val="28"/>
          <w:szCs w:val="28"/>
        </w:rPr>
        <w:t xml:space="preserve"> збирає трупу під назвою «Товариство акторів». 27 жовтня 1882 році на сцені міського театру в </w:t>
      </w:r>
      <w:proofErr w:type="spellStart"/>
      <w:r w:rsidRPr="006966F8">
        <w:rPr>
          <w:rFonts w:ascii="Times New Roman" w:hAnsi="Times New Roman" w:cs="Times New Roman"/>
          <w:sz w:val="28"/>
          <w:szCs w:val="28"/>
        </w:rPr>
        <w:t>Єлисаве</w:t>
      </w:r>
      <w:r w:rsidR="006966F8" w:rsidRPr="006966F8">
        <w:rPr>
          <w:rFonts w:ascii="Times New Roman" w:hAnsi="Times New Roman" w:cs="Times New Roman"/>
          <w:sz w:val="28"/>
          <w:szCs w:val="28"/>
        </w:rPr>
        <w:t>т</w:t>
      </w:r>
      <w:r w:rsidRPr="006966F8">
        <w:rPr>
          <w:rFonts w:ascii="Times New Roman" w:hAnsi="Times New Roman" w:cs="Times New Roman"/>
          <w:sz w:val="28"/>
          <w:szCs w:val="28"/>
        </w:rPr>
        <w:t>граді</w:t>
      </w:r>
      <w:proofErr w:type="spellEnd"/>
      <w:r w:rsidR="006966F8" w:rsidRPr="006966F8">
        <w:rPr>
          <w:rFonts w:ascii="Times New Roman" w:hAnsi="Times New Roman" w:cs="Times New Roman"/>
          <w:sz w:val="28"/>
          <w:szCs w:val="28"/>
        </w:rPr>
        <w:t xml:space="preserve"> поставив драму «Наталку Полтавку», головну роль виконала Марія Заньковецька. З цього моменту розпочався розквіт професійного театру в Україні. Митцю вдалося об’єднати талановитих акторів: братів Тобілевичів (І. Карпенко-Карий, М. Садовський, П. Саксаганський) та їхньої сестри М. </w:t>
      </w:r>
      <w:proofErr w:type="spellStart"/>
      <w:r w:rsidR="006966F8" w:rsidRPr="006966F8">
        <w:rPr>
          <w:rFonts w:ascii="Times New Roman" w:hAnsi="Times New Roman" w:cs="Times New Roman"/>
          <w:sz w:val="28"/>
          <w:szCs w:val="28"/>
        </w:rPr>
        <w:t>Садовською-Барілотті</w:t>
      </w:r>
      <w:proofErr w:type="spellEnd"/>
      <w:r w:rsidR="006966F8" w:rsidRPr="006966F8">
        <w:rPr>
          <w:rFonts w:ascii="Times New Roman" w:hAnsi="Times New Roman" w:cs="Times New Roman"/>
          <w:sz w:val="28"/>
          <w:szCs w:val="28"/>
        </w:rPr>
        <w:t>, М. Старицького, М. Заньковецькою. Театр М. Кропивницького був на той час справжнім джерелом української культури.</w:t>
      </w:r>
    </w:p>
    <w:p w:rsidR="00381E50" w:rsidRPr="005F4178" w:rsidRDefault="005F4178" w:rsidP="00381E50">
      <w:pPr>
        <w:tabs>
          <w:tab w:val="left" w:pos="6528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Pr="005F4178">
        <w:rPr>
          <w:rFonts w:ascii="Times New Roman" w:hAnsi="Times New Roman" w:cs="Times New Roman"/>
          <w:sz w:val="28"/>
          <w:szCs w:val="28"/>
        </w:rPr>
        <w:t>Окрім професіоналів в акторському складі , «театр корифеїв» тісно співпрацював із відомими композиторами: П. Ніщинським «Вечорниці» до  п’єси Шевч</w:t>
      </w:r>
      <w:r w:rsidR="000A1676">
        <w:rPr>
          <w:rFonts w:ascii="Times New Roman" w:hAnsi="Times New Roman" w:cs="Times New Roman"/>
          <w:sz w:val="28"/>
          <w:szCs w:val="28"/>
        </w:rPr>
        <w:t>енка,</w:t>
      </w:r>
      <w:r w:rsidRPr="005F4178">
        <w:rPr>
          <w:rFonts w:ascii="Times New Roman" w:hAnsi="Times New Roman" w:cs="Times New Roman"/>
          <w:sz w:val="28"/>
          <w:szCs w:val="28"/>
        </w:rPr>
        <w:t xml:space="preserve"> М. Лисенком, який став автором музики до 21 вистави «корифеїв». </w:t>
      </w:r>
    </w:p>
    <w:p w:rsidR="005F4178" w:rsidRDefault="005F4178" w:rsidP="00381E50">
      <w:pPr>
        <w:tabs>
          <w:tab w:val="left" w:pos="6528"/>
        </w:tabs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4178">
        <w:rPr>
          <w:rFonts w:ascii="Times New Roman" w:hAnsi="Times New Roman" w:cs="Times New Roman"/>
          <w:sz w:val="28"/>
          <w:szCs w:val="28"/>
        </w:rPr>
        <w:t xml:space="preserve"> Серед найвідоміших постановок «театру корифеїв» «Запорожець за Дунаєм» С. Гулака –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F4178">
        <w:rPr>
          <w:rFonts w:ascii="Times New Roman" w:hAnsi="Times New Roman" w:cs="Times New Roman"/>
          <w:sz w:val="28"/>
          <w:szCs w:val="28"/>
        </w:rPr>
        <w:t>Артемовського</w:t>
      </w:r>
      <w:proofErr w:type="spellEnd"/>
      <w:r w:rsidRPr="005F4178">
        <w:rPr>
          <w:rFonts w:ascii="Times New Roman" w:hAnsi="Times New Roman" w:cs="Times New Roman"/>
          <w:sz w:val="28"/>
          <w:szCs w:val="28"/>
        </w:rPr>
        <w:t>, «Енеїди» І. Котляревського.</w:t>
      </w:r>
    </w:p>
    <w:p w:rsidR="003D1213" w:rsidRPr="003D1213" w:rsidRDefault="003D1213" w:rsidP="00381E50">
      <w:pPr>
        <w:tabs>
          <w:tab w:val="left" w:pos="6528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3D1213">
        <w:rPr>
          <w:rFonts w:ascii="Times New Roman" w:hAnsi="Times New Roman" w:cs="Times New Roman"/>
          <w:sz w:val="28"/>
          <w:szCs w:val="28"/>
        </w:rPr>
        <w:t xml:space="preserve">Вони були справжніми подвижниками національного драматичного театру. Своєю плідною працею «корифеї» встигли дати поштовх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до </w:t>
      </w:r>
      <w:r w:rsidRPr="003D1213">
        <w:rPr>
          <w:rFonts w:ascii="Times New Roman" w:hAnsi="Times New Roman" w:cs="Times New Roman"/>
          <w:sz w:val="28"/>
          <w:szCs w:val="28"/>
        </w:rPr>
        <w:t>подальшого розвитку професійного українського театрального мистецтва.</w:t>
      </w:r>
    </w:p>
    <w:p w:rsidR="005F4178" w:rsidRPr="003D1213" w:rsidRDefault="00C17A7F" w:rsidP="00C17A7F">
      <w:pPr>
        <w:pStyle w:val="a3"/>
        <w:numPr>
          <w:ilvl w:val="0"/>
          <w:numId w:val="3"/>
        </w:numPr>
        <w:tabs>
          <w:tab w:val="left" w:pos="6528"/>
        </w:tabs>
        <w:jc w:val="both"/>
        <w:rPr>
          <w:rFonts w:ascii="Times New Roman" w:hAnsi="Times New Roman" w:cs="Times New Roman"/>
          <w:i/>
          <w:sz w:val="28"/>
          <w:szCs w:val="28"/>
        </w:rPr>
      </w:pPr>
      <w:r w:rsidRPr="003D1213">
        <w:rPr>
          <w:rFonts w:ascii="Times New Roman" w:hAnsi="Times New Roman" w:cs="Times New Roman"/>
          <w:i/>
          <w:sz w:val="28"/>
          <w:szCs w:val="28"/>
        </w:rPr>
        <w:t>Самостійний мистецький шлях.</w:t>
      </w:r>
    </w:p>
    <w:p w:rsidR="00C17A7F" w:rsidRPr="003D1213" w:rsidRDefault="00C17A7F" w:rsidP="00C17A7F">
      <w:pPr>
        <w:tabs>
          <w:tab w:val="left" w:pos="6528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D1213">
        <w:rPr>
          <w:rFonts w:ascii="Times New Roman" w:hAnsi="Times New Roman" w:cs="Times New Roman"/>
          <w:sz w:val="28"/>
          <w:szCs w:val="28"/>
        </w:rPr>
        <w:t xml:space="preserve"> «Театр корифеїв» ро</w:t>
      </w:r>
      <w:r w:rsidR="003D1213" w:rsidRPr="003D1213">
        <w:rPr>
          <w:rFonts w:ascii="Times New Roman" w:hAnsi="Times New Roman" w:cs="Times New Roman"/>
          <w:sz w:val="28"/>
          <w:szCs w:val="28"/>
        </w:rPr>
        <w:t>з</w:t>
      </w:r>
      <w:r w:rsidRPr="003D1213">
        <w:rPr>
          <w:rFonts w:ascii="Times New Roman" w:hAnsi="Times New Roman" w:cs="Times New Roman"/>
          <w:sz w:val="28"/>
          <w:szCs w:val="28"/>
        </w:rPr>
        <w:t xml:space="preserve">ділився в 1885 році.  З М. Кропивницьким залишається основний склад акторів: М. Заньковецька, М. Садовський, П. Саксаганський, Г. </w:t>
      </w:r>
      <w:proofErr w:type="spellStart"/>
      <w:r w:rsidRPr="003D1213">
        <w:rPr>
          <w:rFonts w:ascii="Times New Roman" w:hAnsi="Times New Roman" w:cs="Times New Roman"/>
          <w:sz w:val="28"/>
          <w:szCs w:val="28"/>
        </w:rPr>
        <w:t>Затеркевич-</w:t>
      </w:r>
      <w:proofErr w:type="spellEnd"/>
      <w:r w:rsidRPr="003D12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1213">
        <w:rPr>
          <w:rFonts w:ascii="Times New Roman" w:hAnsi="Times New Roman" w:cs="Times New Roman"/>
          <w:sz w:val="28"/>
          <w:szCs w:val="28"/>
        </w:rPr>
        <w:t>Карпінська</w:t>
      </w:r>
      <w:proofErr w:type="spellEnd"/>
      <w:r w:rsidRPr="003D1213">
        <w:rPr>
          <w:rFonts w:ascii="Times New Roman" w:hAnsi="Times New Roman" w:cs="Times New Roman"/>
          <w:sz w:val="28"/>
          <w:szCs w:val="28"/>
        </w:rPr>
        <w:t>. У 1885 році розпочалис</w:t>
      </w:r>
      <w:r w:rsidR="003D1213" w:rsidRPr="003D1213">
        <w:rPr>
          <w:rFonts w:ascii="Times New Roman" w:hAnsi="Times New Roman" w:cs="Times New Roman"/>
          <w:sz w:val="28"/>
          <w:szCs w:val="28"/>
        </w:rPr>
        <w:t>я</w:t>
      </w:r>
      <w:r w:rsidRPr="003D1213">
        <w:rPr>
          <w:rFonts w:ascii="Times New Roman" w:hAnsi="Times New Roman" w:cs="Times New Roman"/>
          <w:sz w:val="28"/>
          <w:szCs w:val="28"/>
        </w:rPr>
        <w:t xml:space="preserve"> виступи.  На сцену вийшли перші вистави «Бондарівна», «Розумний і дурень», Мартин Боруля». І. Карпенка-Карого.</w:t>
      </w:r>
    </w:p>
    <w:p w:rsidR="00C17A7F" w:rsidRDefault="00C17A7F" w:rsidP="00C17A7F">
      <w:pPr>
        <w:tabs>
          <w:tab w:val="left" w:pos="6528"/>
        </w:tabs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D1213">
        <w:rPr>
          <w:rFonts w:ascii="Times New Roman" w:hAnsi="Times New Roman" w:cs="Times New Roman"/>
          <w:sz w:val="28"/>
          <w:szCs w:val="28"/>
        </w:rPr>
        <w:t xml:space="preserve">  М. Старицький формує нову трупу, до складу якої увійшли молоді актори. На його сцені ставилися багато опер, оперет, музичних драм</w:t>
      </w:r>
      <w:r w:rsidR="003D1213" w:rsidRPr="003D1213">
        <w:rPr>
          <w:rFonts w:ascii="Times New Roman" w:hAnsi="Times New Roman" w:cs="Times New Roman"/>
          <w:sz w:val="28"/>
          <w:szCs w:val="28"/>
        </w:rPr>
        <w:t xml:space="preserve"> «Чорноморці», «Ніч під Івана Купала», «Різдвяна ніч».</w:t>
      </w:r>
    </w:p>
    <w:p w:rsidR="003D1213" w:rsidRPr="000A1676" w:rsidRDefault="003D1213" w:rsidP="00C17A7F">
      <w:pPr>
        <w:tabs>
          <w:tab w:val="left" w:pos="6528"/>
        </w:tabs>
        <w:jc w:val="both"/>
        <w:rPr>
          <w:rFonts w:ascii="Times New Roman" w:hAnsi="Times New Roman" w:cs="Times New Roman"/>
          <w:i/>
          <w:sz w:val="28"/>
          <w:szCs w:val="28"/>
        </w:rPr>
      </w:pPr>
      <w:r w:rsidRPr="000A1676">
        <w:rPr>
          <w:rFonts w:ascii="Times New Roman" w:hAnsi="Times New Roman" w:cs="Times New Roman"/>
          <w:i/>
          <w:sz w:val="28"/>
          <w:szCs w:val="28"/>
        </w:rPr>
        <w:t>4.</w:t>
      </w:r>
      <w:proofErr w:type="spellStart"/>
      <w:r w:rsidR="00465AFF">
        <w:rPr>
          <w:rFonts w:ascii="Times New Roman" w:hAnsi="Times New Roman" w:cs="Times New Roman"/>
          <w:i/>
          <w:sz w:val="28"/>
          <w:szCs w:val="28"/>
          <w:lang w:val="ru-RU"/>
        </w:rPr>
        <w:t>Захист</w:t>
      </w:r>
      <w:proofErr w:type="spellEnd"/>
      <w:r w:rsidR="00465AFF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r w:rsidR="00465AF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65AFF">
        <w:rPr>
          <w:rFonts w:ascii="Times New Roman" w:hAnsi="Times New Roman" w:cs="Times New Roman"/>
          <w:i/>
          <w:sz w:val="28"/>
          <w:szCs w:val="28"/>
          <w:lang w:val="ru-RU"/>
        </w:rPr>
        <w:t>п</w:t>
      </w:r>
      <w:proofErr w:type="spellStart"/>
      <w:r w:rsidR="00465AFF">
        <w:rPr>
          <w:rFonts w:ascii="Times New Roman" w:hAnsi="Times New Roman" w:cs="Times New Roman"/>
          <w:i/>
          <w:sz w:val="28"/>
          <w:szCs w:val="28"/>
        </w:rPr>
        <w:t>роєктн</w:t>
      </w:r>
      <w:proofErr w:type="spellEnd"/>
      <w:r w:rsidR="00465AFF">
        <w:rPr>
          <w:rFonts w:ascii="Times New Roman" w:hAnsi="Times New Roman" w:cs="Times New Roman"/>
          <w:i/>
          <w:sz w:val="28"/>
          <w:szCs w:val="28"/>
          <w:lang w:val="ru-RU"/>
        </w:rPr>
        <w:t>их</w:t>
      </w:r>
      <w:r w:rsidR="00465AFF">
        <w:rPr>
          <w:rFonts w:ascii="Times New Roman" w:hAnsi="Times New Roman" w:cs="Times New Roman"/>
          <w:i/>
          <w:sz w:val="28"/>
          <w:szCs w:val="28"/>
        </w:rPr>
        <w:t xml:space="preserve"> роб</w:t>
      </w:r>
      <w:proofErr w:type="spellStart"/>
      <w:r w:rsidR="00465AFF">
        <w:rPr>
          <w:rFonts w:ascii="Times New Roman" w:hAnsi="Times New Roman" w:cs="Times New Roman"/>
          <w:i/>
          <w:sz w:val="28"/>
          <w:szCs w:val="28"/>
          <w:lang w:val="ru-RU"/>
        </w:rPr>
        <w:t>іт</w:t>
      </w:r>
      <w:proofErr w:type="spellEnd"/>
      <w:r w:rsidRPr="000A1676">
        <w:rPr>
          <w:rFonts w:ascii="Times New Roman" w:hAnsi="Times New Roman" w:cs="Times New Roman"/>
          <w:i/>
          <w:sz w:val="28"/>
          <w:szCs w:val="28"/>
        </w:rPr>
        <w:t xml:space="preserve"> здобувачів освіти</w:t>
      </w:r>
      <w:r w:rsidR="000A1676" w:rsidRPr="000A1676">
        <w:rPr>
          <w:rFonts w:ascii="Times New Roman" w:hAnsi="Times New Roman" w:cs="Times New Roman"/>
          <w:i/>
          <w:sz w:val="28"/>
          <w:szCs w:val="28"/>
        </w:rPr>
        <w:t>.</w:t>
      </w:r>
      <w:bookmarkStart w:id="0" w:name="_GoBack"/>
      <w:bookmarkEnd w:id="0"/>
    </w:p>
    <w:p w:rsidR="000A1676" w:rsidRPr="000A1676" w:rsidRDefault="000A1676" w:rsidP="00C17A7F">
      <w:pPr>
        <w:tabs>
          <w:tab w:val="left" w:pos="6528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0A1676">
        <w:rPr>
          <w:rFonts w:ascii="Times New Roman" w:hAnsi="Times New Roman" w:cs="Times New Roman"/>
          <w:sz w:val="28"/>
          <w:szCs w:val="28"/>
        </w:rPr>
        <w:lastRenderedPageBreak/>
        <w:t>- М. Кропивницький</w:t>
      </w:r>
    </w:p>
    <w:p w:rsidR="000A1676" w:rsidRPr="000A1676" w:rsidRDefault="000A1676" w:rsidP="00C17A7F">
      <w:pPr>
        <w:tabs>
          <w:tab w:val="left" w:pos="6528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0A1676">
        <w:rPr>
          <w:rFonts w:ascii="Times New Roman" w:hAnsi="Times New Roman" w:cs="Times New Roman"/>
          <w:sz w:val="28"/>
          <w:szCs w:val="28"/>
        </w:rPr>
        <w:t>- М. Старицький</w:t>
      </w:r>
    </w:p>
    <w:p w:rsidR="000A1676" w:rsidRPr="000A1676" w:rsidRDefault="000A1676" w:rsidP="00C17A7F">
      <w:pPr>
        <w:tabs>
          <w:tab w:val="left" w:pos="6528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0A1676">
        <w:rPr>
          <w:rFonts w:ascii="Times New Roman" w:hAnsi="Times New Roman" w:cs="Times New Roman"/>
          <w:sz w:val="28"/>
          <w:szCs w:val="28"/>
        </w:rPr>
        <w:t>- М. Садовський</w:t>
      </w:r>
    </w:p>
    <w:p w:rsidR="000A1676" w:rsidRPr="000A1676" w:rsidRDefault="000A1676" w:rsidP="00C17A7F">
      <w:pPr>
        <w:tabs>
          <w:tab w:val="left" w:pos="6528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0A1676">
        <w:rPr>
          <w:rFonts w:ascii="Times New Roman" w:hAnsi="Times New Roman" w:cs="Times New Roman"/>
          <w:sz w:val="28"/>
          <w:szCs w:val="28"/>
        </w:rPr>
        <w:t>- П. Саксаганський</w:t>
      </w:r>
    </w:p>
    <w:p w:rsidR="000A1676" w:rsidRPr="000A1676" w:rsidRDefault="000A1676" w:rsidP="00C17A7F">
      <w:pPr>
        <w:tabs>
          <w:tab w:val="left" w:pos="6528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0A1676">
        <w:rPr>
          <w:rFonts w:ascii="Times New Roman" w:hAnsi="Times New Roman" w:cs="Times New Roman"/>
          <w:sz w:val="28"/>
          <w:szCs w:val="28"/>
        </w:rPr>
        <w:t>- М. Заньковецький</w:t>
      </w:r>
    </w:p>
    <w:p w:rsidR="000A1676" w:rsidRPr="000A1676" w:rsidRDefault="000A1676" w:rsidP="00C17A7F">
      <w:pPr>
        <w:tabs>
          <w:tab w:val="left" w:pos="6528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0A1676">
        <w:rPr>
          <w:rFonts w:ascii="Times New Roman" w:hAnsi="Times New Roman" w:cs="Times New Roman"/>
          <w:sz w:val="28"/>
          <w:szCs w:val="28"/>
        </w:rPr>
        <w:t xml:space="preserve">- М. </w:t>
      </w:r>
      <w:proofErr w:type="spellStart"/>
      <w:r w:rsidRPr="000A1676">
        <w:rPr>
          <w:rFonts w:ascii="Times New Roman" w:hAnsi="Times New Roman" w:cs="Times New Roman"/>
          <w:sz w:val="28"/>
          <w:szCs w:val="28"/>
        </w:rPr>
        <w:t>Садовська-Барілотті</w:t>
      </w:r>
      <w:proofErr w:type="spellEnd"/>
    </w:p>
    <w:p w:rsidR="000A1676" w:rsidRPr="00BF4AD8" w:rsidRDefault="00BF4AD8" w:rsidP="00C17A7F">
      <w:pPr>
        <w:tabs>
          <w:tab w:val="left" w:pos="6528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BF4AD8">
        <w:rPr>
          <w:rFonts w:ascii="Times New Roman" w:hAnsi="Times New Roman" w:cs="Times New Roman"/>
          <w:sz w:val="28"/>
          <w:szCs w:val="28"/>
        </w:rPr>
        <w:t>IV. Підсумок</w:t>
      </w:r>
      <w:r w:rsidR="000A1676" w:rsidRPr="00BF4AD8">
        <w:rPr>
          <w:rFonts w:ascii="Times New Roman" w:hAnsi="Times New Roman" w:cs="Times New Roman"/>
          <w:sz w:val="28"/>
          <w:szCs w:val="28"/>
        </w:rPr>
        <w:t xml:space="preserve"> урок.</w:t>
      </w:r>
    </w:p>
    <w:p w:rsidR="000A1676" w:rsidRPr="000A1676" w:rsidRDefault="000A1676" w:rsidP="00C17A7F">
      <w:pPr>
        <w:tabs>
          <w:tab w:val="left" w:pos="6528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0A1676">
        <w:rPr>
          <w:rFonts w:ascii="Times New Roman" w:hAnsi="Times New Roman" w:cs="Times New Roman"/>
          <w:sz w:val="28"/>
          <w:szCs w:val="28"/>
        </w:rPr>
        <w:t>V. Домашнє завдання.</w:t>
      </w:r>
    </w:p>
    <w:p w:rsidR="000A1676" w:rsidRPr="000A1676" w:rsidRDefault="000A1676" w:rsidP="00C17A7F">
      <w:pPr>
        <w:tabs>
          <w:tab w:val="left" w:pos="6528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0A1676">
        <w:rPr>
          <w:rFonts w:ascii="Times New Roman" w:hAnsi="Times New Roman" w:cs="Times New Roman"/>
          <w:sz w:val="28"/>
          <w:szCs w:val="28"/>
        </w:rPr>
        <w:t xml:space="preserve">   Пояснити вислів І. </w:t>
      </w:r>
      <w:proofErr w:type="spellStart"/>
      <w:r w:rsidRPr="000A1676">
        <w:rPr>
          <w:rFonts w:ascii="Times New Roman" w:hAnsi="Times New Roman" w:cs="Times New Roman"/>
          <w:sz w:val="28"/>
          <w:szCs w:val="28"/>
        </w:rPr>
        <w:t>Кліщевської</w:t>
      </w:r>
      <w:proofErr w:type="spellEnd"/>
      <w:r w:rsidRPr="000A1676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Теат</w:t>
      </w:r>
      <w:r w:rsidRPr="000A1676">
        <w:rPr>
          <w:rFonts w:ascii="Times New Roman" w:hAnsi="Times New Roman" w:cs="Times New Roman"/>
          <w:sz w:val="28"/>
          <w:szCs w:val="28"/>
        </w:rPr>
        <w:t>р має вести вперед, а водночас знаходити гармонію».</w:t>
      </w:r>
    </w:p>
    <w:p w:rsidR="003D1213" w:rsidRPr="000A1676" w:rsidRDefault="003D1213" w:rsidP="00C17A7F">
      <w:pPr>
        <w:tabs>
          <w:tab w:val="left" w:pos="6528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0A1676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433F7A" w:rsidRPr="00E47D6E" w:rsidRDefault="00433F7A" w:rsidP="00E47D6E">
      <w:pPr>
        <w:tabs>
          <w:tab w:val="left" w:pos="6528"/>
        </w:tabs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</w:t>
      </w:r>
    </w:p>
    <w:p w:rsidR="00F67C35" w:rsidRPr="00F67C35" w:rsidRDefault="00F67C35" w:rsidP="00F67C35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sectPr w:rsidR="00F67C35" w:rsidRPr="00F67C35" w:rsidSect="003B5C72">
      <w:pgSz w:w="11906" w:h="16838"/>
      <w:pgMar w:top="1134" w:right="850" w:bottom="1134" w:left="184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2011" w:rsidRDefault="00022011" w:rsidP="003D1213">
      <w:pPr>
        <w:spacing w:after="0" w:line="240" w:lineRule="auto"/>
      </w:pPr>
      <w:r>
        <w:separator/>
      </w:r>
    </w:p>
  </w:endnote>
  <w:endnote w:type="continuationSeparator" w:id="0">
    <w:p w:rsidR="00022011" w:rsidRDefault="00022011" w:rsidP="003D1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2011" w:rsidRDefault="00022011" w:rsidP="003D1213">
      <w:pPr>
        <w:spacing w:after="0" w:line="240" w:lineRule="auto"/>
      </w:pPr>
      <w:r>
        <w:separator/>
      </w:r>
    </w:p>
  </w:footnote>
  <w:footnote w:type="continuationSeparator" w:id="0">
    <w:p w:rsidR="00022011" w:rsidRDefault="00022011" w:rsidP="003D12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8D3359"/>
    <w:multiLevelType w:val="hybridMultilevel"/>
    <w:tmpl w:val="678011F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9E3C6D"/>
    <w:multiLevelType w:val="hybridMultilevel"/>
    <w:tmpl w:val="7646C4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F9E45FE"/>
    <w:multiLevelType w:val="hybridMultilevel"/>
    <w:tmpl w:val="B76649D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5C72"/>
    <w:rsid w:val="00005839"/>
    <w:rsid w:val="00022011"/>
    <w:rsid w:val="000A1676"/>
    <w:rsid w:val="001A5084"/>
    <w:rsid w:val="001E7F86"/>
    <w:rsid w:val="00220EAC"/>
    <w:rsid w:val="002939A1"/>
    <w:rsid w:val="00381E50"/>
    <w:rsid w:val="003B5C72"/>
    <w:rsid w:val="003D1213"/>
    <w:rsid w:val="00433F7A"/>
    <w:rsid w:val="00465AFF"/>
    <w:rsid w:val="00511507"/>
    <w:rsid w:val="005F4178"/>
    <w:rsid w:val="006866B0"/>
    <w:rsid w:val="006966F8"/>
    <w:rsid w:val="006E5A37"/>
    <w:rsid w:val="007A7EAB"/>
    <w:rsid w:val="008E7165"/>
    <w:rsid w:val="00BF4AD8"/>
    <w:rsid w:val="00C17A7F"/>
    <w:rsid w:val="00E47D6E"/>
    <w:rsid w:val="00F67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508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A50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A5084"/>
    <w:rPr>
      <w:rFonts w:ascii="Tahoma" w:hAnsi="Tahoma" w:cs="Tahoma"/>
      <w:sz w:val="16"/>
      <w:szCs w:val="16"/>
      <w:lang w:val="uk-UA"/>
    </w:rPr>
  </w:style>
  <w:style w:type="paragraph" w:styleId="a6">
    <w:name w:val="header"/>
    <w:basedOn w:val="a"/>
    <w:link w:val="a7"/>
    <w:uiPriority w:val="99"/>
    <w:unhideWhenUsed/>
    <w:rsid w:val="003D12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D1213"/>
    <w:rPr>
      <w:lang w:val="uk-UA"/>
    </w:rPr>
  </w:style>
  <w:style w:type="paragraph" w:styleId="a8">
    <w:name w:val="footer"/>
    <w:basedOn w:val="a"/>
    <w:link w:val="a9"/>
    <w:uiPriority w:val="99"/>
    <w:unhideWhenUsed/>
    <w:rsid w:val="003D12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D1213"/>
    <w:rPr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508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A50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A5084"/>
    <w:rPr>
      <w:rFonts w:ascii="Tahoma" w:hAnsi="Tahoma" w:cs="Tahoma"/>
      <w:sz w:val="16"/>
      <w:szCs w:val="16"/>
      <w:lang w:val="uk-UA"/>
    </w:rPr>
  </w:style>
  <w:style w:type="paragraph" w:styleId="a6">
    <w:name w:val="header"/>
    <w:basedOn w:val="a"/>
    <w:link w:val="a7"/>
    <w:uiPriority w:val="99"/>
    <w:unhideWhenUsed/>
    <w:rsid w:val="003D12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D1213"/>
    <w:rPr>
      <w:lang w:val="uk-UA"/>
    </w:rPr>
  </w:style>
  <w:style w:type="paragraph" w:styleId="a8">
    <w:name w:val="footer"/>
    <w:basedOn w:val="a"/>
    <w:link w:val="a9"/>
    <w:uiPriority w:val="99"/>
    <w:unhideWhenUsed/>
    <w:rsid w:val="003D12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D1213"/>
    <w:rPr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0" Type="http://schemas.openxmlformats.org/officeDocument/2006/relationships/diagramQuickStyle" Target="diagrams/quickStyle1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47B8F62C-566E-4902-A43E-72B6DF735729}" type="doc">
      <dgm:prSet loTypeId="urn:microsoft.com/office/officeart/2005/8/layout/radial5" loCatId="relationship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58482EB1-7D2F-4E28-A17F-CAAF394AB679}">
      <dgm:prSet phldrT="[Текст]" custT="1"/>
      <dgm:spPr>
        <a:xfrm>
          <a:off x="2322611" y="1179611"/>
          <a:ext cx="841176" cy="841176"/>
        </a:xfr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algn="ctr"/>
          <a:r>
            <a:rPr lang="ru-RU" sz="1600">
              <a:solidFill>
                <a:srgbClr val="C00000"/>
              </a:solidFill>
              <a:latin typeface="Times New Roman" pitchFamily="18" charset="0"/>
              <a:ea typeface="+mn-ea"/>
              <a:cs typeface="Times New Roman" pitchFamily="18" charset="0"/>
            </a:rPr>
            <a:t>Театр</a:t>
          </a:r>
        </a:p>
      </dgm:t>
    </dgm:pt>
    <dgm:pt modelId="{830E7E44-AFF1-4524-BF5F-62B03970CD26}" type="parTrans" cxnId="{256E6E0F-824D-4DE4-8826-16698E4C46C6}">
      <dgm:prSet/>
      <dgm:spPr/>
      <dgm:t>
        <a:bodyPr/>
        <a:lstStyle/>
        <a:p>
          <a:pPr algn="ctr"/>
          <a:endParaRPr lang="ru-RU"/>
        </a:p>
      </dgm:t>
    </dgm:pt>
    <dgm:pt modelId="{8726A9FF-05FA-4591-B571-F544E7FDA9DA}" type="sibTrans" cxnId="{256E6E0F-824D-4DE4-8826-16698E4C46C6}">
      <dgm:prSet/>
      <dgm:spPr/>
      <dgm:t>
        <a:bodyPr/>
        <a:lstStyle/>
        <a:p>
          <a:pPr algn="ctr"/>
          <a:endParaRPr lang="ru-RU"/>
        </a:p>
      </dgm:t>
    </dgm:pt>
    <dgm:pt modelId="{05A4A385-7EA9-4CBF-A914-09C0C4DF8E20}">
      <dgm:prSet phldrT="[Текст]"/>
      <dgm:spPr>
        <a:xfrm>
          <a:off x="2322611" y="1416"/>
          <a:ext cx="841176" cy="841176"/>
        </a:xfr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algn="ctr"/>
          <a:endParaRPr lang="ru-RU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gm:t>
    </dgm:pt>
    <dgm:pt modelId="{EFBF3A41-0B8B-4D2F-91DE-6802799A99A9}" type="parTrans" cxnId="{95C3F02E-C777-47BC-9E77-08C751A4D4F8}">
      <dgm:prSet/>
      <dgm:spPr>
        <a:xfrm rot="16200000">
          <a:off x="2653889" y="873157"/>
          <a:ext cx="178620" cy="286000"/>
        </a:xfrm>
        <a:solidFill>
          <a:srgbClr val="4F81BD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pPr algn="ctr"/>
          <a:endParaRPr lang="ru-RU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gm:t>
    </dgm:pt>
    <dgm:pt modelId="{9DEE8B23-3DE0-46DA-8F9E-9410243E83D8}" type="sibTrans" cxnId="{95C3F02E-C777-47BC-9E77-08C751A4D4F8}">
      <dgm:prSet/>
      <dgm:spPr/>
      <dgm:t>
        <a:bodyPr/>
        <a:lstStyle/>
        <a:p>
          <a:pPr algn="ctr"/>
          <a:endParaRPr lang="ru-RU"/>
        </a:p>
      </dgm:t>
    </dgm:pt>
    <dgm:pt modelId="{8B45A293-DC89-448C-B447-4C3286BB0A42}">
      <dgm:prSet phldrT="[Текст]"/>
      <dgm:spPr>
        <a:xfrm>
          <a:off x="3500807" y="1179611"/>
          <a:ext cx="841176" cy="841176"/>
        </a:xfr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algn="ctr"/>
          <a:r>
            <a:rPr lang="ru-RU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  </a:t>
          </a:r>
        </a:p>
      </dgm:t>
    </dgm:pt>
    <dgm:pt modelId="{018180D2-DF84-48EF-ACDD-03CCEB22DA36}" type="parTrans" cxnId="{A1670FA0-32CB-486F-82C7-730A3B3F636B}">
      <dgm:prSet/>
      <dgm:spPr>
        <a:xfrm>
          <a:off x="3237932" y="1457199"/>
          <a:ext cx="178620" cy="286000"/>
        </a:xfrm>
        <a:solidFill>
          <a:srgbClr val="4F81BD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pPr algn="ctr"/>
          <a:endParaRPr lang="ru-RU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gm:t>
    </dgm:pt>
    <dgm:pt modelId="{48A29E4C-A3A5-4A7C-9670-530B8C271D3F}" type="sibTrans" cxnId="{A1670FA0-32CB-486F-82C7-730A3B3F636B}">
      <dgm:prSet/>
      <dgm:spPr/>
      <dgm:t>
        <a:bodyPr/>
        <a:lstStyle/>
        <a:p>
          <a:pPr algn="ctr"/>
          <a:endParaRPr lang="ru-RU"/>
        </a:p>
      </dgm:t>
    </dgm:pt>
    <dgm:pt modelId="{96EEE3BC-220E-487E-B56B-E181D3C792F8}">
      <dgm:prSet phldrT="[Текст]"/>
      <dgm:spPr>
        <a:xfrm>
          <a:off x="2322611" y="2357807"/>
          <a:ext cx="841176" cy="841176"/>
        </a:xfr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algn="ctr"/>
          <a:endParaRPr lang="ru-RU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gm:t>
    </dgm:pt>
    <dgm:pt modelId="{B9AF3913-A7C1-46F6-8DE0-E401D9777E83}" type="parTrans" cxnId="{3086138A-D1CA-4A0B-897D-7107BCC73FCB}">
      <dgm:prSet/>
      <dgm:spPr>
        <a:xfrm rot="5400000">
          <a:off x="2653889" y="2041242"/>
          <a:ext cx="178620" cy="286000"/>
        </a:xfrm>
        <a:solidFill>
          <a:srgbClr val="4F81BD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pPr algn="ctr"/>
          <a:endParaRPr lang="ru-RU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gm:t>
    </dgm:pt>
    <dgm:pt modelId="{58F0CCFB-F81C-4A15-994D-EB596F1674BC}" type="sibTrans" cxnId="{3086138A-D1CA-4A0B-897D-7107BCC73FCB}">
      <dgm:prSet/>
      <dgm:spPr/>
      <dgm:t>
        <a:bodyPr/>
        <a:lstStyle/>
        <a:p>
          <a:pPr algn="ctr"/>
          <a:endParaRPr lang="ru-RU"/>
        </a:p>
      </dgm:t>
    </dgm:pt>
    <dgm:pt modelId="{ED7236C2-D445-4AC6-B4CC-27868BE43B53}">
      <dgm:prSet phldrT="[Текст]"/>
      <dgm:spPr>
        <a:xfrm>
          <a:off x="1144416" y="1179611"/>
          <a:ext cx="841176" cy="841176"/>
        </a:xfr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algn="ctr"/>
          <a:endParaRPr lang="ru-RU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gm:t>
    </dgm:pt>
    <dgm:pt modelId="{FE4F91E2-1ADB-4BFD-AE2A-9A44C7FC317B}" type="parTrans" cxnId="{9A9E0D10-D9A8-422E-B30A-C7484787D83E}">
      <dgm:prSet/>
      <dgm:spPr>
        <a:xfrm rot="10800000">
          <a:off x="2069847" y="1457199"/>
          <a:ext cx="178620" cy="286000"/>
        </a:xfrm>
        <a:solidFill>
          <a:srgbClr val="4F81BD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pPr algn="ctr"/>
          <a:endParaRPr lang="ru-RU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gm:t>
    </dgm:pt>
    <dgm:pt modelId="{26B1821A-4931-4478-BA49-1B034DABC3A2}" type="sibTrans" cxnId="{9A9E0D10-D9A8-422E-B30A-C7484787D83E}">
      <dgm:prSet/>
      <dgm:spPr/>
      <dgm:t>
        <a:bodyPr/>
        <a:lstStyle/>
        <a:p>
          <a:pPr algn="ctr"/>
          <a:endParaRPr lang="ru-RU"/>
        </a:p>
      </dgm:t>
    </dgm:pt>
    <dgm:pt modelId="{524829EF-C728-49E3-91D1-5269EBE9C7DD}" type="pres">
      <dgm:prSet presAssocID="{47B8F62C-566E-4902-A43E-72B6DF735729}" presName="Name0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E6BCA9A5-5CB9-4252-9D04-F4AF417E6206}" type="pres">
      <dgm:prSet presAssocID="{58482EB1-7D2F-4E28-A17F-CAAF394AB679}" presName="centerShape" presStyleLbl="node0" presStyleIdx="0" presStyleCnt="1" custScaleX="194998" custLinFactNeighborX="-7573"/>
      <dgm:spPr>
        <a:prstGeom prst="ellipse">
          <a:avLst/>
        </a:prstGeom>
      </dgm:spPr>
      <dgm:t>
        <a:bodyPr/>
        <a:lstStyle/>
        <a:p>
          <a:endParaRPr lang="ru-RU"/>
        </a:p>
      </dgm:t>
    </dgm:pt>
    <dgm:pt modelId="{AB8BE695-B573-4397-9AD9-7B7E414183F2}" type="pres">
      <dgm:prSet presAssocID="{EFBF3A41-0B8B-4D2F-91DE-6802799A99A9}" presName="parTrans" presStyleLbl="sibTrans2D1" presStyleIdx="0" presStyleCnt="4"/>
      <dgm:spPr>
        <a:prstGeom prst="rightArrow">
          <a:avLst>
            <a:gd name="adj1" fmla="val 60000"/>
            <a:gd name="adj2" fmla="val 50000"/>
          </a:avLst>
        </a:prstGeom>
      </dgm:spPr>
      <dgm:t>
        <a:bodyPr/>
        <a:lstStyle/>
        <a:p>
          <a:endParaRPr lang="ru-RU"/>
        </a:p>
      </dgm:t>
    </dgm:pt>
    <dgm:pt modelId="{13EAD0E3-8615-4B5F-ACAB-A1E75B0680D2}" type="pres">
      <dgm:prSet presAssocID="{EFBF3A41-0B8B-4D2F-91DE-6802799A99A9}" presName="connectorText" presStyleLbl="sibTrans2D1" presStyleIdx="0" presStyleCnt="4"/>
      <dgm:spPr/>
      <dgm:t>
        <a:bodyPr/>
        <a:lstStyle/>
        <a:p>
          <a:endParaRPr lang="ru-RU"/>
        </a:p>
      </dgm:t>
    </dgm:pt>
    <dgm:pt modelId="{DD35D88C-2753-453E-8102-F8C2D9B9C0C1}" type="pres">
      <dgm:prSet presAssocID="{05A4A385-7EA9-4CBF-A914-09C0C4DF8E20}" presName="node" presStyleLbl="node1" presStyleIdx="0" presStyleCnt="4" custScaleX="221174" custRadScaleRad="139926" custRadScaleInc="146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ru-RU"/>
        </a:p>
      </dgm:t>
    </dgm:pt>
    <dgm:pt modelId="{73699AC4-C83E-4D04-94E3-A2CBDFF41342}" type="pres">
      <dgm:prSet presAssocID="{018180D2-DF84-48EF-ACDD-03CCEB22DA36}" presName="parTrans" presStyleLbl="sibTrans2D1" presStyleIdx="1" presStyleCnt="4"/>
      <dgm:spPr>
        <a:prstGeom prst="rightArrow">
          <a:avLst>
            <a:gd name="adj1" fmla="val 60000"/>
            <a:gd name="adj2" fmla="val 50000"/>
          </a:avLst>
        </a:prstGeom>
      </dgm:spPr>
      <dgm:t>
        <a:bodyPr/>
        <a:lstStyle/>
        <a:p>
          <a:endParaRPr lang="ru-RU"/>
        </a:p>
      </dgm:t>
    </dgm:pt>
    <dgm:pt modelId="{F31EDA64-B280-4CF4-BB75-D947A8444B8F}" type="pres">
      <dgm:prSet presAssocID="{018180D2-DF84-48EF-ACDD-03CCEB22DA36}" presName="connectorText" presStyleLbl="sibTrans2D1" presStyleIdx="1" presStyleCnt="4"/>
      <dgm:spPr/>
      <dgm:t>
        <a:bodyPr/>
        <a:lstStyle/>
        <a:p>
          <a:endParaRPr lang="ru-RU"/>
        </a:p>
      </dgm:t>
    </dgm:pt>
    <dgm:pt modelId="{93A50916-B98C-4567-AECC-FEA35F1C4302}" type="pres">
      <dgm:prSet presAssocID="{8B45A293-DC89-448C-B447-4C3286BB0A42}" presName="node" presStyleLbl="node1" presStyleIdx="1" presStyleCnt="4" custScaleX="183469" custRadScaleRad="150201" custRadScaleInc="2408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ru-RU"/>
        </a:p>
      </dgm:t>
    </dgm:pt>
    <dgm:pt modelId="{097F01B3-B1BD-4EC7-BDC8-8C29F1921E59}" type="pres">
      <dgm:prSet presAssocID="{B9AF3913-A7C1-46F6-8DE0-E401D9777E83}" presName="parTrans" presStyleLbl="sibTrans2D1" presStyleIdx="2" presStyleCnt="4"/>
      <dgm:spPr>
        <a:prstGeom prst="rightArrow">
          <a:avLst>
            <a:gd name="adj1" fmla="val 60000"/>
            <a:gd name="adj2" fmla="val 50000"/>
          </a:avLst>
        </a:prstGeom>
      </dgm:spPr>
      <dgm:t>
        <a:bodyPr/>
        <a:lstStyle/>
        <a:p>
          <a:endParaRPr lang="ru-RU"/>
        </a:p>
      </dgm:t>
    </dgm:pt>
    <dgm:pt modelId="{B871E86E-8DA3-42C4-8417-915EC7D1F437}" type="pres">
      <dgm:prSet presAssocID="{B9AF3913-A7C1-46F6-8DE0-E401D9777E83}" presName="connectorText" presStyleLbl="sibTrans2D1" presStyleIdx="2" presStyleCnt="4"/>
      <dgm:spPr/>
      <dgm:t>
        <a:bodyPr/>
        <a:lstStyle/>
        <a:p>
          <a:endParaRPr lang="ru-RU"/>
        </a:p>
      </dgm:t>
    </dgm:pt>
    <dgm:pt modelId="{52C0F200-D6DF-440C-BB0B-D555299D947F}" type="pres">
      <dgm:prSet presAssocID="{96EEE3BC-220E-487E-B56B-E181D3C792F8}" presName="node" presStyleLbl="node1" presStyleIdx="2" presStyleCnt="4" custScaleX="231326" custRadScaleRad="121774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ru-RU"/>
        </a:p>
      </dgm:t>
    </dgm:pt>
    <dgm:pt modelId="{2DBF1E4A-CACB-4B4B-B272-F17A8E37CC04}" type="pres">
      <dgm:prSet presAssocID="{FE4F91E2-1ADB-4BFD-AE2A-9A44C7FC317B}" presName="parTrans" presStyleLbl="sibTrans2D1" presStyleIdx="3" presStyleCnt="4"/>
      <dgm:spPr>
        <a:prstGeom prst="rightArrow">
          <a:avLst>
            <a:gd name="adj1" fmla="val 60000"/>
            <a:gd name="adj2" fmla="val 50000"/>
          </a:avLst>
        </a:prstGeom>
      </dgm:spPr>
      <dgm:t>
        <a:bodyPr/>
        <a:lstStyle/>
        <a:p>
          <a:endParaRPr lang="ru-RU"/>
        </a:p>
      </dgm:t>
    </dgm:pt>
    <dgm:pt modelId="{AD094A05-8EA9-4435-846C-E660296D1EF1}" type="pres">
      <dgm:prSet presAssocID="{FE4F91E2-1ADB-4BFD-AE2A-9A44C7FC317B}" presName="connectorText" presStyleLbl="sibTrans2D1" presStyleIdx="3" presStyleCnt="4"/>
      <dgm:spPr/>
      <dgm:t>
        <a:bodyPr/>
        <a:lstStyle/>
        <a:p>
          <a:endParaRPr lang="ru-RU"/>
        </a:p>
      </dgm:t>
    </dgm:pt>
    <dgm:pt modelId="{A526D2B0-BD2D-4F3F-9C86-3ED23B0D80DD}" type="pres">
      <dgm:prSet presAssocID="{ED7236C2-D445-4AC6-B4CC-27868BE43B53}" presName="node" presStyleLbl="node1" presStyleIdx="3" presStyleCnt="4" custScaleX="190303" custRadScaleRad="189992" custRadScaleInc="3172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ru-RU"/>
        </a:p>
      </dgm:t>
    </dgm:pt>
  </dgm:ptLst>
  <dgm:cxnLst>
    <dgm:cxn modelId="{474CA7D7-E18F-4895-A926-8C713F56F3B1}" type="presOf" srcId="{8B45A293-DC89-448C-B447-4C3286BB0A42}" destId="{93A50916-B98C-4567-AECC-FEA35F1C4302}" srcOrd="0" destOrd="0" presId="urn:microsoft.com/office/officeart/2005/8/layout/radial5"/>
    <dgm:cxn modelId="{6C5DBE96-2446-4FF4-AFAA-9E6434BAA160}" type="presOf" srcId="{B9AF3913-A7C1-46F6-8DE0-E401D9777E83}" destId="{097F01B3-B1BD-4EC7-BDC8-8C29F1921E59}" srcOrd="0" destOrd="0" presId="urn:microsoft.com/office/officeart/2005/8/layout/radial5"/>
    <dgm:cxn modelId="{A6C70900-93C8-4C9A-A0F8-AE1392D458D5}" type="presOf" srcId="{FE4F91E2-1ADB-4BFD-AE2A-9A44C7FC317B}" destId="{2DBF1E4A-CACB-4B4B-B272-F17A8E37CC04}" srcOrd="0" destOrd="0" presId="urn:microsoft.com/office/officeart/2005/8/layout/radial5"/>
    <dgm:cxn modelId="{838DC74C-B582-4A2A-8B67-6086FE177E4D}" type="presOf" srcId="{58482EB1-7D2F-4E28-A17F-CAAF394AB679}" destId="{E6BCA9A5-5CB9-4252-9D04-F4AF417E6206}" srcOrd="0" destOrd="0" presId="urn:microsoft.com/office/officeart/2005/8/layout/radial5"/>
    <dgm:cxn modelId="{95C3F02E-C777-47BC-9E77-08C751A4D4F8}" srcId="{58482EB1-7D2F-4E28-A17F-CAAF394AB679}" destId="{05A4A385-7EA9-4CBF-A914-09C0C4DF8E20}" srcOrd="0" destOrd="0" parTransId="{EFBF3A41-0B8B-4D2F-91DE-6802799A99A9}" sibTransId="{9DEE8B23-3DE0-46DA-8F9E-9410243E83D8}"/>
    <dgm:cxn modelId="{537F6245-1D34-4D66-ADAE-E45F5D76A2EB}" type="presOf" srcId="{EFBF3A41-0B8B-4D2F-91DE-6802799A99A9}" destId="{13EAD0E3-8615-4B5F-ACAB-A1E75B0680D2}" srcOrd="1" destOrd="0" presId="urn:microsoft.com/office/officeart/2005/8/layout/radial5"/>
    <dgm:cxn modelId="{A27EFA97-4618-4E68-B463-29E6A0BBF19B}" type="presOf" srcId="{05A4A385-7EA9-4CBF-A914-09C0C4DF8E20}" destId="{DD35D88C-2753-453E-8102-F8C2D9B9C0C1}" srcOrd="0" destOrd="0" presId="urn:microsoft.com/office/officeart/2005/8/layout/radial5"/>
    <dgm:cxn modelId="{72759143-60B3-4FDA-B2CB-E4CBAA50C6CD}" type="presOf" srcId="{FE4F91E2-1ADB-4BFD-AE2A-9A44C7FC317B}" destId="{AD094A05-8EA9-4435-846C-E660296D1EF1}" srcOrd="1" destOrd="0" presId="urn:microsoft.com/office/officeart/2005/8/layout/radial5"/>
    <dgm:cxn modelId="{261697EF-5FF7-4505-BABE-E3450C518718}" type="presOf" srcId="{ED7236C2-D445-4AC6-B4CC-27868BE43B53}" destId="{A526D2B0-BD2D-4F3F-9C86-3ED23B0D80DD}" srcOrd="0" destOrd="0" presId="urn:microsoft.com/office/officeart/2005/8/layout/radial5"/>
    <dgm:cxn modelId="{DCA1FC0A-8600-448A-A3D0-DC8C914DA808}" type="presOf" srcId="{47B8F62C-566E-4902-A43E-72B6DF735729}" destId="{524829EF-C728-49E3-91D1-5269EBE9C7DD}" srcOrd="0" destOrd="0" presId="urn:microsoft.com/office/officeart/2005/8/layout/radial5"/>
    <dgm:cxn modelId="{256E6E0F-824D-4DE4-8826-16698E4C46C6}" srcId="{47B8F62C-566E-4902-A43E-72B6DF735729}" destId="{58482EB1-7D2F-4E28-A17F-CAAF394AB679}" srcOrd="0" destOrd="0" parTransId="{830E7E44-AFF1-4524-BF5F-62B03970CD26}" sibTransId="{8726A9FF-05FA-4591-B571-F544E7FDA9DA}"/>
    <dgm:cxn modelId="{D59D5F03-F5AF-48B0-96A0-6405D4463800}" type="presOf" srcId="{EFBF3A41-0B8B-4D2F-91DE-6802799A99A9}" destId="{AB8BE695-B573-4397-9AD9-7B7E414183F2}" srcOrd="0" destOrd="0" presId="urn:microsoft.com/office/officeart/2005/8/layout/radial5"/>
    <dgm:cxn modelId="{A1670FA0-32CB-486F-82C7-730A3B3F636B}" srcId="{58482EB1-7D2F-4E28-A17F-CAAF394AB679}" destId="{8B45A293-DC89-448C-B447-4C3286BB0A42}" srcOrd="1" destOrd="0" parTransId="{018180D2-DF84-48EF-ACDD-03CCEB22DA36}" sibTransId="{48A29E4C-A3A5-4A7C-9670-530B8C271D3F}"/>
    <dgm:cxn modelId="{21E6BB04-DE5A-4CEB-8942-7E345DFB903A}" type="presOf" srcId="{018180D2-DF84-48EF-ACDD-03CCEB22DA36}" destId="{F31EDA64-B280-4CF4-BB75-D947A8444B8F}" srcOrd="1" destOrd="0" presId="urn:microsoft.com/office/officeart/2005/8/layout/radial5"/>
    <dgm:cxn modelId="{30B41045-BFAF-4D36-BCF0-25C84D51FC29}" type="presOf" srcId="{B9AF3913-A7C1-46F6-8DE0-E401D9777E83}" destId="{B871E86E-8DA3-42C4-8417-915EC7D1F437}" srcOrd="1" destOrd="0" presId="urn:microsoft.com/office/officeart/2005/8/layout/radial5"/>
    <dgm:cxn modelId="{CE692DBD-2311-4EA9-96BD-359653D404B2}" type="presOf" srcId="{018180D2-DF84-48EF-ACDD-03CCEB22DA36}" destId="{73699AC4-C83E-4D04-94E3-A2CBDFF41342}" srcOrd="0" destOrd="0" presId="urn:microsoft.com/office/officeart/2005/8/layout/radial5"/>
    <dgm:cxn modelId="{9A9E0D10-D9A8-422E-B30A-C7484787D83E}" srcId="{58482EB1-7D2F-4E28-A17F-CAAF394AB679}" destId="{ED7236C2-D445-4AC6-B4CC-27868BE43B53}" srcOrd="3" destOrd="0" parTransId="{FE4F91E2-1ADB-4BFD-AE2A-9A44C7FC317B}" sibTransId="{26B1821A-4931-4478-BA49-1B034DABC3A2}"/>
    <dgm:cxn modelId="{B47F510B-61D9-4C52-A153-126135BECC0F}" type="presOf" srcId="{96EEE3BC-220E-487E-B56B-E181D3C792F8}" destId="{52C0F200-D6DF-440C-BB0B-D555299D947F}" srcOrd="0" destOrd="0" presId="urn:microsoft.com/office/officeart/2005/8/layout/radial5"/>
    <dgm:cxn modelId="{3086138A-D1CA-4A0B-897D-7107BCC73FCB}" srcId="{58482EB1-7D2F-4E28-A17F-CAAF394AB679}" destId="{96EEE3BC-220E-487E-B56B-E181D3C792F8}" srcOrd="2" destOrd="0" parTransId="{B9AF3913-A7C1-46F6-8DE0-E401D9777E83}" sibTransId="{58F0CCFB-F81C-4A15-994D-EB596F1674BC}"/>
    <dgm:cxn modelId="{4C1FE8D0-F9BB-4F4A-ABCF-30275AB75901}" type="presParOf" srcId="{524829EF-C728-49E3-91D1-5269EBE9C7DD}" destId="{E6BCA9A5-5CB9-4252-9D04-F4AF417E6206}" srcOrd="0" destOrd="0" presId="urn:microsoft.com/office/officeart/2005/8/layout/radial5"/>
    <dgm:cxn modelId="{3EE0F93E-EB40-40C1-8D24-D155BBE610EF}" type="presParOf" srcId="{524829EF-C728-49E3-91D1-5269EBE9C7DD}" destId="{AB8BE695-B573-4397-9AD9-7B7E414183F2}" srcOrd="1" destOrd="0" presId="urn:microsoft.com/office/officeart/2005/8/layout/radial5"/>
    <dgm:cxn modelId="{467EE9A0-9ECF-400C-9C3A-D909FC6B16E9}" type="presParOf" srcId="{AB8BE695-B573-4397-9AD9-7B7E414183F2}" destId="{13EAD0E3-8615-4B5F-ACAB-A1E75B0680D2}" srcOrd="0" destOrd="0" presId="urn:microsoft.com/office/officeart/2005/8/layout/radial5"/>
    <dgm:cxn modelId="{C5FD2DF4-55D0-4706-8BCF-44535348E676}" type="presParOf" srcId="{524829EF-C728-49E3-91D1-5269EBE9C7DD}" destId="{DD35D88C-2753-453E-8102-F8C2D9B9C0C1}" srcOrd="2" destOrd="0" presId="urn:microsoft.com/office/officeart/2005/8/layout/radial5"/>
    <dgm:cxn modelId="{90D6D5D8-9941-4E02-B425-D4D7A6385FC0}" type="presParOf" srcId="{524829EF-C728-49E3-91D1-5269EBE9C7DD}" destId="{73699AC4-C83E-4D04-94E3-A2CBDFF41342}" srcOrd="3" destOrd="0" presId="urn:microsoft.com/office/officeart/2005/8/layout/radial5"/>
    <dgm:cxn modelId="{F7B02F13-DF01-4DB3-A350-CC238D6B4B68}" type="presParOf" srcId="{73699AC4-C83E-4D04-94E3-A2CBDFF41342}" destId="{F31EDA64-B280-4CF4-BB75-D947A8444B8F}" srcOrd="0" destOrd="0" presId="urn:microsoft.com/office/officeart/2005/8/layout/radial5"/>
    <dgm:cxn modelId="{54DB1C98-CBD3-4B32-A4D4-54C0762321F1}" type="presParOf" srcId="{524829EF-C728-49E3-91D1-5269EBE9C7DD}" destId="{93A50916-B98C-4567-AECC-FEA35F1C4302}" srcOrd="4" destOrd="0" presId="urn:microsoft.com/office/officeart/2005/8/layout/radial5"/>
    <dgm:cxn modelId="{1CD11D3D-A7F0-47ED-9F44-AFF2B5A1211E}" type="presParOf" srcId="{524829EF-C728-49E3-91D1-5269EBE9C7DD}" destId="{097F01B3-B1BD-4EC7-BDC8-8C29F1921E59}" srcOrd="5" destOrd="0" presId="urn:microsoft.com/office/officeart/2005/8/layout/radial5"/>
    <dgm:cxn modelId="{8316EE70-167C-4F26-8800-9E86D115BD39}" type="presParOf" srcId="{097F01B3-B1BD-4EC7-BDC8-8C29F1921E59}" destId="{B871E86E-8DA3-42C4-8417-915EC7D1F437}" srcOrd="0" destOrd="0" presId="urn:microsoft.com/office/officeart/2005/8/layout/radial5"/>
    <dgm:cxn modelId="{F845720B-99B4-4BBE-AA7F-8CF440B72F0C}" type="presParOf" srcId="{524829EF-C728-49E3-91D1-5269EBE9C7DD}" destId="{52C0F200-D6DF-440C-BB0B-D555299D947F}" srcOrd="6" destOrd="0" presId="urn:microsoft.com/office/officeart/2005/8/layout/radial5"/>
    <dgm:cxn modelId="{CA7C2599-C5FA-439A-A5FC-42B4DFBEE98D}" type="presParOf" srcId="{524829EF-C728-49E3-91D1-5269EBE9C7DD}" destId="{2DBF1E4A-CACB-4B4B-B272-F17A8E37CC04}" srcOrd="7" destOrd="0" presId="urn:microsoft.com/office/officeart/2005/8/layout/radial5"/>
    <dgm:cxn modelId="{F772E416-79B7-48C6-821F-EEEDE8886108}" type="presParOf" srcId="{2DBF1E4A-CACB-4B4B-B272-F17A8E37CC04}" destId="{AD094A05-8EA9-4435-846C-E660296D1EF1}" srcOrd="0" destOrd="0" presId="urn:microsoft.com/office/officeart/2005/8/layout/radial5"/>
    <dgm:cxn modelId="{F54D037A-4330-4B6F-9D3F-A670CD61919D}" type="presParOf" srcId="{524829EF-C728-49E3-91D1-5269EBE9C7DD}" destId="{A526D2B0-BD2D-4F3F-9C86-3ED23B0D80DD}" srcOrd="8" destOrd="0" presId="urn:microsoft.com/office/officeart/2005/8/layout/radial5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6BCA9A5-5CB9-4252-9D04-F4AF417E6206}">
      <dsp:nvSpPr>
        <dsp:cNvPr id="0" name=""/>
        <dsp:cNvSpPr/>
      </dsp:nvSpPr>
      <dsp:spPr>
        <a:xfrm>
          <a:off x="1780912" y="805934"/>
          <a:ext cx="1121378" cy="575071"/>
        </a:xfrm>
        <a:prstGeom prst="ellipse">
          <a:avLst/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0320" tIns="20320" rIns="20320" bIns="2032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600" kern="1200">
              <a:solidFill>
                <a:srgbClr val="C00000"/>
              </a:solidFill>
              <a:latin typeface="Times New Roman" pitchFamily="18" charset="0"/>
              <a:ea typeface="+mn-ea"/>
              <a:cs typeface="Times New Roman" pitchFamily="18" charset="0"/>
            </a:rPr>
            <a:t>Театр</a:t>
          </a:r>
        </a:p>
      </dsp:txBody>
      <dsp:txXfrm>
        <a:off x="1945134" y="890151"/>
        <a:ext cx="792934" cy="406637"/>
      </dsp:txXfrm>
    </dsp:sp>
    <dsp:sp modelId="{AB8BE695-B573-4397-9AD9-7B7E414183F2}">
      <dsp:nvSpPr>
        <dsp:cNvPr id="0" name=""/>
        <dsp:cNvSpPr/>
      </dsp:nvSpPr>
      <dsp:spPr>
        <a:xfrm rot="16721289">
          <a:off x="2340323" y="596324"/>
          <a:ext cx="124615" cy="195524"/>
        </a:xfrm>
        <a:prstGeom prst="rightArrow">
          <a:avLst>
            <a:gd name="adj1" fmla="val 60000"/>
            <a:gd name="adj2" fmla="val 50000"/>
          </a:avLst>
        </a:prstGeom>
        <a:solidFill>
          <a:srgbClr val="4F81BD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800" kern="1200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sp:txBody>
      <dsp:txXfrm>
        <a:off x="2356191" y="653907"/>
        <a:ext cx="87231" cy="117314"/>
      </dsp:txXfrm>
    </dsp:sp>
    <dsp:sp modelId="{DD35D88C-2753-453E-8102-F8C2D9B9C0C1}">
      <dsp:nvSpPr>
        <dsp:cNvPr id="0" name=""/>
        <dsp:cNvSpPr/>
      </dsp:nvSpPr>
      <dsp:spPr>
        <a:xfrm>
          <a:off x="1828801" y="0"/>
          <a:ext cx="1271909" cy="575071"/>
        </a:xfrm>
        <a:prstGeom prst="ellipse">
          <a:avLst/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2400" kern="1200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sp:txBody>
      <dsp:txXfrm>
        <a:off x="2015068" y="84217"/>
        <a:ext cx="899375" cy="406637"/>
      </dsp:txXfrm>
    </dsp:sp>
    <dsp:sp modelId="{73699AC4-C83E-4D04-94E3-A2CBDFF41342}">
      <dsp:nvSpPr>
        <dsp:cNvPr id="0" name=""/>
        <dsp:cNvSpPr/>
      </dsp:nvSpPr>
      <dsp:spPr>
        <a:xfrm rot="59061">
          <a:off x="2955317" y="1007356"/>
          <a:ext cx="128544" cy="195524"/>
        </a:xfrm>
        <a:prstGeom prst="rightArrow">
          <a:avLst>
            <a:gd name="adj1" fmla="val 60000"/>
            <a:gd name="adj2" fmla="val 50000"/>
          </a:avLst>
        </a:prstGeom>
        <a:solidFill>
          <a:srgbClr val="4F81BD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800" kern="1200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sp:txBody>
      <dsp:txXfrm>
        <a:off x="2955320" y="1046130"/>
        <a:ext cx="89981" cy="117314"/>
      </dsp:txXfrm>
    </dsp:sp>
    <dsp:sp modelId="{93A50916-B98C-4567-AECC-FEA35F1C4302}">
      <dsp:nvSpPr>
        <dsp:cNvPr id="0" name=""/>
        <dsp:cNvSpPr/>
      </dsp:nvSpPr>
      <dsp:spPr>
        <a:xfrm>
          <a:off x="3144215" y="828788"/>
          <a:ext cx="1055078" cy="575071"/>
        </a:xfrm>
        <a:prstGeom prst="ellipse">
          <a:avLst/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2400" kern="120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  </a:t>
          </a:r>
        </a:p>
      </dsp:txBody>
      <dsp:txXfrm>
        <a:off x="3298728" y="913005"/>
        <a:ext cx="746052" cy="406637"/>
      </dsp:txXfrm>
    </dsp:sp>
    <dsp:sp modelId="{097F01B3-B1BD-4EC7-BDC8-8C29F1921E59}">
      <dsp:nvSpPr>
        <dsp:cNvPr id="0" name=""/>
        <dsp:cNvSpPr/>
      </dsp:nvSpPr>
      <dsp:spPr>
        <a:xfrm rot="4884094">
          <a:off x="2339718" y="1395065"/>
          <a:ext cx="124537" cy="195524"/>
        </a:xfrm>
        <a:prstGeom prst="rightArrow">
          <a:avLst>
            <a:gd name="adj1" fmla="val 60000"/>
            <a:gd name="adj2" fmla="val 50000"/>
          </a:avLst>
        </a:prstGeom>
        <a:solidFill>
          <a:srgbClr val="4F81BD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800" kern="1200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sp:txBody>
      <dsp:txXfrm>
        <a:off x="2355606" y="1415699"/>
        <a:ext cx="87176" cy="117314"/>
      </dsp:txXfrm>
    </dsp:sp>
    <dsp:sp modelId="{52C0F200-D6DF-440C-BB0B-D555299D947F}">
      <dsp:nvSpPr>
        <dsp:cNvPr id="0" name=""/>
        <dsp:cNvSpPr/>
      </dsp:nvSpPr>
      <dsp:spPr>
        <a:xfrm>
          <a:off x="1798319" y="1611868"/>
          <a:ext cx="1330290" cy="575071"/>
        </a:xfrm>
        <a:prstGeom prst="ellipse">
          <a:avLst/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2400" kern="1200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sp:txBody>
      <dsp:txXfrm>
        <a:off x="1993135" y="1696085"/>
        <a:ext cx="940658" cy="406637"/>
      </dsp:txXfrm>
    </dsp:sp>
    <dsp:sp modelId="{2DBF1E4A-CACB-4B4B-B272-F17A8E37CC04}">
      <dsp:nvSpPr>
        <dsp:cNvPr id="0" name=""/>
        <dsp:cNvSpPr/>
      </dsp:nvSpPr>
      <dsp:spPr>
        <a:xfrm rot="10893062">
          <a:off x="1556700" y="976607"/>
          <a:ext cx="159031" cy="195524"/>
        </a:xfrm>
        <a:prstGeom prst="rightArrow">
          <a:avLst>
            <a:gd name="adj1" fmla="val 60000"/>
            <a:gd name="adj2" fmla="val 50000"/>
          </a:avLst>
        </a:prstGeom>
        <a:solidFill>
          <a:srgbClr val="4F81BD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800" kern="1200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sp:txBody>
      <dsp:txXfrm rot="10800000">
        <a:off x="1604400" y="1016358"/>
        <a:ext cx="111322" cy="117314"/>
      </dsp:txXfrm>
    </dsp:sp>
    <dsp:sp modelId="{A526D2B0-BD2D-4F3F-9C86-3ED23B0D80DD}">
      <dsp:nvSpPr>
        <dsp:cNvPr id="0" name=""/>
        <dsp:cNvSpPr/>
      </dsp:nvSpPr>
      <dsp:spPr>
        <a:xfrm>
          <a:off x="388088" y="767854"/>
          <a:ext cx="1094379" cy="575071"/>
        </a:xfrm>
        <a:prstGeom prst="ellipse">
          <a:avLst/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2400" kern="1200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sp:txBody>
      <dsp:txXfrm>
        <a:off x="548356" y="852071"/>
        <a:ext cx="773843" cy="40663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5">
  <dgm:title val=""/>
  <dgm:desc val=""/>
  <dgm:catLst>
    <dgm:cat type="relationship" pri="23000"/>
    <dgm:cat type="cycle" pri="1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Name0">
    <dgm:varLst>
      <dgm:chMax val="1"/>
      <dgm:dir/>
      <dgm:animLvl val="ctr"/>
      <dgm:resizeHandles val="exact"/>
    </dgm:varLst>
    <dgm:choose name="Name1">
      <dgm:if name="Name2" func="var" arg="dir" op="equ" val="norm">
        <dgm:alg type="cycle">
          <dgm:param type="stAng" val="0"/>
          <dgm:param type="spanAng" val="360"/>
          <dgm:param type="ctrShpMap" val="fNode"/>
        </dgm:alg>
      </dgm:if>
      <dgm:else name="Name3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parTrans" refType="w" refFor="ch" refForName="centerShape" fact="0.4"/>
      <dgm:constr type="w" for="ch" forName="node" refType="w" refFor="ch" refForName="centerShape" op="equ" fact="1.25"/>
      <dgm:constr type="sp" refType="w" refFor="ch" refForName="centerShape" op="equ" fact="0.4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node" refType="primFontSz" refFor="ch" refForName="centerShape" op="lte"/>
      <dgm:constr type="primFontSz" for="des" forName="connectorText" op="equ" val="55"/>
      <dgm:constr type="primFontSz" for="des" forName="connectorText" refType="primFontSz" refFor="ch" refForName="centerShape" op="lte" fact="0.8"/>
      <dgm:constr type="primFontSz" for="des" forName="connectorText" refType="primFontSz" refFor="des" refForName="node" op="lte"/>
    </dgm:constrLst>
    <dgm:choose name="Name4">
      <dgm:if name="Name5" axis="ch ch" ptType="node node" st="1 1" cnt="1 0" func="cnt" op="lte" val="6">
        <dgm:ruleLst>
          <dgm:rule type="w" for="ch" forName="node" val="NaN" fact="1" max="NaN"/>
        </dgm:ruleLst>
      </dgm:if>
      <dgm:if name="Name6" axis="ch ch" ptType="node node" st="1 1" cnt="1 0" func="cnt" op="lte" val="8">
        <dgm:ruleLst>
          <dgm:rule type="w" for="ch" forName="node" val="NaN" fact="0.9" max="NaN"/>
        </dgm:ruleLst>
      </dgm:if>
      <dgm:if name="Name7" axis="ch ch" ptType="node node" st="1 1" cnt="1 0" func="cnt" op="lte" val="10">
        <dgm:ruleLst>
          <dgm:rule type="w" for="ch" forName="node" val="NaN" fact="0.8" max="NaN"/>
        </dgm:ruleLst>
      </dgm:if>
      <dgm:if name="Name8" axis="ch ch" ptType="node node" st="1 1" cnt="1 0" func="cnt" op="lte" val="12">
        <dgm:ruleLst>
          <dgm:rule type="w" for="ch" forName="node" val="NaN" fact="0.7" max="NaN"/>
        </dgm:ruleLst>
      </dgm:if>
      <dgm:if name="Name9" axis="ch ch" ptType="node node" st="1 1" cnt="1 0" func="cnt" op="lte" val="14">
        <dgm:ruleLst>
          <dgm:rule type="w" for="ch" forName="node" val="NaN" fact="0.6" max="NaN"/>
        </dgm:ruleLst>
      </dgm:if>
      <dgm:else name="Name10">
        <dgm:ruleLst>
          <dgm:rule type="w" for="ch" forName="node" val="NaN" fact="0.5" max="NaN"/>
        </dgm:ruleLst>
      </dgm:else>
    </dgm:choose>
    <dgm:forEach name="Name11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1"/>
          <dgm:constr type="bMarg" refType="primFontSz" fact="0.1"/>
          <dgm:constr type="lMarg" refType="primFontSz" fact="0.1"/>
          <dgm:constr type="rMarg" refType="primFontSz" fact="0.1"/>
        </dgm:constrLst>
        <dgm:ruleLst>
          <dgm:rule type="primFontSz" val="5" fact="NaN" max="NaN"/>
        </dgm:ruleLst>
      </dgm:layoutNode>
      <dgm:forEach name="Name12" axis="ch">
        <dgm:forEach name="Name13" axis="self" ptType="parTrans">
          <dgm:layoutNode name="parTrans" styleLbl="sibTrans2D1">
            <dgm:alg type="conn">
              <dgm:param type="begPts" val="auto"/>
              <dgm:param type="endPts" val="auto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h" refType="w" fact="0.85"/>
            </dgm:constrLst>
            <dgm:ruleLst/>
            <dgm:layoutNode name="connectorText">
              <dgm:alg type="tx">
                <dgm:param type="autoTxRot" val="grav"/>
              </dgm:alg>
              <dgm:shape xmlns:r="http://schemas.openxmlformats.org/officeDocument/2006/relationships" type="conn" r:blip="" hideGeom="1">
                <dgm:adjLst/>
              </dgm:shape>
              <dgm:presOf axis="self"/>
              <dgm:constrLst>
                <dgm:constr type="lMarg"/>
                <dgm:constr type="rMarg"/>
                <dgm:constr type="tMarg"/>
                <dgm:constr type="bMarg"/>
              </dgm:constrLst>
              <dgm:ruleLst>
                <dgm:rule type="primFontSz" val="5" fact="NaN" max="NaN"/>
              </dgm:ruleLst>
            </dgm:layoutNode>
          </dgm:layoutNode>
        </dgm:forEach>
        <dgm:forEach name="Name14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1"/>
              <dgm:constr type="bMarg" refType="primFontSz" fact="0.1"/>
              <dgm:constr type="lMarg" refType="primFontSz" fact="0.1"/>
              <dgm:constr type="rMarg" refType="primFontSz" fact="0.1"/>
            </dgm:constrLst>
            <dgm:ruleLst>
              <dgm:rule type="w" val="INF" fact="NaN" max="NaN"/>
              <dgm:rule type="primFontSz" val="5" fact="NaN" max="NaN"/>
            </dgm:ruleLst>
          </dgm:layoutNod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1</Pages>
  <Words>734</Words>
  <Characters>4190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 Кондратюк</dc:creator>
  <cp:lastModifiedBy>Людмила Кондратюк</cp:lastModifiedBy>
  <cp:revision>6</cp:revision>
  <dcterms:created xsi:type="dcterms:W3CDTF">2023-10-21T17:02:00Z</dcterms:created>
  <dcterms:modified xsi:type="dcterms:W3CDTF">2023-10-23T15:39:00Z</dcterms:modified>
</cp:coreProperties>
</file>