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88" w:rsidRPr="00DD5288" w:rsidRDefault="00DD5288" w:rsidP="00DD5288">
      <w:pPr>
        <w:rPr>
          <w:rFonts w:ascii="Times New Roman" w:hAnsi="Times New Roman" w:cs="Times New Roman"/>
          <w:sz w:val="36"/>
          <w:szCs w:val="36"/>
        </w:rPr>
      </w:pPr>
      <w:r w:rsidRPr="00DD5288">
        <w:rPr>
          <w:rFonts w:ascii="Times New Roman" w:hAnsi="Times New Roman" w:cs="Times New Roman"/>
          <w:b/>
          <w:i/>
          <w:sz w:val="36"/>
          <w:szCs w:val="36"/>
        </w:rPr>
        <w:t>Трикутником</w:t>
      </w:r>
      <w:r w:rsidRPr="00DD5288">
        <w:rPr>
          <w:rFonts w:ascii="Times New Roman" w:hAnsi="Times New Roman" w:cs="Times New Roman"/>
          <w:sz w:val="36"/>
          <w:szCs w:val="36"/>
        </w:rPr>
        <w:t xml:space="preserve"> називається фігура, яка складається з трьох точок, і трьох відрізків, які попарно сполучають ці точки. </w:t>
      </w:r>
    </w:p>
    <w:p w:rsidR="00DD5288" w:rsidRPr="00DD5288" w:rsidRDefault="00DD5288" w:rsidP="00DD5288">
      <w:pPr>
        <w:rPr>
          <w:rFonts w:ascii="Times New Roman" w:hAnsi="Times New Roman" w:cs="Times New Roman"/>
          <w:sz w:val="36"/>
          <w:szCs w:val="36"/>
        </w:rPr>
      </w:pPr>
    </w:p>
    <w:p w:rsidR="00DD5288" w:rsidRPr="00DD5288" w:rsidRDefault="00DD5288" w:rsidP="00DD5288">
      <w:pPr>
        <w:rPr>
          <w:rFonts w:ascii="Times New Roman" w:hAnsi="Times New Roman" w:cs="Times New Roman"/>
          <w:sz w:val="36"/>
          <w:szCs w:val="36"/>
        </w:rPr>
      </w:pPr>
      <w:r w:rsidRPr="00DD5288">
        <w:rPr>
          <w:rFonts w:ascii="Times New Roman" w:hAnsi="Times New Roman" w:cs="Times New Roman"/>
          <w:sz w:val="36"/>
          <w:szCs w:val="36"/>
        </w:rPr>
        <w:t xml:space="preserve">Точки називають </w:t>
      </w:r>
      <w:r w:rsidRPr="00DD5288">
        <w:rPr>
          <w:rFonts w:ascii="Times New Roman" w:hAnsi="Times New Roman" w:cs="Times New Roman"/>
          <w:b/>
          <w:i/>
          <w:sz w:val="36"/>
          <w:szCs w:val="36"/>
        </w:rPr>
        <w:t>вершинами трикутника</w:t>
      </w:r>
      <w:r w:rsidRPr="00DD5288">
        <w:rPr>
          <w:rFonts w:ascii="Times New Roman" w:hAnsi="Times New Roman" w:cs="Times New Roman"/>
          <w:sz w:val="36"/>
          <w:szCs w:val="36"/>
        </w:rPr>
        <w:t>, а відрізки – його сторонами.</w:t>
      </w:r>
    </w:p>
    <w:p w:rsidR="00DD5288" w:rsidRPr="00DD5288" w:rsidRDefault="00DD5288" w:rsidP="00DD5288">
      <w:pPr>
        <w:rPr>
          <w:rFonts w:ascii="Times New Roman" w:hAnsi="Times New Roman" w:cs="Times New Roman"/>
          <w:sz w:val="36"/>
          <w:szCs w:val="36"/>
        </w:rPr>
      </w:pPr>
    </w:p>
    <w:p w:rsidR="00DD5288" w:rsidRPr="00DD5288" w:rsidRDefault="00DD5288" w:rsidP="00DD5288">
      <w:pPr>
        <w:rPr>
          <w:rFonts w:ascii="Times New Roman" w:hAnsi="Times New Roman" w:cs="Times New Roman"/>
          <w:sz w:val="36"/>
          <w:szCs w:val="36"/>
        </w:rPr>
      </w:pPr>
      <w:r w:rsidRPr="00DD5288">
        <w:rPr>
          <w:rFonts w:ascii="Times New Roman" w:hAnsi="Times New Roman" w:cs="Times New Roman"/>
          <w:b/>
          <w:i/>
          <w:sz w:val="36"/>
          <w:szCs w:val="36"/>
        </w:rPr>
        <w:t xml:space="preserve">Кутом </w:t>
      </w:r>
      <w:r w:rsidRPr="00DD5288">
        <w:rPr>
          <w:rFonts w:ascii="Times New Roman" w:hAnsi="Times New Roman" w:cs="Times New Roman"/>
          <w:sz w:val="36"/>
          <w:szCs w:val="36"/>
        </w:rPr>
        <w:t>А трикутника АВС називають кут утворений сторонами АВ і АС. Так само означаються і кути  при вершинах В і С.</w:t>
      </w:r>
    </w:p>
    <w:p w:rsidR="00DD5288" w:rsidRPr="00DD5288" w:rsidRDefault="00DD5288" w:rsidP="00DD5288">
      <w:pPr>
        <w:rPr>
          <w:rFonts w:ascii="Times New Roman" w:hAnsi="Times New Roman" w:cs="Times New Roman"/>
          <w:sz w:val="36"/>
          <w:szCs w:val="36"/>
        </w:rPr>
      </w:pPr>
    </w:p>
    <w:p w:rsidR="00DD5288" w:rsidRPr="00DD5288" w:rsidRDefault="00DD5288" w:rsidP="00DD5288">
      <w:pPr>
        <w:rPr>
          <w:rFonts w:ascii="Times New Roman" w:hAnsi="Times New Roman" w:cs="Times New Roman"/>
          <w:sz w:val="36"/>
          <w:szCs w:val="36"/>
        </w:rPr>
      </w:pPr>
      <w:r w:rsidRPr="00DD5288">
        <w:rPr>
          <w:rFonts w:ascii="Times New Roman" w:hAnsi="Times New Roman" w:cs="Times New Roman"/>
          <w:sz w:val="36"/>
          <w:szCs w:val="36"/>
        </w:rPr>
        <w:t>Трикутник позначають його вершинами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DD5288">
        <w:rPr>
          <w:rFonts w:ascii="Times New Roman" w:hAnsi="Times New Roman" w:cs="Times New Roman"/>
          <w:b/>
          <w:sz w:val="36"/>
          <w:szCs w:val="36"/>
        </w:rPr>
        <w:t>АВС.</w:t>
      </w:r>
    </w:p>
    <w:p w:rsidR="00DD5288" w:rsidRPr="00DD5288" w:rsidRDefault="00DD5288" w:rsidP="00DD5288">
      <w:pPr>
        <w:rPr>
          <w:rFonts w:ascii="Times New Roman" w:hAnsi="Times New Roman" w:cs="Times New Roman"/>
          <w:sz w:val="36"/>
          <w:szCs w:val="36"/>
        </w:rPr>
      </w:pPr>
    </w:p>
    <w:p w:rsidR="00DD5288" w:rsidRPr="00DD5288" w:rsidRDefault="00EA5882" w:rsidP="00DD528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388.8pt;margin-top:7pt;width:9pt;height:9pt;z-index:251660288"/>
        </w:pict>
      </w:r>
      <w:r w:rsidR="00DD5288" w:rsidRPr="00DD5288">
        <w:rPr>
          <w:rFonts w:ascii="Times New Roman" w:hAnsi="Times New Roman" w:cs="Times New Roman"/>
          <w:sz w:val="36"/>
          <w:szCs w:val="36"/>
        </w:rPr>
        <w:t>Замість слова «трикутник» іноді вживають знак</w:t>
      </w:r>
      <w:r w:rsidR="00DD5288">
        <w:rPr>
          <w:rFonts w:ascii="Times New Roman" w:hAnsi="Times New Roman" w:cs="Times New Roman"/>
          <w:sz w:val="36"/>
          <w:szCs w:val="36"/>
        </w:rPr>
        <w:t xml:space="preserve">     </w:t>
      </w:r>
      <w:r w:rsidR="00DD5288" w:rsidRPr="00DD5288">
        <w:rPr>
          <w:rFonts w:ascii="Times New Roman" w:hAnsi="Times New Roman" w:cs="Times New Roman"/>
          <w:b/>
          <w:sz w:val="36"/>
          <w:szCs w:val="36"/>
        </w:rPr>
        <w:t xml:space="preserve">  АВС</w:t>
      </w:r>
    </w:p>
    <w:p w:rsid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</w:p>
    <w:p w:rsid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</w:p>
    <w:p w:rsid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</w:p>
    <w:p w:rsid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  <w:r w:rsidRPr="00153A47">
        <w:rPr>
          <w:rFonts w:ascii="Times New Roman" w:hAnsi="Times New Roman" w:cs="Times New Roman"/>
          <w:sz w:val="32"/>
          <w:szCs w:val="32"/>
        </w:rPr>
        <w:lastRenderedPageBreak/>
        <w:t>Трикутники можна розрізняти або класифікувати за видом їх кутів.</w:t>
      </w:r>
    </w:p>
    <w:p w:rsidR="00153A47" w:rsidRP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  <w:r w:rsidRPr="00153A47">
        <w:rPr>
          <w:rFonts w:ascii="Times New Roman" w:hAnsi="Times New Roman" w:cs="Times New Roman"/>
          <w:sz w:val="32"/>
          <w:szCs w:val="32"/>
        </w:rPr>
        <w:t>Якщо всі кути гострі, то трикутник називають гострокутним.</w:t>
      </w:r>
    </w:p>
    <w:p w:rsidR="00153A47" w:rsidRP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  <w:r w:rsidRPr="00153A47">
        <w:rPr>
          <w:rFonts w:ascii="Times New Roman" w:hAnsi="Times New Roman" w:cs="Times New Roman"/>
          <w:sz w:val="32"/>
          <w:szCs w:val="32"/>
        </w:rPr>
        <w:t>Якщо один з кутів прямий, то трикутник називають прямокутним.</w:t>
      </w:r>
    </w:p>
    <w:p w:rsidR="00153A47" w:rsidRP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  <w:r w:rsidRPr="00153A47">
        <w:rPr>
          <w:rFonts w:ascii="Times New Roman" w:hAnsi="Times New Roman" w:cs="Times New Roman"/>
          <w:sz w:val="32"/>
          <w:szCs w:val="32"/>
        </w:rPr>
        <w:t>Якщо один з кутів тупий, то трикутник називають тупокутним.</w:t>
      </w:r>
    </w:p>
    <w:p w:rsidR="00153A47" w:rsidRP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2"/>
          <w:szCs w:val="32"/>
        </w:rPr>
      </w:pPr>
      <w:r w:rsidRPr="00153A47">
        <w:rPr>
          <w:rFonts w:ascii="Times New Roman" w:hAnsi="Times New Roman" w:cs="Times New Roman"/>
          <w:sz w:val="32"/>
          <w:szCs w:val="32"/>
        </w:rPr>
        <w:t xml:space="preserve">Як правило рівні кути позначають однією, двома чи трьома дужками. </w:t>
      </w:r>
    </w:p>
    <w:p w:rsidR="00DD5288" w:rsidRPr="00DD5288" w:rsidRDefault="00DD5288" w:rsidP="00DD5288">
      <w:pPr>
        <w:rPr>
          <w:rFonts w:ascii="Times New Roman" w:hAnsi="Times New Roman" w:cs="Times New Roman"/>
          <w:sz w:val="36"/>
          <w:szCs w:val="36"/>
        </w:rPr>
      </w:pPr>
    </w:p>
    <w:p w:rsidR="00DF7CD0" w:rsidRDefault="00DF7CD0">
      <w:pPr>
        <w:rPr>
          <w:rFonts w:ascii="Times New Roman" w:hAnsi="Times New Roman" w:cs="Times New Roman"/>
          <w:sz w:val="36"/>
          <w:szCs w:val="36"/>
        </w:rPr>
      </w:pPr>
    </w:p>
    <w:p w:rsidR="00153A47" w:rsidRDefault="00153A47">
      <w:pPr>
        <w:rPr>
          <w:rFonts w:ascii="Times New Roman" w:hAnsi="Times New Roman" w:cs="Times New Roman"/>
          <w:sz w:val="36"/>
          <w:szCs w:val="36"/>
        </w:rPr>
      </w:pPr>
    </w:p>
    <w:p w:rsidR="00153A47" w:rsidRDefault="00153A47">
      <w:pPr>
        <w:rPr>
          <w:rFonts w:ascii="Times New Roman" w:hAnsi="Times New Roman" w:cs="Times New Roman"/>
          <w:sz w:val="36"/>
          <w:szCs w:val="36"/>
        </w:rPr>
      </w:pPr>
    </w:p>
    <w:p w:rsidR="00153A47" w:rsidRDefault="00153A47">
      <w:pPr>
        <w:rPr>
          <w:rFonts w:ascii="Times New Roman" w:hAnsi="Times New Roman" w:cs="Times New Roman"/>
          <w:sz w:val="36"/>
          <w:szCs w:val="36"/>
        </w:rPr>
      </w:pPr>
    </w:p>
    <w:p w:rsidR="00153A47" w:rsidRDefault="00153A47">
      <w:pPr>
        <w:rPr>
          <w:rFonts w:ascii="Times New Roman" w:hAnsi="Times New Roman" w:cs="Times New Roman"/>
          <w:sz w:val="36"/>
          <w:szCs w:val="36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  <w:r w:rsidRPr="00153A47">
        <w:rPr>
          <w:rFonts w:ascii="Times New Roman" w:hAnsi="Times New Roman" w:cs="Times New Roman"/>
          <w:sz w:val="36"/>
          <w:szCs w:val="36"/>
        </w:rPr>
        <w:lastRenderedPageBreak/>
        <w:t xml:space="preserve">Трикутники можна класифікувати не тільки за видом кутів, а й за кількістю </w:t>
      </w:r>
      <w:r w:rsidRPr="00153A47">
        <w:rPr>
          <w:rFonts w:ascii="Times New Roman" w:hAnsi="Times New Roman" w:cs="Times New Roman"/>
          <w:sz w:val="36"/>
          <w:szCs w:val="36"/>
          <w:u w:val="single"/>
        </w:rPr>
        <w:t>рівних</w:t>
      </w:r>
      <w:r w:rsidRPr="00153A47">
        <w:rPr>
          <w:rFonts w:ascii="Times New Roman" w:hAnsi="Times New Roman" w:cs="Times New Roman"/>
          <w:sz w:val="36"/>
          <w:szCs w:val="36"/>
        </w:rPr>
        <w:t xml:space="preserve"> сторін.</w:t>
      </w: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  <w:r w:rsidRPr="00153A47">
        <w:rPr>
          <w:rFonts w:ascii="Times New Roman" w:hAnsi="Times New Roman" w:cs="Times New Roman"/>
          <w:sz w:val="36"/>
          <w:szCs w:val="36"/>
        </w:rPr>
        <w:t>Якщо у трикутника всі сторони різної довжини, то його називають різностороннім.</w:t>
      </w: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  <w:r w:rsidRPr="00153A47">
        <w:rPr>
          <w:rFonts w:ascii="Times New Roman" w:hAnsi="Times New Roman" w:cs="Times New Roman"/>
          <w:sz w:val="36"/>
          <w:szCs w:val="36"/>
        </w:rPr>
        <w:t>Якщо дві сторони трикутника  рівні, то його називають рівнобедреним.</w:t>
      </w: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  <w:r w:rsidRPr="00153A47">
        <w:rPr>
          <w:rFonts w:ascii="Times New Roman" w:hAnsi="Times New Roman" w:cs="Times New Roman"/>
          <w:sz w:val="36"/>
          <w:szCs w:val="36"/>
        </w:rPr>
        <w:t xml:space="preserve"> Якщо рівні всі його сторони, то його називають рівностороннім.</w:t>
      </w: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  <w:r w:rsidRPr="00153A47">
        <w:rPr>
          <w:rFonts w:ascii="Times New Roman" w:hAnsi="Times New Roman" w:cs="Times New Roman"/>
          <w:sz w:val="36"/>
          <w:szCs w:val="36"/>
        </w:rPr>
        <w:t>Як правило, рівні сторони трикутників позначають на малюнку однією, двома або трьома рисками (штрихами).</w:t>
      </w: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</w:p>
    <w:p w:rsidR="00153A47" w:rsidRPr="00153A47" w:rsidRDefault="00153A47" w:rsidP="00153A47">
      <w:pPr>
        <w:rPr>
          <w:rFonts w:ascii="Times New Roman" w:hAnsi="Times New Roman" w:cs="Times New Roman"/>
          <w:sz w:val="36"/>
          <w:szCs w:val="36"/>
        </w:rPr>
      </w:pPr>
      <w:r w:rsidRPr="00153A47">
        <w:rPr>
          <w:rFonts w:ascii="Times New Roman" w:hAnsi="Times New Roman" w:cs="Times New Roman"/>
          <w:sz w:val="36"/>
          <w:szCs w:val="36"/>
        </w:rPr>
        <w:t xml:space="preserve">Якщо довжини всіх сторін послідовно додати, то отримаємо   величину яку називають периметром трикутника  </w:t>
      </w:r>
    </w:p>
    <w:p w:rsidR="00153A47" w:rsidRDefault="00153A47">
      <w:pPr>
        <w:rPr>
          <w:rFonts w:ascii="Times New Roman" w:hAnsi="Times New Roman" w:cs="Times New Roman"/>
          <w:sz w:val="36"/>
          <w:szCs w:val="36"/>
        </w:rPr>
      </w:pPr>
    </w:p>
    <w:p w:rsidR="00153A47" w:rsidRPr="00153A47" w:rsidRDefault="00153A47">
      <w:pPr>
        <w:rPr>
          <w:rFonts w:ascii="Times New Roman" w:hAnsi="Times New Roman" w:cs="Times New Roman"/>
          <w:sz w:val="36"/>
          <w:szCs w:val="36"/>
        </w:rPr>
      </w:pPr>
    </w:p>
    <w:sectPr w:rsidR="00153A47" w:rsidRPr="00153A47" w:rsidSect="00153A47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D5288"/>
    <w:rsid w:val="00153A47"/>
    <w:rsid w:val="00DD5288"/>
    <w:rsid w:val="00DF7CD0"/>
    <w:rsid w:val="00EA5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794</Words>
  <Characters>453</Characters>
  <Application>Microsoft Office Word</Application>
  <DocSecurity>0</DocSecurity>
  <Lines>3</Lines>
  <Paragraphs>2</Paragraphs>
  <ScaleCrop>false</ScaleCrop>
  <Company>org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2014-09-26T05:05:00Z</dcterms:created>
  <dcterms:modified xsi:type="dcterms:W3CDTF">2014-09-26T06:28:00Z</dcterms:modified>
</cp:coreProperties>
</file>