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0ED" w:rsidRDefault="009300ED" w:rsidP="009300ED">
      <w:pPr>
        <w:rPr>
          <w:bCs/>
          <w:sz w:val="28"/>
          <w:szCs w:val="28"/>
          <w:lang w:val="uk-UA"/>
        </w:rPr>
      </w:pPr>
      <w:r w:rsidRPr="00CE0FC9">
        <w:rPr>
          <w:b/>
          <w:bCs/>
          <w:sz w:val="28"/>
          <w:szCs w:val="28"/>
          <w:lang w:val="uk-UA"/>
        </w:rPr>
        <w:t xml:space="preserve">Тема. </w:t>
      </w:r>
      <w:r w:rsidRPr="00084AC2">
        <w:rPr>
          <w:bCs/>
          <w:sz w:val="28"/>
          <w:szCs w:val="28"/>
          <w:lang w:val="uk-UA"/>
        </w:rPr>
        <w:t>Трикутник і його види.</w:t>
      </w:r>
    </w:p>
    <w:p w:rsidR="009300ED" w:rsidRDefault="009300ED" w:rsidP="009300ED">
      <w:pPr>
        <w:ind w:left="851" w:hanging="851"/>
        <w:jc w:val="both"/>
        <w:rPr>
          <w:sz w:val="28"/>
          <w:szCs w:val="28"/>
          <w:lang w:val="uk-UA"/>
        </w:rPr>
      </w:pPr>
      <w:r w:rsidRPr="00CE0FC9">
        <w:rPr>
          <w:b/>
          <w:bCs/>
          <w:sz w:val="28"/>
          <w:szCs w:val="28"/>
          <w:lang w:val="uk-UA"/>
        </w:rPr>
        <w:t xml:space="preserve">Мета: </w:t>
      </w:r>
      <w:r w:rsidRPr="00CE0FC9">
        <w:rPr>
          <w:sz w:val="28"/>
          <w:szCs w:val="28"/>
          <w:lang w:val="uk-UA"/>
        </w:rPr>
        <w:t>ознайомити учнів із поняттям класифікації, а також з кла</w:t>
      </w:r>
      <w:r w:rsidRPr="00CE0FC9">
        <w:rPr>
          <w:sz w:val="28"/>
          <w:szCs w:val="28"/>
          <w:lang w:val="uk-UA"/>
        </w:rPr>
        <w:softHyphen/>
        <w:t>сифікацією трикутників; засвоїти поняття про гострокутний, прямокут</w:t>
      </w:r>
      <w:r w:rsidRPr="00CE0FC9">
        <w:rPr>
          <w:sz w:val="28"/>
          <w:szCs w:val="28"/>
          <w:lang w:val="uk-UA"/>
        </w:rPr>
        <w:softHyphen/>
        <w:t>ний і тупокутний трикутники; рівнобедрений та рівносторонній трикут</w:t>
      </w:r>
      <w:r w:rsidRPr="00CE0FC9">
        <w:rPr>
          <w:sz w:val="28"/>
          <w:szCs w:val="28"/>
          <w:lang w:val="uk-UA"/>
        </w:rPr>
        <w:softHyphen/>
        <w:t>ники; навчити учнів розрізняти види трикутників; будувати трикутник певного виду; знаходити периметр трикутників.</w:t>
      </w:r>
    </w:p>
    <w:p w:rsidR="009300ED" w:rsidRDefault="009300ED" w:rsidP="009300ED">
      <w:pPr>
        <w:rPr>
          <w:sz w:val="28"/>
          <w:szCs w:val="28"/>
          <w:lang w:val="uk-UA"/>
        </w:rPr>
      </w:pPr>
      <w:r w:rsidRPr="00CE0FC9">
        <w:rPr>
          <w:b/>
          <w:bCs/>
          <w:sz w:val="28"/>
          <w:szCs w:val="28"/>
          <w:lang w:val="uk-UA"/>
        </w:rPr>
        <w:t xml:space="preserve">Тип уроку: </w:t>
      </w:r>
      <w:r w:rsidRPr="00CE0FC9">
        <w:rPr>
          <w:sz w:val="28"/>
          <w:szCs w:val="28"/>
          <w:lang w:val="uk-UA"/>
        </w:rPr>
        <w:t>засвоєння нових знань.</w:t>
      </w:r>
    </w:p>
    <w:p w:rsidR="009300ED" w:rsidRPr="008A48B7" w:rsidRDefault="009300ED" w:rsidP="009300ED">
      <w:pPr>
        <w:rPr>
          <w:sz w:val="28"/>
          <w:szCs w:val="28"/>
          <w:lang w:val="uk-UA"/>
        </w:rPr>
      </w:pPr>
      <w:r w:rsidRPr="00CE0FC9">
        <w:rPr>
          <w:b/>
          <w:bCs/>
          <w:sz w:val="28"/>
          <w:szCs w:val="28"/>
          <w:lang w:val="uk-UA"/>
        </w:rPr>
        <w:t xml:space="preserve">Обладнання: </w:t>
      </w:r>
      <w:r w:rsidR="008A48B7">
        <w:rPr>
          <w:b/>
          <w:bCs/>
          <w:sz w:val="28"/>
          <w:szCs w:val="28"/>
          <w:lang w:val="uk-UA"/>
        </w:rPr>
        <w:t xml:space="preserve"> </w:t>
      </w:r>
      <w:r w:rsidR="008A48B7" w:rsidRPr="008A48B7">
        <w:rPr>
          <w:bCs/>
          <w:sz w:val="28"/>
          <w:szCs w:val="28"/>
          <w:lang w:val="uk-UA"/>
        </w:rPr>
        <w:t>комп’ютер,</w:t>
      </w:r>
      <w:r w:rsidR="008A48B7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9300ED">
        <w:rPr>
          <w:sz w:val="28"/>
        </w:rPr>
        <w:t>мультимедійн</w:t>
      </w:r>
      <w:r w:rsidR="008A48B7">
        <w:rPr>
          <w:sz w:val="28"/>
          <w:lang w:val="uk-UA"/>
        </w:rPr>
        <w:t>ий</w:t>
      </w:r>
      <w:proofErr w:type="spellEnd"/>
      <w:r w:rsidR="008A48B7">
        <w:rPr>
          <w:sz w:val="28"/>
          <w:lang w:val="uk-UA"/>
        </w:rPr>
        <w:t xml:space="preserve"> </w:t>
      </w:r>
      <w:r w:rsidR="008A48B7">
        <w:rPr>
          <w:sz w:val="28"/>
        </w:rPr>
        <w:t xml:space="preserve"> </w:t>
      </w:r>
      <w:proofErr w:type="spellStart"/>
      <w:r w:rsidR="008A48B7">
        <w:rPr>
          <w:sz w:val="28"/>
        </w:rPr>
        <w:t>пр</w:t>
      </w:r>
      <w:r w:rsidR="008A48B7">
        <w:rPr>
          <w:sz w:val="28"/>
          <w:lang w:val="uk-UA"/>
        </w:rPr>
        <w:t>оектор</w:t>
      </w:r>
      <w:proofErr w:type="spellEnd"/>
      <w:r w:rsidRPr="009300ED">
        <w:rPr>
          <w:sz w:val="28"/>
        </w:rPr>
        <w:t xml:space="preserve">, </w:t>
      </w:r>
      <w:proofErr w:type="spellStart"/>
      <w:r w:rsidR="008A48B7">
        <w:rPr>
          <w:sz w:val="28"/>
        </w:rPr>
        <w:t>лінійка</w:t>
      </w:r>
      <w:proofErr w:type="spellEnd"/>
      <w:r w:rsidR="008A48B7">
        <w:rPr>
          <w:sz w:val="28"/>
        </w:rPr>
        <w:t>, транспортир</w:t>
      </w:r>
      <w:r w:rsidR="008A48B7">
        <w:rPr>
          <w:sz w:val="28"/>
          <w:lang w:val="uk-UA"/>
        </w:rPr>
        <w:t>, косинець</w:t>
      </w:r>
      <w:r w:rsidR="00372332">
        <w:rPr>
          <w:sz w:val="28"/>
          <w:lang w:val="uk-UA"/>
        </w:rPr>
        <w:t>.</w:t>
      </w:r>
    </w:p>
    <w:p w:rsidR="009300ED" w:rsidRDefault="009300ED" w:rsidP="009300ED">
      <w:pPr>
        <w:jc w:val="center"/>
        <w:rPr>
          <w:b/>
          <w:sz w:val="28"/>
          <w:szCs w:val="28"/>
          <w:lang w:val="uk-UA"/>
        </w:rPr>
      </w:pPr>
    </w:p>
    <w:p w:rsidR="009300ED" w:rsidRPr="009300ED" w:rsidRDefault="009300ED" w:rsidP="009300ED">
      <w:pPr>
        <w:jc w:val="center"/>
        <w:rPr>
          <w:b/>
          <w:sz w:val="28"/>
          <w:szCs w:val="28"/>
        </w:rPr>
      </w:pPr>
      <w:r w:rsidRPr="009300ED">
        <w:rPr>
          <w:b/>
          <w:sz w:val="28"/>
          <w:szCs w:val="28"/>
          <w:lang w:val="uk-UA"/>
        </w:rPr>
        <w:t>Хід уроку</w:t>
      </w:r>
    </w:p>
    <w:p w:rsidR="00AF4C6E" w:rsidRDefault="009300ED" w:rsidP="009300ED">
      <w:pPr>
        <w:rPr>
          <w:b/>
          <w:bCs/>
          <w:sz w:val="28"/>
          <w:szCs w:val="28"/>
          <w:lang w:val="uk-UA"/>
        </w:rPr>
      </w:pPr>
      <w:r w:rsidRPr="009300ED">
        <w:rPr>
          <w:b/>
          <w:bCs/>
          <w:sz w:val="28"/>
          <w:szCs w:val="28"/>
        </w:rPr>
        <w:t>І.</w:t>
      </w:r>
      <w:r>
        <w:rPr>
          <w:b/>
          <w:bCs/>
          <w:sz w:val="28"/>
          <w:szCs w:val="28"/>
          <w:lang w:val="uk-UA"/>
        </w:rPr>
        <w:t xml:space="preserve"> </w:t>
      </w:r>
      <w:r w:rsidRPr="009300ED">
        <w:rPr>
          <w:b/>
          <w:bCs/>
          <w:sz w:val="28"/>
          <w:szCs w:val="28"/>
        </w:rPr>
        <w:t xml:space="preserve"> </w:t>
      </w:r>
      <w:proofErr w:type="spellStart"/>
      <w:r w:rsidRPr="009300ED">
        <w:rPr>
          <w:b/>
          <w:bCs/>
          <w:sz w:val="28"/>
          <w:szCs w:val="28"/>
        </w:rPr>
        <w:t>Організаційний</w:t>
      </w:r>
      <w:proofErr w:type="spellEnd"/>
      <w:r w:rsidRPr="009300ED">
        <w:rPr>
          <w:b/>
          <w:bCs/>
          <w:sz w:val="28"/>
          <w:szCs w:val="28"/>
        </w:rPr>
        <w:t xml:space="preserve"> момент.</w:t>
      </w:r>
    </w:p>
    <w:p w:rsidR="008A48B7" w:rsidRPr="008A48B7" w:rsidRDefault="008A48B7" w:rsidP="008A48B7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Перевірка готовності учнів до уроку. </w:t>
      </w:r>
      <w:r w:rsidRPr="00D07E22">
        <w:rPr>
          <w:sz w:val="28"/>
          <w:szCs w:val="28"/>
          <w:lang w:val="uk-UA"/>
        </w:rPr>
        <w:t>Формування мети та задач уроку</w:t>
      </w:r>
      <w:r>
        <w:rPr>
          <w:sz w:val="28"/>
          <w:szCs w:val="28"/>
          <w:lang w:val="uk-UA"/>
        </w:rPr>
        <w:t>.</w:t>
      </w:r>
    </w:p>
    <w:p w:rsidR="008A48B7" w:rsidRPr="008A48B7" w:rsidRDefault="008A48B7" w:rsidP="009300ED">
      <w:pPr>
        <w:rPr>
          <w:b/>
          <w:bCs/>
          <w:sz w:val="28"/>
          <w:szCs w:val="28"/>
        </w:rPr>
      </w:pPr>
    </w:p>
    <w:p w:rsidR="009300ED" w:rsidRDefault="009300ED" w:rsidP="009300ED">
      <w:pPr>
        <w:rPr>
          <w:b/>
          <w:bCs/>
          <w:sz w:val="28"/>
          <w:szCs w:val="28"/>
        </w:rPr>
      </w:pPr>
      <w:r w:rsidRPr="009300ED">
        <w:rPr>
          <w:b/>
          <w:bCs/>
          <w:sz w:val="28"/>
          <w:szCs w:val="28"/>
        </w:rPr>
        <w:t xml:space="preserve">ІІ. </w:t>
      </w:r>
      <w:proofErr w:type="spellStart"/>
      <w:r w:rsidRPr="009300ED">
        <w:rPr>
          <w:b/>
          <w:bCs/>
          <w:sz w:val="28"/>
          <w:szCs w:val="28"/>
        </w:rPr>
        <w:t>Актуалізація</w:t>
      </w:r>
      <w:proofErr w:type="spellEnd"/>
      <w:r w:rsidRPr="009300ED">
        <w:rPr>
          <w:b/>
          <w:bCs/>
          <w:sz w:val="28"/>
          <w:szCs w:val="28"/>
        </w:rPr>
        <w:t xml:space="preserve"> </w:t>
      </w:r>
      <w:proofErr w:type="spellStart"/>
      <w:r w:rsidRPr="009300ED">
        <w:rPr>
          <w:b/>
          <w:bCs/>
          <w:sz w:val="28"/>
          <w:szCs w:val="28"/>
        </w:rPr>
        <w:t>необхідних</w:t>
      </w:r>
      <w:proofErr w:type="spellEnd"/>
      <w:r w:rsidRPr="009300ED">
        <w:rPr>
          <w:b/>
          <w:bCs/>
          <w:sz w:val="28"/>
          <w:szCs w:val="28"/>
        </w:rPr>
        <w:t xml:space="preserve"> </w:t>
      </w:r>
      <w:proofErr w:type="spellStart"/>
      <w:r w:rsidRPr="009300ED">
        <w:rPr>
          <w:b/>
          <w:bCs/>
          <w:sz w:val="28"/>
          <w:szCs w:val="28"/>
        </w:rPr>
        <w:t>знань</w:t>
      </w:r>
      <w:proofErr w:type="spellEnd"/>
      <w:r w:rsidRPr="009300ED">
        <w:rPr>
          <w:b/>
          <w:bCs/>
          <w:sz w:val="28"/>
          <w:szCs w:val="28"/>
        </w:rPr>
        <w:t>.</w:t>
      </w:r>
    </w:p>
    <w:p w:rsidR="009300ED" w:rsidRPr="009300ED" w:rsidRDefault="009300ED" w:rsidP="009300ED">
      <w:pPr>
        <w:ind w:left="1080"/>
        <w:rPr>
          <w:bCs/>
          <w:sz w:val="28"/>
          <w:szCs w:val="28"/>
        </w:rPr>
      </w:pPr>
    </w:p>
    <w:p w:rsidR="009300ED" w:rsidRPr="00084AC2" w:rsidRDefault="009300ED" w:rsidP="009300ED">
      <w:pPr>
        <w:ind w:left="1080"/>
        <w:rPr>
          <w:sz w:val="28"/>
          <w:szCs w:val="28"/>
        </w:rPr>
      </w:pPr>
      <w:r w:rsidRPr="004E48D1">
        <w:rPr>
          <w:bCs/>
          <w:sz w:val="28"/>
          <w:szCs w:val="28"/>
          <w:lang w:val="uk-UA"/>
        </w:rPr>
        <w:t>Тест</w:t>
      </w:r>
      <w:r w:rsidRPr="004E48D1">
        <w:rPr>
          <w:sz w:val="28"/>
          <w:szCs w:val="28"/>
          <w:lang w:val="uk-UA"/>
        </w:rPr>
        <w:t>. Кут. Позначення кутів. Види кутів. Вимірювання кутів.</w:t>
      </w:r>
    </w:p>
    <w:p w:rsidR="009300ED" w:rsidRPr="004E48D1" w:rsidRDefault="009300ED" w:rsidP="009300ED">
      <w:pPr>
        <w:rPr>
          <w:b/>
          <w:bCs/>
          <w:sz w:val="16"/>
          <w:szCs w:val="16"/>
        </w:rPr>
      </w:pPr>
    </w:p>
    <w:p w:rsidR="009300ED" w:rsidRDefault="009300ED" w:rsidP="009300E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ІІІ. </w:t>
      </w:r>
      <w:r w:rsidRPr="00FF1F71">
        <w:rPr>
          <w:b/>
          <w:sz w:val="28"/>
          <w:szCs w:val="28"/>
          <w:lang w:val="uk-UA"/>
        </w:rPr>
        <w:t>Формування нових знань</w:t>
      </w:r>
      <w:r>
        <w:rPr>
          <w:b/>
          <w:sz w:val="28"/>
          <w:szCs w:val="28"/>
          <w:lang w:val="uk-UA"/>
        </w:rPr>
        <w:t>.</w:t>
      </w:r>
    </w:p>
    <w:p w:rsidR="00372332" w:rsidRPr="00372332" w:rsidRDefault="00372332" w:rsidP="00372332">
      <w:pPr>
        <w:pStyle w:val="a3"/>
        <w:numPr>
          <w:ilvl w:val="0"/>
          <w:numId w:val="2"/>
        </w:numPr>
        <w:tabs>
          <w:tab w:val="left" w:pos="442"/>
        </w:tabs>
        <w:rPr>
          <w:sz w:val="28"/>
          <w:szCs w:val="28"/>
          <w:lang w:val="uk-UA"/>
        </w:rPr>
      </w:pPr>
      <w:r w:rsidRPr="00372332">
        <w:rPr>
          <w:sz w:val="28"/>
          <w:szCs w:val="28"/>
          <w:lang w:val="uk-UA"/>
        </w:rPr>
        <w:t>Поняття класифікації</w:t>
      </w:r>
      <w:r>
        <w:rPr>
          <w:sz w:val="28"/>
          <w:szCs w:val="28"/>
          <w:lang w:val="uk-UA"/>
        </w:rPr>
        <w:t>. (</w:t>
      </w:r>
      <w:proofErr w:type="spellStart"/>
      <w:r w:rsidRPr="00372332">
        <w:rPr>
          <w:sz w:val="28"/>
          <w:szCs w:val="28"/>
        </w:rPr>
        <w:t>розподіл</w:t>
      </w:r>
      <w:proofErr w:type="spellEnd"/>
      <w:r w:rsidRPr="00372332">
        <w:rPr>
          <w:sz w:val="28"/>
          <w:szCs w:val="28"/>
        </w:rPr>
        <w:t xml:space="preserve"> </w:t>
      </w:r>
      <w:proofErr w:type="spellStart"/>
      <w:r w:rsidRPr="00372332">
        <w:rPr>
          <w:sz w:val="28"/>
          <w:szCs w:val="28"/>
        </w:rPr>
        <w:t>якої-небудь</w:t>
      </w:r>
      <w:proofErr w:type="spellEnd"/>
      <w:r w:rsidRPr="00372332">
        <w:rPr>
          <w:sz w:val="28"/>
          <w:szCs w:val="28"/>
        </w:rPr>
        <w:t xml:space="preserve"> </w:t>
      </w:r>
      <w:proofErr w:type="spellStart"/>
      <w:r w:rsidRPr="00372332">
        <w:rPr>
          <w:sz w:val="28"/>
          <w:szCs w:val="28"/>
        </w:rPr>
        <w:t>групи</w:t>
      </w:r>
      <w:proofErr w:type="spellEnd"/>
      <w:r w:rsidRPr="00372332">
        <w:rPr>
          <w:sz w:val="28"/>
          <w:szCs w:val="28"/>
        </w:rPr>
        <w:t xml:space="preserve"> </w:t>
      </w:r>
      <w:proofErr w:type="spellStart"/>
      <w:r w:rsidRPr="00372332">
        <w:rPr>
          <w:sz w:val="28"/>
          <w:szCs w:val="28"/>
        </w:rPr>
        <w:t>об'єктів</w:t>
      </w:r>
      <w:proofErr w:type="spellEnd"/>
      <w:r w:rsidRPr="00372332">
        <w:rPr>
          <w:sz w:val="28"/>
          <w:szCs w:val="28"/>
        </w:rPr>
        <w:t xml:space="preserve"> на </w:t>
      </w:r>
      <w:proofErr w:type="spellStart"/>
      <w:r w:rsidRPr="00372332">
        <w:rPr>
          <w:sz w:val="28"/>
          <w:szCs w:val="28"/>
        </w:rPr>
        <w:t>малі</w:t>
      </w:r>
      <w:proofErr w:type="spellEnd"/>
      <w:r w:rsidRPr="00372332">
        <w:rPr>
          <w:sz w:val="28"/>
          <w:szCs w:val="28"/>
        </w:rPr>
        <w:t xml:space="preserve"> </w:t>
      </w:r>
      <w:proofErr w:type="spellStart"/>
      <w:r w:rsidRPr="00372332">
        <w:rPr>
          <w:sz w:val="28"/>
          <w:szCs w:val="28"/>
        </w:rPr>
        <w:t>групи</w:t>
      </w:r>
      <w:proofErr w:type="spellEnd"/>
      <w:r w:rsidRPr="00372332">
        <w:rPr>
          <w:sz w:val="28"/>
          <w:szCs w:val="28"/>
        </w:rPr>
        <w:t xml:space="preserve"> за </w:t>
      </w:r>
      <w:proofErr w:type="spellStart"/>
      <w:r w:rsidRPr="00372332">
        <w:rPr>
          <w:sz w:val="28"/>
          <w:szCs w:val="28"/>
        </w:rPr>
        <w:t>певними</w:t>
      </w:r>
      <w:proofErr w:type="spellEnd"/>
      <w:r w:rsidRPr="00372332">
        <w:rPr>
          <w:sz w:val="28"/>
          <w:szCs w:val="28"/>
        </w:rPr>
        <w:t xml:space="preserve"> </w:t>
      </w:r>
      <w:proofErr w:type="spellStart"/>
      <w:r w:rsidRPr="00372332">
        <w:rPr>
          <w:sz w:val="28"/>
          <w:szCs w:val="28"/>
        </w:rPr>
        <w:t>ознаками</w:t>
      </w:r>
      <w:proofErr w:type="spellEnd"/>
      <w:r w:rsidRPr="00372332">
        <w:rPr>
          <w:sz w:val="28"/>
          <w:szCs w:val="28"/>
        </w:rPr>
        <w:t xml:space="preserve"> </w:t>
      </w:r>
      <w:proofErr w:type="spellStart"/>
      <w:r w:rsidRPr="00372332">
        <w:rPr>
          <w:sz w:val="28"/>
          <w:szCs w:val="28"/>
        </w:rPr>
        <w:t>називається</w:t>
      </w:r>
      <w:proofErr w:type="spellEnd"/>
      <w:r w:rsidRPr="00372332">
        <w:rPr>
          <w:sz w:val="28"/>
          <w:szCs w:val="28"/>
        </w:rPr>
        <w:t xml:space="preserve"> </w:t>
      </w:r>
      <w:proofErr w:type="spellStart"/>
      <w:r w:rsidRPr="00372332">
        <w:rPr>
          <w:sz w:val="28"/>
          <w:szCs w:val="28"/>
        </w:rPr>
        <w:t>класифікацією</w:t>
      </w:r>
      <w:proofErr w:type="spellEnd"/>
      <w:r w:rsidRPr="00372332">
        <w:rPr>
          <w:sz w:val="28"/>
          <w:szCs w:val="28"/>
        </w:rPr>
        <w:t>.</w:t>
      </w:r>
      <w:r w:rsidRPr="00372332">
        <w:rPr>
          <w:sz w:val="28"/>
          <w:szCs w:val="28"/>
          <w:lang w:val="uk-UA"/>
        </w:rPr>
        <w:t>)</w:t>
      </w:r>
    </w:p>
    <w:p w:rsidR="009300ED" w:rsidRDefault="009300ED" w:rsidP="009300ED">
      <w:pPr>
        <w:rPr>
          <w:b/>
          <w:sz w:val="28"/>
          <w:szCs w:val="28"/>
          <w:lang w:val="uk-UA"/>
        </w:rPr>
      </w:pPr>
    </w:p>
    <w:p w:rsidR="009300ED" w:rsidRPr="009300ED" w:rsidRDefault="009300ED" w:rsidP="009300ED">
      <w:pPr>
        <w:pStyle w:val="a3"/>
        <w:numPr>
          <w:ilvl w:val="0"/>
          <w:numId w:val="2"/>
        </w:numPr>
        <w:rPr>
          <w:sz w:val="28"/>
          <w:szCs w:val="28"/>
        </w:rPr>
      </w:pPr>
      <w:r w:rsidRPr="009300ED">
        <w:rPr>
          <w:sz w:val="28"/>
          <w:szCs w:val="28"/>
          <w:lang w:val="uk-UA"/>
        </w:rPr>
        <w:t>Класифікація трикутників за кутами.</w:t>
      </w:r>
    </w:p>
    <w:p w:rsidR="009300ED" w:rsidRPr="009300ED" w:rsidRDefault="009300ED" w:rsidP="009300ED">
      <w:pPr>
        <w:pStyle w:val="a3"/>
        <w:rPr>
          <w:sz w:val="28"/>
          <w:szCs w:val="28"/>
        </w:rPr>
      </w:pPr>
      <w:r w:rsidRPr="009300ED">
        <w:rPr>
          <w:sz w:val="28"/>
          <w:szCs w:val="28"/>
        </w:rPr>
        <w:object w:dxaOrig="7205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7pt;height:189.2pt" o:ole="">
            <v:imagedata r:id="rId5" o:title=""/>
          </v:shape>
          <o:OLEObject Type="Embed" ProgID="PowerPoint.Slide.12" ShapeID="_x0000_i1025" DrawAspect="Content" ObjectID="_1546448992" r:id="rId6"/>
        </w:object>
      </w:r>
    </w:p>
    <w:p w:rsidR="009300ED" w:rsidRPr="009300ED" w:rsidRDefault="009300ED" w:rsidP="009300ED">
      <w:pPr>
        <w:pStyle w:val="a3"/>
        <w:numPr>
          <w:ilvl w:val="0"/>
          <w:numId w:val="2"/>
        </w:numPr>
        <w:rPr>
          <w:sz w:val="28"/>
          <w:szCs w:val="28"/>
        </w:rPr>
      </w:pPr>
      <w:r w:rsidRPr="009300ED">
        <w:rPr>
          <w:sz w:val="28"/>
          <w:szCs w:val="28"/>
          <w:lang w:val="uk-UA"/>
        </w:rPr>
        <w:t>Класифікація трикутників за сторонами.</w:t>
      </w:r>
    </w:p>
    <w:p w:rsidR="009300ED" w:rsidRPr="009300ED" w:rsidRDefault="009300ED" w:rsidP="009300ED">
      <w:pPr>
        <w:pStyle w:val="a3"/>
        <w:rPr>
          <w:sz w:val="28"/>
          <w:szCs w:val="28"/>
        </w:rPr>
      </w:pPr>
      <w:r w:rsidRPr="009300ED">
        <w:rPr>
          <w:sz w:val="28"/>
          <w:szCs w:val="28"/>
        </w:rPr>
        <w:object w:dxaOrig="7205" w:dyaOrig="5403">
          <v:shape id="_x0000_i1026" type="#_x0000_t75" style="width:252.25pt;height:188.7pt" o:ole="">
            <v:imagedata r:id="rId7" o:title=""/>
          </v:shape>
          <o:OLEObject Type="Embed" ProgID="PowerPoint.Slide.12" ShapeID="_x0000_i1026" DrawAspect="Content" ObjectID="_1546448993" r:id="rId8"/>
        </w:object>
      </w:r>
    </w:p>
    <w:p w:rsidR="009300ED" w:rsidRPr="009300ED" w:rsidRDefault="009300ED" w:rsidP="009300ED">
      <w:pPr>
        <w:pStyle w:val="a3"/>
        <w:numPr>
          <w:ilvl w:val="0"/>
          <w:numId w:val="2"/>
        </w:numPr>
        <w:rPr>
          <w:sz w:val="28"/>
          <w:szCs w:val="28"/>
        </w:rPr>
      </w:pPr>
      <w:r w:rsidRPr="009300ED">
        <w:rPr>
          <w:sz w:val="28"/>
          <w:szCs w:val="28"/>
          <w:lang w:val="uk-UA"/>
        </w:rPr>
        <w:t>Периметр трикутника</w:t>
      </w:r>
      <w:r>
        <w:rPr>
          <w:sz w:val="28"/>
          <w:szCs w:val="28"/>
          <w:lang w:val="uk-UA"/>
        </w:rPr>
        <w:t>.</w:t>
      </w:r>
      <w:r w:rsidRPr="009300ED">
        <w:rPr>
          <w:sz w:val="28"/>
          <w:szCs w:val="28"/>
          <w:lang w:val="en-US"/>
        </w:rPr>
        <w:t xml:space="preserve"> </w:t>
      </w:r>
    </w:p>
    <w:p w:rsidR="009300ED" w:rsidRPr="009300ED" w:rsidRDefault="008A48B7" w:rsidP="009300ED">
      <w:pPr>
        <w:pStyle w:val="a3"/>
        <w:rPr>
          <w:sz w:val="28"/>
          <w:szCs w:val="28"/>
        </w:rPr>
      </w:pPr>
      <w:r w:rsidRPr="009300ED">
        <w:rPr>
          <w:sz w:val="28"/>
          <w:szCs w:val="28"/>
        </w:rPr>
        <w:object w:dxaOrig="7205" w:dyaOrig="5403">
          <v:shape id="_x0000_i1027" type="#_x0000_t75" style="width:117.65pt;height:88pt" o:ole="">
            <v:imagedata r:id="rId9" o:title=""/>
          </v:shape>
          <o:OLEObject Type="Embed" ProgID="PowerPoint.Slide.12" ShapeID="_x0000_i1027" DrawAspect="Content" ObjectID="_1546448994" r:id="rId10"/>
        </w:object>
      </w:r>
      <w:r w:rsidRPr="009300ED">
        <w:rPr>
          <w:sz w:val="28"/>
          <w:szCs w:val="28"/>
        </w:rPr>
        <w:object w:dxaOrig="7205" w:dyaOrig="5403">
          <v:shape id="_x0000_i1028" type="#_x0000_t75" style="width:119.05pt;height:88.95pt" o:ole="">
            <v:imagedata r:id="rId11" o:title=""/>
          </v:shape>
          <o:OLEObject Type="Embed" ProgID="PowerPoint.Slide.12" ShapeID="_x0000_i1028" DrawAspect="Content" ObjectID="_1546448995" r:id="rId12"/>
        </w:object>
      </w:r>
      <w:r w:rsidRPr="009300ED">
        <w:rPr>
          <w:sz w:val="28"/>
          <w:szCs w:val="28"/>
        </w:rPr>
        <w:object w:dxaOrig="7205" w:dyaOrig="5403">
          <v:shape id="_x0000_i1029" type="#_x0000_t75" style="width:119.55pt;height:89.9pt" o:ole="">
            <v:imagedata r:id="rId13" o:title=""/>
          </v:shape>
          <o:OLEObject Type="Embed" ProgID="PowerPoint.Slide.12" ShapeID="_x0000_i1029" DrawAspect="Content" ObjectID="_1546448996" r:id="rId14"/>
        </w:object>
      </w:r>
    </w:p>
    <w:p w:rsidR="009300ED" w:rsidRPr="009300ED" w:rsidRDefault="009300ED" w:rsidP="009300ED">
      <w:pPr>
        <w:pStyle w:val="a3"/>
        <w:rPr>
          <w:sz w:val="28"/>
          <w:szCs w:val="28"/>
          <w:lang w:val="uk-UA"/>
        </w:rPr>
      </w:pPr>
    </w:p>
    <w:p w:rsidR="009300ED" w:rsidRDefault="009300ED" w:rsidP="009300ED">
      <w:pPr>
        <w:rPr>
          <w:b/>
          <w:bCs/>
          <w:sz w:val="28"/>
          <w:szCs w:val="28"/>
          <w:lang w:val="uk-UA"/>
        </w:rPr>
      </w:pPr>
      <w:r w:rsidRPr="00CE0FC9">
        <w:rPr>
          <w:b/>
          <w:bCs/>
          <w:sz w:val="28"/>
          <w:szCs w:val="28"/>
          <w:lang w:val="en-US"/>
        </w:rPr>
        <w:t>IV</w:t>
      </w:r>
      <w:r w:rsidRPr="002A27D9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lang w:val="en-US"/>
        </w:rPr>
        <w:t xml:space="preserve"> </w:t>
      </w:r>
      <w:r w:rsidRPr="00CE0FC9">
        <w:rPr>
          <w:b/>
          <w:bCs/>
          <w:sz w:val="28"/>
          <w:szCs w:val="28"/>
          <w:lang w:val="uk-UA"/>
        </w:rPr>
        <w:t>Закріплення знань. Формування вмінь</w:t>
      </w:r>
    </w:p>
    <w:p w:rsidR="008A48B7" w:rsidRPr="008A48B7" w:rsidRDefault="009300ED" w:rsidP="008A48B7">
      <w:pPr>
        <w:rPr>
          <w:bCs/>
          <w:sz w:val="28"/>
          <w:szCs w:val="28"/>
        </w:rPr>
      </w:pPr>
      <w:r w:rsidRPr="009300ED">
        <w:rPr>
          <w:bCs/>
          <w:sz w:val="28"/>
          <w:szCs w:val="28"/>
          <w:lang w:val="uk-UA"/>
        </w:rPr>
        <w:t>1.</w:t>
      </w:r>
      <w:r w:rsidR="008A48B7" w:rsidRPr="008A48B7">
        <w:rPr>
          <w:rFonts w:eastAsia="+mn-ea" w:cs="+mn-cs"/>
          <w:color w:val="000000"/>
          <w:kern w:val="24"/>
          <w:sz w:val="56"/>
          <w:szCs w:val="56"/>
          <w:lang w:val="uk-UA"/>
        </w:rPr>
        <w:t xml:space="preserve"> </w:t>
      </w:r>
      <w:r w:rsidR="008A48B7" w:rsidRPr="008A48B7">
        <w:rPr>
          <w:bCs/>
          <w:sz w:val="28"/>
          <w:szCs w:val="28"/>
          <w:lang w:val="uk-UA"/>
        </w:rPr>
        <w:t>Визначте вид трикутника , зображеного на рисунку, залежно від виду його кутів та кількості рівних сторін</w:t>
      </w:r>
      <w:r w:rsidR="008A48B7" w:rsidRPr="008A48B7">
        <w:rPr>
          <w:bCs/>
          <w:sz w:val="28"/>
          <w:szCs w:val="28"/>
        </w:rPr>
        <w:t xml:space="preserve"> </w:t>
      </w:r>
    </w:p>
    <w:p w:rsidR="009300ED" w:rsidRPr="008A48B7" w:rsidRDefault="008A48B7" w:rsidP="009300ED">
      <w:pPr>
        <w:rPr>
          <w:bCs/>
          <w:sz w:val="28"/>
          <w:szCs w:val="28"/>
        </w:rPr>
      </w:pPr>
      <w:r w:rsidRPr="008A48B7">
        <w:rPr>
          <w:bCs/>
          <w:sz w:val="28"/>
          <w:szCs w:val="28"/>
        </w:rPr>
        <w:object w:dxaOrig="7205" w:dyaOrig="5403">
          <v:shape id="_x0000_i1030" type="#_x0000_t75" style="width:234.8pt;height:142.1pt" o:ole="">
            <v:imagedata r:id="rId15" o:title=""/>
          </v:shape>
          <o:OLEObject Type="Embed" ProgID="PowerPoint.Slide.12" ShapeID="_x0000_i1030" DrawAspect="Content" ObjectID="_1546448997" r:id="rId16"/>
        </w:object>
      </w:r>
    </w:p>
    <w:p w:rsidR="009300ED" w:rsidRDefault="009300ED" w:rsidP="009300ED">
      <w:pPr>
        <w:rPr>
          <w:sz w:val="28"/>
          <w:szCs w:val="28"/>
          <w:lang w:val="uk-UA"/>
        </w:rPr>
      </w:pPr>
    </w:p>
    <w:p w:rsidR="009300ED" w:rsidRDefault="009300ED" w:rsidP="009300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Побудуйте довільний трикутник. За допомогою транспортира виміряйте</w:t>
      </w:r>
      <w:r w:rsidR="008A48B7">
        <w:rPr>
          <w:sz w:val="28"/>
          <w:szCs w:val="28"/>
          <w:lang w:val="uk-UA"/>
        </w:rPr>
        <w:t xml:space="preserve"> кути трикутника і знайдіть їх суму</w:t>
      </w:r>
      <w:r>
        <w:rPr>
          <w:sz w:val="28"/>
          <w:szCs w:val="28"/>
          <w:lang w:val="uk-UA"/>
        </w:rPr>
        <w:t>.</w:t>
      </w:r>
    </w:p>
    <w:p w:rsidR="00372332" w:rsidRDefault="00372332" w:rsidP="003723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372332">
        <w:rPr>
          <w:sz w:val="28"/>
          <w:szCs w:val="28"/>
          <w:lang w:val="uk-UA"/>
        </w:rPr>
        <w:t>Кожному учневі дається карточка, на якій зображені трикутники різних видів. Треба виміряти величину кутів і довжину сторін. Встановити вид трикутників та знайти периметр.</w:t>
      </w:r>
    </w:p>
    <w:p w:rsidR="00372332" w:rsidRPr="00372332" w:rsidRDefault="00372332" w:rsidP="00372332">
      <w:pPr>
        <w:jc w:val="both"/>
        <w:rPr>
          <w:sz w:val="28"/>
          <w:szCs w:val="28"/>
          <w:lang w:val="uk-UA"/>
        </w:rPr>
      </w:pPr>
    </w:p>
    <w:p w:rsidR="008A48B7" w:rsidRPr="00CE0FC9" w:rsidRDefault="008A48B7" w:rsidP="008A48B7">
      <w:pPr>
        <w:rPr>
          <w:sz w:val="28"/>
          <w:szCs w:val="28"/>
        </w:rPr>
      </w:pPr>
      <w:r w:rsidRPr="00CE0FC9">
        <w:rPr>
          <w:b/>
          <w:bCs/>
          <w:sz w:val="28"/>
          <w:szCs w:val="28"/>
          <w:lang w:val="en-US"/>
        </w:rPr>
        <w:t>V</w:t>
      </w:r>
      <w:r w:rsidRPr="00CE0FC9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lang w:val="uk-UA"/>
        </w:rPr>
        <w:t xml:space="preserve"> </w:t>
      </w:r>
      <w:r w:rsidRPr="00CE0FC9">
        <w:rPr>
          <w:b/>
          <w:bCs/>
          <w:sz w:val="28"/>
          <w:szCs w:val="28"/>
          <w:lang w:val="uk-UA"/>
        </w:rPr>
        <w:t>Підсумок уроку</w:t>
      </w:r>
    </w:p>
    <w:p w:rsidR="008A48B7" w:rsidRPr="00CE0FC9" w:rsidRDefault="008A48B7" w:rsidP="008A48B7">
      <w:pPr>
        <w:ind w:firstLine="540"/>
        <w:rPr>
          <w:sz w:val="28"/>
          <w:szCs w:val="28"/>
        </w:rPr>
      </w:pPr>
      <w:r w:rsidRPr="00CE0FC9">
        <w:rPr>
          <w:b/>
          <w:bCs/>
          <w:i/>
          <w:iCs/>
          <w:sz w:val="28"/>
          <w:szCs w:val="28"/>
          <w:lang w:val="uk-UA"/>
        </w:rPr>
        <w:t>Запитання до класу</w:t>
      </w:r>
    </w:p>
    <w:p w:rsidR="008A48B7" w:rsidRDefault="008A48B7" w:rsidP="008A48B7">
      <w:pPr>
        <w:numPr>
          <w:ilvl w:val="0"/>
          <w:numId w:val="3"/>
        </w:numPr>
        <w:rPr>
          <w:sz w:val="28"/>
          <w:szCs w:val="28"/>
          <w:lang w:val="uk-UA"/>
        </w:rPr>
      </w:pPr>
      <w:r w:rsidRPr="00CE0FC9">
        <w:rPr>
          <w:sz w:val="28"/>
          <w:szCs w:val="28"/>
          <w:lang w:val="uk-UA"/>
        </w:rPr>
        <w:t>Які бувають види трикутників залежно від виду їх кутів?</w:t>
      </w:r>
    </w:p>
    <w:p w:rsidR="008A48B7" w:rsidRDefault="008A48B7" w:rsidP="008A48B7">
      <w:pPr>
        <w:numPr>
          <w:ilvl w:val="0"/>
          <w:numId w:val="3"/>
        </w:numPr>
        <w:rPr>
          <w:sz w:val="28"/>
          <w:szCs w:val="28"/>
          <w:lang w:val="uk-UA"/>
        </w:rPr>
      </w:pPr>
      <w:r w:rsidRPr="00CE0FC9">
        <w:rPr>
          <w:sz w:val="28"/>
          <w:szCs w:val="28"/>
          <w:lang w:val="uk-UA"/>
        </w:rPr>
        <w:t>Який трикутник називають прямокутним? гострокутним? тупокутним?</w:t>
      </w:r>
    </w:p>
    <w:p w:rsidR="008A48B7" w:rsidRPr="002A27D9" w:rsidRDefault="008A48B7" w:rsidP="008A48B7">
      <w:pPr>
        <w:numPr>
          <w:ilvl w:val="0"/>
          <w:numId w:val="3"/>
        </w:numPr>
        <w:rPr>
          <w:sz w:val="28"/>
          <w:szCs w:val="28"/>
        </w:rPr>
      </w:pPr>
      <w:r w:rsidRPr="00CE0FC9">
        <w:rPr>
          <w:sz w:val="28"/>
          <w:szCs w:val="28"/>
          <w:lang w:val="uk-UA"/>
        </w:rPr>
        <w:t>Які бувають види трикутників залежно від кількості рівних сторін?</w:t>
      </w:r>
    </w:p>
    <w:p w:rsidR="008A48B7" w:rsidRPr="00372332" w:rsidRDefault="008A48B7" w:rsidP="009300ED">
      <w:pPr>
        <w:numPr>
          <w:ilvl w:val="0"/>
          <w:numId w:val="3"/>
        </w:numPr>
        <w:rPr>
          <w:sz w:val="28"/>
          <w:szCs w:val="28"/>
        </w:rPr>
      </w:pPr>
      <w:r w:rsidRPr="00CE0FC9">
        <w:rPr>
          <w:sz w:val="28"/>
          <w:szCs w:val="28"/>
          <w:lang w:val="uk-UA"/>
        </w:rPr>
        <w:t>Який трикутник називають рівностороннім? рівнобедреним? різностороннім?</w:t>
      </w:r>
    </w:p>
    <w:sectPr w:rsidR="008A48B7" w:rsidRPr="00372332" w:rsidSect="00AF4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22412"/>
    <w:multiLevelType w:val="hybridMultilevel"/>
    <w:tmpl w:val="935CC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C7D17"/>
    <w:multiLevelType w:val="hybridMultilevel"/>
    <w:tmpl w:val="43707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CCC68DB"/>
    <w:multiLevelType w:val="hybridMultilevel"/>
    <w:tmpl w:val="4240FDFE"/>
    <w:lvl w:ilvl="0" w:tplc="E10AF456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9300ED"/>
    <w:rsid w:val="00372332"/>
    <w:rsid w:val="008A48B7"/>
    <w:rsid w:val="009300ED"/>
    <w:rsid w:val="00AF4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0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0E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A48B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2.sldx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package" Target="embeddings/______Microsoft_Office_PowerPoint4.sldx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package" Target="embeddings/______Microsoft_Office_PowerPoint6.sldx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10" Type="http://schemas.openxmlformats.org/officeDocument/2006/relationships/package" Target="embeddings/______Microsoft_Office_PowerPoint3.sl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package" Target="embeddings/______Microsoft_Office_PowerPoint5.sl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005a</dc:creator>
  <cp:lastModifiedBy>005a</cp:lastModifiedBy>
  <cp:revision>1</cp:revision>
  <dcterms:created xsi:type="dcterms:W3CDTF">2017-01-20T15:43:00Z</dcterms:created>
  <dcterms:modified xsi:type="dcterms:W3CDTF">2017-01-20T16:23:00Z</dcterms:modified>
</cp:coreProperties>
</file>