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Тема: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Основні співвідношення між тригонометричними функціями одного аргументу.  Розв’язування задач.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Мета: </w:t>
      </w:r>
    </w:p>
    <w:p w:rsidR="00B7612B" w:rsidRPr="00B7612B" w:rsidRDefault="00B7612B" w:rsidP="00B7612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закріпити знання формул  основних співвідношень між тригонометричними функціями одного аргументу;</w:t>
      </w:r>
    </w:p>
    <w:p w:rsidR="00B7612B" w:rsidRPr="00B7612B" w:rsidRDefault="00B7612B" w:rsidP="00B7612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поглибити  вміння і навички учнів по використанню співвідношень;</w:t>
      </w:r>
    </w:p>
    <w:p w:rsidR="00B7612B" w:rsidRPr="00B7612B" w:rsidRDefault="00B7612B" w:rsidP="00B7612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пізнавальний інтерес, увагу, навички самостійності;</w:t>
      </w:r>
    </w:p>
    <w:p w:rsidR="00B7612B" w:rsidRPr="00B7612B" w:rsidRDefault="00B7612B" w:rsidP="00B7612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ініціативу, відповідальність, сумлінність, працелюбство;</w:t>
      </w:r>
    </w:p>
    <w:p w:rsidR="00B7612B" w:rsidRPr="00B7612B" w:rsidRDefault="00B7612B" w:rsidP="00B7612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спонукати до творчої колективної та індивідуальної роботи.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Тип уроку: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Відпрацювання навичок.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Обладнання: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мультимедійна дошка</w:t>
      </w:r>
      <w:r w:rsidRPr="00B7612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12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                                 Епіграф</w:t>
      </w:r>
      <w:r w:rsidRPr="00B7612B">
        <w:rPr>
          <w:rFonts w:ascii="Times New Roman" w:eastAsia="Calibri" w:hAnsi="Times New Roman" w:cs="Times New Roman"/>
          <w:sz w:val="28"/>
          <w:szCs w:val="28"/>
        </w:rPr>
        <w:t xml:space="preserve">: «Люди, не знайомі з алгеброю, 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12B">
        <w:rPr>
          <w:rFonts w:ascii="Times New Roman" w:eastAsia="Calibri" w:hAnsi="Times New Roman" w:cs="Times New Roman"/>
          <w:sz w:val="28"/>
          <w:szCs w:val="28"/>
        </w:rPr>
        <w:t xml:space="preserve">не можуть уявити собі тих дивних речей, 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12B">
        <w:rPr>
          <w:rFonts w:ascii="Times New Roman" w:eastAsia="Calibri" w:hAnsi="Times New Roman" w:cs="Times New Roman"/>
          <w:sz w:val="28"/>
          <w:szCs w:val="28"/>
        </w:rPr>
        <w:t xml:space="preserve">яких можна досягти 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12B">
        <w:rPr>
          <w:rFonts w:ascii="Times New Roman" w:eastAsia="Calibri" w:hAnsi="Times New Roman" w:cs="Times New Roman"/>
          <w:sz w:val="28"/>
          <w:szCs w:val="28"/>
        </w:rPr>
        <w:t>за допомогою названої науки»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proofErr w:type="spellStart"/>
      <w:r w:rsidRPr="00B7612B">
        <w:rPr>
          <w:rFonts w:ascii="Times New Roman" w:eastAsia="Calibri" w:hAnsi="Times New Roman" w:cs="Times New Roman"/>
          <w:sz w:val="28"/>
          <w:szCs w:val="28"/>
        </w:rPr>
        <w:t>Лейбніц</w:t>
      </w:r>
      <w:proofErr w:type="spellEnd"/>
    </w:p>
    <w:p w:rsidR="00B7612B" w:rsidRPr="00B7612B" w:rsidRDefault="00B7612B" w:rsidP="00B7612B">
      <w:pPr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</w:t>
      </w:r>
    </w:p>
    <w:p w:rsidR="00B7612B" w:rsidRPr="00B7612B" w:rsidRDefault="00B7612B" w:rsidP="00B7612B">
      <w:pPr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  <w:lang w:eastAsia="uk-UA"/>
        </w:rPr>
        <w:t xml:space="preserve">Девіз уроку: </w:t>
      </w:r>
      <w:r w:rsidRPr="00B7612B">
        <w:rPr>
          <w:rFonts w:ascii="Times New Roman" w:eastAsia="Times New Roman" w:hAnsi="Times New Roman" w:cs="Times New Roman"/>
          <w:spacing w:val="-14"/>
          <w:sz w:val="28"/>
          <w:szCs w:val="28"/>
          <w:lang w:eastAsia="uk-UA"/>
        </w:rPr>
        <w:t>«Міцні знання — гарантія успіху».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Хід уроку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І. Організаційний етап.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(1 хв.)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Привітання, перевірка готовності учнів до уроку, налаштування їх на роботу.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Всі учасники отримують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листочки-самоклейки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кожному з яких вони мають відповісти на одне з наступних питань: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я очікую від уроку?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я очікую від самого себе?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я очікую від класу?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я очікую від учителя?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Зверху на дошці, як заголовок, пишеться одне з перерахованих вище питань. Коли учасники готові, вони приклеюють свої листочки з відповідями.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ході цієї вправи учасники розповідають самі собі, один одному й учителю, чого вони чекають від навчання. Разом із тим вони зміцнюються в розумінні, що  якість уроків залежить від них самих. </w:t>
      </w:r>
    </w:p>
    <w:p w:rsidR="00B7612B" w:rsidRPr="00B7612B" w:rsidRDefault="00B7612B" w:rsidP="00B7612B">
      <w:pPr>
        <w:spacing w:after="0" w:line="360" w:lineRule="auto"/>
        <w:ind w:firstLine="708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B7612B">
        <w:rPr>
          <w:rFonts w:ascii="Times New Roman" w:eastAsia="Calibri" w:hAnsi="Times New Roman" w:cs="Times New Roman"/>
          <w:b/>
          <w:sz w:val="28"/>
          <w:szCs w:val="28"/>
        </w:rPr>
        <w:t>ІІ. Перевірка домашнього завдання.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Calibri" w:hAnsi="Times New Roman" w:cs="Times New Roman"/>
          <w:sz w:val="28"/>
          <w:szCs w:val="28"/>
        </w:rPr>
        <w:t>Поміняємося зошитами і перевіримо  домашнє завдання. Якщо немає питань, то переходимо до наступного етапу нашого уроку.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ІІ. Мотивація навчальної діяльності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(1 хв.).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Вчитель: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Сьогодні другий урок з теми «Основні співвідношення між тригонометричними функціями одного аргументу».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будемо продовжувати працювати з тригонометричними функціями числового аргументу:</w:t>
      </w:r>
    </w:p>
    <w:p w:rsidR="00B7612B" w:rsidRPr="00B7612B" w:rsidRDefault="00B7612B" w:rsidP="00B7612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 перехід від радіанної міри кута до градусної і навпаки;</w:t>
      </w:r>
    </w:p>
    <w:p w:rsidR="00B7612B" w:rsidRPr="00B7612B" w:rsidRDefault="00B7612B" w:rsidP="00B7612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обчислювати  значення тригонометричних виразів за допомогою тотожних перетворень;</w:t>
      </w:r>
    </w:p>
    <w:p w:rsidR="00B7612B" w:rsidRPr="00B7612B" w:rsidRDefault="00B7612B" w:rsidP="00B7612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формулювати означення синуса, косинуса, тангенса і котангенса кута числового аргументу;</w:t>
      </w:r>
    </w:p>
    <w:p w:rsidR="00B7612B" w:rsidRPr="00B7612B" w:rsidRDefault="00B7612B" w:rsidP="00B7612B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перетворювати  тригонометричні вирази.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7612B" w:rsidRPr="00B7612B" w:rsidRDefault="00B7612B" w:rsidP="00B7612B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7612B">
        <w:rPr>
          <w:rFonts w:ascii="Times New Roman" w:eastAsia="Calibri" w:hAnsi="Times New Roman" w:cs="Times New Roman"/>
          <w:sz w:val="28"/>
          <w:szCs w:val="28"/>
        </w:rPr>
        <w:t>Підготуємо зошити для роботи. Хочу нагадати, що під час роботи з діловими паперами, запорукою успіху є старанне, охайне, уважне ставлення до роботи.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 на уроці наш клас – це дві команди «конкурентів», у кожної є свій капітан.</w:t>
      </w:r>
    </w:p>
    <w:p w:rsidR="00B7612B" w:rsidRPr="00B7612B" w:rsidRDefault="00B7612B" w:rsidP="00B7612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ІІІ. Актуалізація опорних знань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(4 хв.)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нашої роботи складається з чотирьох етапів.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етап проходить під девізом: «Хай живе теорія</w:t>
      </w:r>
      <w:proofErr w:type="gramStart"/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  <w:proofErr w:type="gramEnd"/>
    </w:p>
    <w:p w:rsidR="00B7612B" w:rsidRPr="00B7612B" w:rsidRDefault="00B7612B" w:rsidP="00B7612B">
      <w:pPr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1.Прийом інтерактивного навчання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«Математична розминка». (5 хв.)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Правила гри:</w:t>
      </w:r>
    </w:p>
    <w:p w:rsidR="00B7612B" w:rsidRPr="00B7612B" w:rsidRDefault="00B7612B" w:rsidP="00B7612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Перший учень обирає опонента із команди-суперниці, який відповідає на його запитання,наступний учень робить те саме і т.д. Таким чином, кожний гравець ставить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запитання опоненту і відповідає на запитання іншого опонента.</w:t>
      </w:r>
    </w:p>
    <w:p w:rsidR="00B7612B" w:rsidRPr="00B7612B" w:rsidRDefault="00B7612B" w:rsidP="00B7612B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кожну правильну відповідь гравця команда отримує 1бал.</w:t>
      </w:r>
    </w:p>
    <w:p w:rsidR="00B7612B" w:rsidRPr="00B7612B" w:rsidRDefault="00B7612B" w:rsidP="00B7612B">
      <w:p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гравець не може дати відповідь, то йому допомагає команда, але бали він не отримає.</w:t>
      </w:r>
    </w:p>
    <w:p w:rsidR="00B7612B" w:rsidRPr="00B7612B" w:rsidRDefault="00B7612B" w:rsidP="00B7612B">
      <w:pPr>
        <w:numPr>
          <w:ilvl w:val="0"/>
          <w:numId w:val="3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команда не дає правильну відповідь на запитання, то вона втрачає 1  бал, а на запитання відповідає його автор.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Сформулюйте означення синуса кута через </w:t>
      </w: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коло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довільного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радіуса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одиничне коло, прямокутний трикутник.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Сформулюйте означення косинуса кута через коло довільного радіуса, одиничне коло, прямокутний трикутник.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Сформулюйте означення тангенса кута через коло довільного радіуса, одиничне  коло, прямокутний трикутник.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Сформулюйте означення котангенса кута через коло довільного радіуса, одиничне  коло, прямокутний трикутник.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 знаки значень синуса, косинуса, тангенса, котангенса за четвертями.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тригонометричні функції парні, які непарні? Особливості побудови графіків парних, непарних функцій.</w:t>
      </w:r>
    </w:p>
    <w:p w:rsidR="00B7612B" w:rsidRPr="00B7612B" w:rsidRDefault="00B7612B" w:rsidP="00B7612B">
      <w:pPr>
        <w:numPr>
          <w:ilvl w:val="0"/>
          <w:numId w:val="4"/>
        </w:num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найменший додатній період синуса, косинуса, тангенса і котангенса.</w:t>
      </w:r>
    </w:p>
    <w:p w:rsidR="00B7612B" w:rsidRPr="00B7612B" w:rsidRDefault="00B7612B" w:rsidP="00B7612B">
      <w:pPr>
        <w:tabs>
          <w:tab w:val="left" w:pos="0"/>
        </w:tabs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2.«Відтвори формули»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( кожному табличка).</w:t>
      </w:r>
    </w:p>
    <w:p w:rsidR="00B7612B" w:rsidRPr="00B7612B" w:rsidRDefault="00B7612B" w:rsidP="00B7612B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ab/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Замість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зірочки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поставити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функції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яких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не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вистачає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тотожностях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: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val="ru-RU" w:eastAsia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ru-RU" w:eastAsia="uk-UA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ru-RU" w:eastAsia="uk-UA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α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ru-RU" w:eastAsia="uk-UA"/>
          </w:rPr>
          <m:t xml:space="preserve"> +  *  =1;</m:t>
        </m:r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tgα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ru-RU" w:eastAsia="uk-UA"/>
          </w:rPr>
          <m:t xml:space="preserve"> = 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α</m:t>
                </m:r>
              </m:e>
            </m:func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ru-RU" w:eastAsia="uk-UA"/>
              </w:rPr>
              <m:t>*</m:t>
            </m:r>
          </m:den>
        </m:f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;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ctgα 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ru-RU" w:eastAsia="uk-UA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cosα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ru-RU" w:eastAsia="uk-UA"/>
              </w:rPr>
              <m:t>*</m:t>
            </m:r>
          </m:den>
        </m:f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;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8"/>
              <w:szCs w:val="28"/>
              <w:lang w:val="ru-RU" w:eastAsia="uk-UA"/>
            </w:rPr>
            <m:t>tgα∙  * =1;</m:t>
          </m:r>
        </m:oMath>
      </m:oMathPara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1+ *</m:t>
        </m:r>
      </m:oMath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=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α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;</m:t>
        </m:r>
      </m:oMath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1+ 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ctg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 xml:space="preserve">α= 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*</m:t>
            </m:r>
          </m:den>
        </m:f>
      </m:oMath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Учні, які правильно виконали завдання, отримують  по 1  балу.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етап: « </w:t>
      </w:r>
      <w:proofErr w:type="spellStart"/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Цікавинка</w:t>
      </w:r>
      <w:proofErr w:type="spellEnd"/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навчання ».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1.Тригонометрія у житті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</w:rPr>
        <w:t>Для того, щоб ви поглибили своє розуміння змісту нашої теми, учень підготував повідомлення з історії математики.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  <w:t>Повідомлення учня.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Гравцям кожної команди видають п’ять карток, кожна з яких містить одне завдання й низку відповідей, серед яких лише одна є правильною. Навпроти кожної відповіді є буква. Учням потрібно вибрати букву із правильною відповіддю й викласти букви згідно з номерами карток, тобто по черзі. Унаслідок цього команда має право отримати ім’я відомого математика. Якщо ім’я не складається, то вчитель відразу ж бачить, хто з учасників і в якій команді помилився.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Обчисліть </w:t>
      </w:r>
      <w:r w:rsidRPr="00B7612B">
        <w:rPr>
          <w:rFonts w:ascii="Times New Roman" w:eastAsia="Times New Roman" w:hAnsi="Times New Roman" w:cs="Times New Roman"/>
          <w:color w:val="000000"/>
          <w:position w:val="-10"/>
          <w:sz w:val="28"/>
          <w:szCs w:val="28"/>
          <w:lang w:eastAsia="ru-RU"/>
        </w:rPr>
        <w:object w:dxaOrig="21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8pt" o:ole="">
            <v:imagedata r:id="rId6" o:title=""/>
          </v:shape>
          <o:OLEObject Type="Embed" ProgID="Equation.3" ShapeID="_x0000_i1025" DrawAspect="Content" ObjectID="_1548087186" r:id="rId7"/>
        </w:obje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7"/>
        <w:gridCol w:w="1964"/>
        <w:gridCol w:w="1989"/>
        <w:gridCol w:w="1987"/>
        <w:gridCol w:w="1958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240" w:dyaOrig="615">
                <v:shape id="_x0000_i1026" type="#_x0000_t75" style="width:12pt;height:30.75pt" o:ole="">
                  <v:imagedata r:id="rId8" o:title=""/>
                </v:shape>
                <o:OLEObject Type="Embed" ProgID="Equation.3" ShapeID="_x0000_i1026" DrawAspect="Content" ObjectID="_1548087187" r:id="rId9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20" w:dyaOrig="675">
                <v:shape id="_x0000_i1027" type="#_x0000_t75" style="width:21pt;height:33.75pt" o:ole="">
                  <v:imagedata r:id="rId10" o:title=""/>
                </v:shape>
                <o:OLEObject Type="Embed" ProgID="Equation.3" ShapeID="_x0000_i1027" DrawAspect="Content" ObjectID="_1548087188" r:id="rId11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05" w:dyaOrig="675">
                <v:shape id="_x0000_i1028" type="#_x0000_t75" style="width:20.25pt;height:33.75pt" o:ole="">
                  <v:imagedata r:id="rId12" o:title=""/>
                </v:shape>
                <o:OLEObject Type="Embed" ProgID="Equation.3" ShapeID="_x0000_i1028" DrawAspect="Content" ObjectID="_1548087189" r:id="rId13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Спростіть вираз  </w:t>
      </w:r>
      <w:r w:rsidRPr="00B7612B"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  <w:lang w:eastAsia="ru-RU"/>
        </w:rPr>
        <w:object w:dxaOrig="1845" w:dyaOrig="315">
          <v:shape id="_x0000_i1029" type="#_x0000_t75" style="width:92.25pt;height:15.75pt" o:ole="">
            <v:imagedata r:id="rId14" o:title=""/>
          </v:shape>
          <o:OLEObject Type="Embed" ProgID="Equation.3" ShapeID="_x0000_i1029" DrawAspect="Content" ObjectID="_1548087190" r:id="rId15"/>
        </w:obje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5"/>
        <w:gridCol w:w="1959"/>
        <w:gridCol w:w="1988"/>
        <w:gridCol w:w="1986"/>
        <w:gridCol w:w="1967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Є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20" w:dyaOrig="675">
                <v:shape id="_x0000_i1030" type="#_x0000_t75" style="width:21pt;height:33.75pt" o:ole="">
                  <v:imagedata r:id="rId10" o:title=""/>
                </v:shape>
                <o:OLEObject Type="Embed" ProgID="Equation.3" ShapeID="_x0000_i1030" DrawAspect="Content" ObjectID="_1548087191" r:id="rId16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05" w:dyaOrig="675">
                <v:shape id="_x0000_i1031" type="#_x0000_t75" style="width:20.25pt;height:33.75pt" o:ole="">
                  <v:imagedata r:id="rId12" o:title=""/>
                </v:shape>
                <o:OLEObject Type="Embed" ProgID="Equation.3" ShapeID="_x0000_i1031" DrawAspect="Content" ObjectID="_1548087192" r:id="rId17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Знайдіть </w:t>
      </w:r>
      <w:r w:rsidRPr="00B7612B"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  <w:lang w:eastAsia="ru-RU"/>
        </w:rPr>
        <w:object w:dxaOrig="555" w:dyaOrig="285">
          <v:shape id="_x0000_i1032" type="#_x0000_t75" style="width:27.75pt;height:14.25pt" o:ole="">
            <v:imagedata r:id="rId18" o:title=""/>
          </v:shape>
          <o:OLEObject Type="Embed" ProgID="Equation.3" ShapeID="_x0000_i1032" DrawAspect="Content" ObjectID="_1548087193" r:id="rId19"/>
        </w:objec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якщо </w:t>
      </w:r>
      <w:r w:rsidRPr="00B7612B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  <w:object w:dxaOrig="1080" w:dyaOrig="615">
          <v:shape id="_x0000_i1033" type="#_x0000_t75" style="width:54pt;height:30.75pt" o:ole="">
            <v:imagedata r:id="rId20" o:title=""/>
          </v:shape>
          <o:OLEObject Type="Embed" ProgID="Equation.3" ShapeID="_x0000_i1033" DrawAspect="Content" ObjectID="_1548087194" r:id="rId21"/>
        </w:objec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кут </w:t>
      </w:r>
      <w:r w:rsidRPr="00B7612B"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  <w:lang w:eastAsia="ru-RU"/>
        </w:rPr>
        <w:object w:dxaOrig="240" w:dyaOrig="225">
          <v:shape id="_x0000_i1034" type="#_x0000_t75" style="width:12pt;height:11.25pt" o:ole="">
            <v:imagedata r:id="rId22" o:title=""/>
          </v:shape>
          <o:OLEObject Type="Embed" ProgID="Equation.3" ShapeID="_x0000_i1034" DrawAspect="Content" ObjectID="_1548087195" r:id="rId23"/>
        </w:objec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знаходиться у першій координатній чверті.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6"/>
        <w:gridCol w:w="1960"/>
        <w:gridCol w:w="1961"/>
        <w:gridCol w:w="1961"/>
        <w:gridCol w:w="1987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95" w:dyaOrig="615">
                <v:shape id="_x0000_i1035" type="#_x0000_t75" style="width:24.75pt;height:30.75pt" o:ole="">
                  <v:imagedata r:id="rId24" o:title=""/>
                </v:shape>
                <o:OLEObject Type="Embed" ProgID="Equation.3" ShapeID="_x0000_i1035" DrawAspect="Content" ObjectID="_1548087196" r:id="rId25"/>
              </w:objec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315" w:dyaOrig="615">
                <v:shape id="_x0000_i1036" type="#_x0000_t75" style="width:15.75pt;height:30.75pt" o:ole="">
                  <v:imagedata r:id="rId26" o:title=""/>
                </v:shape>
                <o:OLEObject Type="Embed" ProgID="Equation.3" ShapeID="_x0000_i1036" DrawAspect="Content" ObjectID="_1548087197" r:id="rId27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315" w:dyaOrig="615">
                <v:shape id="_x0000_i1037" type="#_x0000_t75" style="width:15.75pt;height:30.75pt" o:ole="">
                  <v:imagedata r:id="rId28" o:title=""/>
                </v:shape>
                <o:OLEObject Type="Embed" ProgID="Equation.3" ShapeID="_x0000_i1037" DrawAspect="Content" ObjectID="_1548087198" r:id="rId29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315" w:dyaOrig="615">
                <v:shape id="_x0000_i1038" type="#_x0000_t75" style="width:15.75pt;height:30.75pt" o:ole="">
                  <v:imagedata r:id="rId30" o:title=""/>
                </v:shape>
                <o:OLEObject Type="Embed" ProgID="Equation.3" ShapeID="_x0000_i1038" DrawAspect="Content" ObjectID="_1548087199" r:id="rId31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95" w:dyaOrig="615">
                <v:shape id="_x0000_i1039" type="#_x0000_t75" style="width:24.75pt;height:30.75pt" o:ole="">
                  <v:imagedata r:id="rId32" o:title=""/>
                </v:shape>
                <o:OLEObject Type="Embed" ProgID="Equation.3" ShapeID="_x0000_i1039" DrawAspect="Content" ObjectID="_1548087200" r:id="rId33"/>
              </w:objec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Якій чверті належить кут 4 радіан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4"/>
        <w:gridCol w:w="1930"/>
        <w:gridCol w:w="1923"/>
        <w:gridCol w:w="1947"/>
        <w:gridCol w:w="2111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ІІІ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ІІ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Неможливо визначити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ІІ  група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Спростіть вираз  </w:t>
      </w:r>
      <w:r w:rsidRPr="00B7612B"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  <w:lang w:eastAsia="ru-RU"/>
        </w:rPr>
        <w:object w:dxaOrig="1815" w:dyaOrig="315">
          <v:shape id="_x0000_i1040" type="#_x0000_t75" style="width:90.75pt;height:15.75pt" o:ole="">
            <v:imagedata r:id="rId34" o:title=""/>
          </v:shape>
          <o:OLEObject Type="Embed" ProgID="Equation.3" ShapeID="_x0000_i1040" DrawAspect="Content" ObjectID="_1548087201" r:id="rId35"/>
        </w:obje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4"/>
        <w:gridCol w:w="1959"/>
        <w:gridCol w:w="1991"/>
        <w:gridCol w:w="1989"/>
        <w:gridCol w:w="1962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20" w:dyaOrig="675">
                <v:shape id="_x0000_i1041" type="#_x0000_t75" style="width:21pt;height:33.75pt" o:ole="">
                  <v:imagedata r:id="rId10" o:title=""/>
                </v:shape>
                <o:OLEObject Type="Embed" ProgID="Equation.3" ShapeID="_x0000_i1041" DrawAspect="Content" ObjectID="_1548087202" r:id="rId36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05" w:dyaOrig="675">
                <v:shape id="_x0000_i1042" type="#_x0000_t75" style="width:20.25pt;height:33.75pt" o:ole="">
                  <v:imagedata r:id="rId12" o:title=""/>
                </v:shape>
                <o:OLEObject Type="Embed" ProgID="Equation.3" ShapeID="_x0000_i1042" DrawAspect="Content" ObjectID="_1548087203" r:id="rId37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Знайдіть </w:t>
      </w:r>
      <w:r w:rsidRPr="00B7612B"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  <w:lang w:eastAsia="ru-RU"/>
        </w:rPr>
        <w:object w:dxaOrig="555" w:dyaOrig="285">
          <v:shape id="_x0000_i1043" type="#_x0000_t75" style="width:27.75pt;height:14.25pt" o:ole="">
            <v:imagedata r:id="rId18" o:title=""/>
          </v:shape>
          <o:OLEObject Type="Embed" ProgID="Equation.3" ShapeID="_x0000_i1043" DrawAspect="Content" ObjectID="_1548087204" r:id="rId38"/>
        </w:objec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якщо </w:t>
      </w:r>
      <w:r w:rsidRPr="00B7612B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  <w:object w:dxaOrig="975" w:dyaOrig="615">
          <v:shape id="_x0000_i1044" type="#_x0000_t75" style="width:48.75pt;height:30.75pt" o:ole="">
            <v:imagedata r:id="rId39" o:title=""/>
          </v:shape>
          <o:OLEObject Type="Embed" ProgID="Equation.3" ShapeID="_x0000_i1044" DrawAspect="Content" ObjectID="_1548087205" r:id="rId40"/>
        </w:objec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кут </w:t>
      </w:r>
      <w:r w:rsidRPr="00B7612B"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  <w:lang w:eastAsia="ru-RU"/>
        </w:rPr>
        <w:object w:dxaOrig="240" w:dyaOrig="225">
          <v:shape id="_x0000_i1045" type="#_x0000_t75" style="width:12pt;height:11.25pt" o:ole="">
            <v:imagedata r:id="rId22" o:title=""/>
          </v:shape>
          <o:OLEObject Type="Embed" ProgID="Equation.3" ShapeID="_x0000_i1045" DrawAspect="Content" ObjectID="_1548087206" r:id="rId41"/>
        </w:objec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знаходиться у першій координатній чверті.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960"/>
        <w:gridCol w:w="1962"/>
        <w:gridCol w:w="1962"/>
        <w:gridCol w:w="1987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Ї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05" w:dyaOrig="615">
                <v:shape id="_x0000_i1046" type="#_x0000_t75" style="width:20.25pt;height:30.75pt" o:ole="">
                  <v:imagedata r:id="rId42" o:title=""/>
                </v:shape>
                <o:OLEObject Type="Embed" ProgID="Equation.3" ShapeID="_x0000_i1046" DrawAspect="Content" ObjectID="_1548087207" r:id="rId43"/>
              </w:objec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225" w:dyaOrig="615">
                <v:shape id="_x0000_i1047" type="#_x0000_t75" style="width:11.25pt;height:30.75pt" o:ole="">
                  <v:imagedata r:id="rId44" o:title=""/>
                </v:shape>
                <o:OLEObject Type="Embed" ProgID="Equation.3" ShapeID="_x0000_i1047" DrawAspect="Content" ObjectID="_1548087208" r:id="rId45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240" w:dyaOrig="615">
                <v:shape id="_x0000_i1048" type="#_x0000_t75" style="width:12pt;height:30.75pt" o:ole="">
                  <v:imagedata r:id="rId46" o:title=""/>
                </v:shape>
                <o:OLEObject Type="Embed" ProgID="Equation.3" ShapeID="_x0000_i1048" DrawAspect="Content" ObjectID="_1548087209" r:id="rId47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240" w:dyaOrig="615">
                <v:shape id="_x0000_i1049" type="#_x0000_t75" style="width:12pt;height:30.75pt" o:ole="">
                  <v:imagedata r:id="rId48" o:title=""/>
                </v:shape>
                <o:OLEObject Type="Embed" ProgID="Equation.3" ShapeID="_x0000_i1049" DrawAspect="Content" ObjectID="_1548087210" r:id="rId49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20" w:dyaOrig="615">
                <v:shape id="_x0000_i1050" type="#_x0000_t75" style="width:21pt;height:30.75pt" o:ole="">
                  <v:imagedata r:id="rId50" o:title=""/>
                </v:shape>
                <o:OLEObject Type="Embed" ProgID="Equation.3" ShapeID="_x0000_i1050" DrawAspect="Content" ObjectID="_1548087211" r:id="rId51"/>
              </w:object>
            </w:r>
          </w:p>
        </w:tc>
      </w:tr>
    </w:tbl>
    <w:p w:rsidR="00B7612B" w:rsidRPr="00B7612B" w:rsidRDefault="00B7612B" w:rsidP="00B7612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Обчисліть </w:t>
      </w:r>
      <w:r w:rsidRPr="00B7612B">
        <w:rPr>
          <w:rFonts w:ascii="Times New Roman" w:eastAsia="Times New Roman" w:hAnsi="Times New Roman" w:cs="Times New Roman"/>
          <w:color w:val="000000"/>
          <w:position w:val="-10"/>
          <w:sz w:val="28"/>
          <w:szCs w:val="28"/>
          <w:lang w:eastAsia="ru-RU"/>
        </w:rPr>
        <w:object w:dxaOrig="2205" w:dyaOrig="360">
          <v:shape id="_x0000_i1051" type="#_x0000_t75" style="width:110.25pt;height:18pt" o:ole="">
            <v:imagedata r:id="rId52" o:title=""/>
          </v:shape>
          <o:OLEObject Type="Embed" ProgID="Equation.3" ShapeID="_x0000_i1051" DrawAspect="Content" ObjectID="_1548087212" r:id="rId53"/>
        </w:obje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8"/>
        <w:gridCol w:w="1965"/>
        <w:gridCol w:w="1987"/>
        <w:gridCol w:w="1985"/>
        <w:gridCol w:w="1960"/>
      </w:tblGrid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</w:p>
        </w:tc>
      </w:tr>
      <w:tr w:rsidR="00B7612B" w:rsidRPr="00B7612B" w:rsidTr="00B7612B"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240" w:dyaOrig="615">
                <v:shape id="_x0000_i1052" type="#_x0000_t75" style="width:12pt;height:30.75pt" o:ole="">
                  <v:imagedata r:id="rId8" o:title=""/>
                </v:shape>
                <o:OLEObject Type="Embed" ProgID="Equation.3" ShapeID="_x0000_i1052" DrawAspect="Content" ObjectID="_1548087213" r:id="rId54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20" w:dyaOrig="675">
                <v:shape id="_x0000_i1053" type="#_x0000_t75" style="width:21pt;height:33.75pt" o:ole="">
                  <v:imagedata r:id="rId10" o:title=""/>
                </v:shape>
                <o:OLEObject Type="Embed" ProgID="Equation.3" ShapeID="_x0000_i1053" DrawAspect="Content" ObjectID="_1548087214" r:id="rId55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position w:val="-24"/>
                <w:sz w:val="28"/>
                <w:szCs w:val="28"/>
                <w:lang w:eastAsia="ru-RU"/>
              </w:rPr>
              <w:object w:dxaOrig="405" w:dyaOrig="675">
                <v:shape id="_x0000_i1054" type="#_x0000_t75" style="width:20.25pt;height:33.75pt" o:ole="">
                  <v:imagedata r:id="rId12" o:title=""/>
                </v:shape>
                <o:OLEObject Type="Embed" ProgID="Equation.3" ShapeID="_x0000_i1054" DrawAspect="Content" ObjectID="_1548087215" r:id="rId56"/>
              </w:objec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B76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Якій чверті належить кут 3,5 радіан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24"/>
        <w:gridCol w:w="1912"/>
        <w:gridCol w:w="1909"/>
        <w:gridCol w:w="1912"/>
      </w:tblGrid>
      <w:tr w:rsidR="00B7612B" w:rsidRPr="00B7612B" w:rsidTr="00B7612B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</w:tr>
      <w:tr w:rsidR="00B7612B" w:rsidRPr="00B7612B" w:rsidTr="00B7612B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ІІІ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ІІ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V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2B" w:rsidRPr="00B7612B" w:rsidRDefault="00B7612B" w:rsidP="00B761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Неможливо визначити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Ім’я відомого математика </w:t>
      </w:r>
    </w:p>
    <w:tbl>
      <w:tblPr>
        <w:tblpPr w:leftFromText="180" w:rightFromText="180" w:bottomFromText="200" w:vertAnchor="text" w:horzAnchor="margin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"/>
        <w:gridCol w:w="707"/>
        <w:gridCol w:w="707"/>
        <w:gridCol w:w="707"/>
        <w:gridCol w:w="707"/>
      </w:tblGrid>
      <w:tr w:rsidR="00B7612B" w:rsidRPr="00B7612B" w:rsidTr="00B7612B">
        <w:trPr>
          <w:trHeight w:val="39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B7612B" w:rsidRPr="00B7612B" w:rsidTr="00B7612B">
        <w:trPr>
          <w:trHeight w:val="39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2B" w:rsidRPr="00B7612B" w:rsidRDefault="00B7612B" w:rsidP="00B7612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</w:tr>
    </w:tbl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  <w:lang w:eastAsia="ru-RU"/>
        </w:rPr>
        <w:t>Повідомлення учениці про    ЕЙЛЕРА</w:t>
      </w:r>
    </w:p>
    <w:p w:rsidR="00B7612B" w:rsidRPr="00B7612B" w:rsidRDefault="00B7612B" w:rsidP="00B761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B7612B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Це цікаво знати.   Таблиця на пальцях</w:t>
      </w:r>
    </w:p>
    <w:p w:rsidR="00B7612B" w:rsidRPr="00B7612B" w:rsidRDefault="00B7612B" w:rsidP="00B7612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7612B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6880AC4D" wp14:editId="2B5F0401">
            <wp:extent cx="1819275" cy="1400175"/>
            <wp:effectExtent l="0" t="0" r="9525" b="9525"/>
            <wp:docPr id="1" name="Рисунок 1" descr="Описание: http://i-vysotsckaja2013.narod.ru/intern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i-vysotsckaja2013.narod.ru/intern21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25" b="34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1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ru-RU" w:eastAsia="ru-RU"/>
          </w:rPr>
          <w:br/>
        </m:r>
      </m:oMath>
      <w:r w:rsidRPr="00B7612B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                                 </w:t>
      </w:r>
      <m:oMath>
        <m:f>
          <m:fPr>
            <m:ctrlPr>
              <w:rPr>
                <w:rFonts w:ascii="Cambria Math" w:eastAsia="Calibri" w:hAnsi="Cambria Math" w:cs="Times New Roman"/>
                <w:i/>
                <w:noProof/>
                <w:sz w:val="28"/>
                <w:szCs w:val="28"/>
                <w:lang w:val="ru-RU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noProof/>
                    <w:sz w:val="28"/>
                    <w:szCs w:val="28"/>
                    <w:lang w:val="ru-RU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noProof/>
                    <w:sz w:val="28"/>
                    <w:szCs w:val="28"/>
                    <w:lang w:val="en-US" w:eastAsia="ru-RU"/>
                  </w:rPr>
                  <m:t>n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noProof/>
                <w:sz w:val="28"/>
                <w:szCs w:val="28"/>
                <w:lang w:val="ru-RU" w:eastAsia="ru-RU"/>
              </w:rPr>
              <m:t>2</m:t>
            </m:r>
          </m:den>
        </m:f>
      </m:oMath>
      <w:r w:rsidRPr="00B7612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ru-RU" w:eastAsia="ru-RU"/>
        </w:rPr>
        <w:t xml:space="preserve"> </w:t>
      </w:r>
      <w:r w:rsidRPr="00B7612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  </w:t>
      </w:r>
      <w:r w:rsidRPr="00B7612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en-US" w:eastAsia="ru-RU"/>
        </w:rPr>
        <w:t>n</w:t>
      </w:r>
      <w:r w:rsidRPr="00B7612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- </w:t>
      </w:r>
      <w:proofErr w:type="gramStart"/>
      <w:r w:rsidRPr="00B7612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номер</w:t>
      </w:r>
      <w:proofErr w:type="gramEnd"/>
      <w:r w:rsidRPr="00B7612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пальця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Підводиться підсумок другого етапу.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III. Відпрацювання вмінь та навичок.</w:t>
      </w:r>
    </w:p>
    <w:p w:rsidR="00B7612B" w:rsidRPr="00B7612B" w:rsidRDefault="00B7612B" w:rsidP="00B761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III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етап проходить під девізом: «Практика-велика справа». 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ви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хочете навчитися плавати,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то сміливо заходьте у воду,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а якщо хочете розв’язувати задачі,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то розв’язуйте їх.</w:t>
      </w:r>
    </w:p>
    <w:p w:rsidR="00B7612B" w:rsidRPr="00B7612B" w:rsidRDefault="00B7612B" w:rsidP="00B761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Дьєрдь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Пойа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                     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Командні змагання.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1. </w:t>
      </w: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Прийом інтерактивного навчання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«Коло ідей» (7 хв.)</w:t>
      </w:r>
    </w:p>
    <w:p w:rsidR="00B7612B" w:rsidRPr="00B7612B" w:rsidRDefault="00B7612B" w:rsidP="00B7612B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Формулювання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проблеми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: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№1(№.3,4)</w:t>
      </w:r>
    </w:p>
    <w:p w:rsidR="00B7612B" w:rsidRPr="00B7612B" w:rsidRDefault="00B7612B" w:rsidP="00B7612B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Чи можуть одночасно виконуватись рівності</w:t>
      </w:r>
    </w:p>
    <w:p w:rsidR="00B7612B" w:rsidRPr="00B7612B" w:rsidRDefault="00B7612B" w:rsidP="00B7612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vertAlign w:val="superscript"/>
          <w:lang w:eastAsia="ru-RU"/>
        </w:rPr>
      </w:pP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3) </w: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sin</w:t>
      </w:r>
      <w:r w:rsidRPr="00B7612B">
        <w:rPr>
          <w:rFonts w:ascii="Times New Roman" w:eastAsia="Times New Roman" w:hAnsi="Times New Roman" w:cs="Times New Roman"/>
          <w:bCs/>
          <w:iCs/>
          <w:position w:val="-6"/>
          <w:sz w:val="28"/>
          <w:szCs w:val="28"/>
          <w:lang w:val="en-US" w:eastAsia="ru-RU"/>
        </w:rPr>
        <w:object w:dxaOrig="240" w:dyaOrig="225">
          <v:shape id="_x0000_i1055" type="#_x0000_t75" style="width:12pt;height:11.25pt" o:ole="">
            <v:imagedata r:id="rId58" o:title=""/>
          </v:shape>
          <o:OLEObject Type="Embed" ProgID="Equation.3" ShapeID="_x0000_i1055" DrawAspect="Content" ObjectID="_1548087216" r:id="rId59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= 0.7   і   </w:t>
      </w:r>
      <w:proofErr w:type="spellStart"/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cos</w:t>
      </w:r>
      <w:proofErr w:type="spellEnd"/>
      <w:r w:rsidRPr="00B7612B">
        <w:rPr>
          <w:rFonts w:ascii="Times New Roman" w:eastAsia="Times New Roman" w:hAnsi="Times New Roman" w:cs="Times New Roman"/>
          <w:bCs/>
          <w:iCs/>
          <w:position w:val="-6"/>
          <w:sz w:val="28"/>
          <w:szCs w:val="28"/>
          <w:lang w:val="en-US" w:eastAsia="ru-RU"/>
        </w:rPr>
        <w:object w:dxaOrig="240" w:dyaOrig="225">
          <v:shape id="_x0000_i1056" type="#_x0000_t75" style="width:12pt;height:11.25pt" o:ole="">
            <v:imagedata r:id="rId60" o:title=""/>
          </v:shape>
          <o:OLEObject Type="Embed" ProgID="Equation.3" ShapeID="_x0000_i1056" DrawAspect="Content" ObjectID="_1548087217" r:id="rId61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=0,3;                                         ні, бо ).7</w: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vertAlign w:val="superscript"/>
          <w:lang w:eastAsia="ru-RU"/>
        </w:rPr>
        <w:t>2</w: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+0.3</w: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vertAlign w:val="superscript"/>
          <w:lang w:eastAsia="ru-RU"/>
        </w:rPr>
        <w:t>2</w: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≠1</w:t>
      </w:r>
    </w:p>
    <w:p w:rsidR="00B7612B" w:rsidRPr="00B7612B" w:rsidRDefault="00B7612B" w:rsidP="00B7612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4) </w:t>
      </w:r>
      <w:proofErr w:type="spellStart"/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tg</w:t>
      </w:r>
      <w:proofErr w:type="spellEnd"/>
      <w:r w:rsidRPr="00B7612B">
        <w:rPr>
          <w:rFonts w:ascii="Times New Roman" w:eastAsia="Times New Roman" w:hAnsi="Times New Roman" w:cs="Times New Roman"/>
          <w:bCs/>
          <w:iCs/>
          <w:position w:val="-6"/>
          <w:sz w:val="28"/>
          <w:szCs w:val="28"/>
          <w:lang w:val="en-US" w:eastAsia="ru-RU"/>
        </w:rPr>
        <w:object w:dxaOrig="240" w:dyaOrig="225">
          <v:shape id="_x0000_i1057" type="#_x0000_t75" style="width:12pt;height:11.25pt" o:ole="">
            <v:imagedata r:id="rId62" o:title=""/>
          </v:shape>
          <o:OLEObject Type="Embed" ProgID="Equation.3" ShapeID="_x0000_i1057" DrawAspect="Content" ObjectID="_1548087218" r:id="rId63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= </w:t>
      </w:r>
      <w:r w:rsidRPr="00B7612B">
        <w:rPr>
          <w:rFonts w:ascii="Times New Roman" w:eastAsia="Times New Roman" w:hAnsi="Times New Roman" w:cs="Times New Roman"/>
          <w:bCs/>
          <w:iCs/>
          <w:position w:val="-24"/>
          <w:sz w:val="28"/>
          <w:szCs w:val="28"/>
          <w:lang w:val="en-US" w:eastAsia="ru-RU"/>
        </w:rPr>
        <w:object w:dxaOrig="225" w:dyaOrig="615">
          <v:shape id="_x0000_i1058" type="#_x0000_t75" style="width:11.25pt;height:30.75pt" o:ole="">
            <v:imagedata r:id="rId64" o:title=""/>
          </v:shape>
          <o:OLEObject Type="Embed" ProgID="Equation.3" ShapeID="_x0000_i1058" DrawAspect="Content" ObjectID="_1548087219" r:id="rId65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і   </w:t>
      </w:r>
      <w:proofErr w:type="spellStart"/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ctg</w:t>
      </w:r>
      <w:proofErr w:type="spellEnd"/>
      <w:r w:rsidRPr="00B7612B">
        <w:rPr>
          <w:rFonts w:ascii="Times New Roman" w:eastAsia="Times New Roman" w:hAnsi="Times New Roman" w:cs="Times New Roman"/>
          <w:bCs/>
          <w:iCs/>
          <w:position w:val="-6"/>
          <w:sz w:val="28"/>
          <w:szCs w:val="28"/>
          <w:lang w:val="en-US" w:eastAsia="ru-RU"/>
        </w:rPr>
        <w:object w:dxaOrig="240" w:dyaOrig="225">
          <v:shape id="_x0000_i1059" type="#_x0000_t75" style="width:12pt;height:11.25pt" o:ole="">
            <v:imagedata r:id="rId66" o:title=""/>
          </v:shape>
          <o:OLEObject Type="Embed" ProgID="Equation.3" ShapeID="_x0000_i1059" DrawAspect="Content" ObjectID="_1548087220" r:id="rId67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=</w:t>
      </w:r>
      <w:r w:rsidRPr="00B7612B">
        <w:rPr>
          <w:rFonts w:ascii="Times New Roman" w:eastAsia="Times New Roman" w:hAnsi="Times New Roman" w:cs="Times New Roman"/>
          <w:bCs/>
          <w:iCs/>
          <w:position w:val="-24"/>
          <w:sz w:val="28"/>
          <w:szCs w:val="28"/>
          <w:lang w:val="en-US" w:eastAsia="ru-RU"/>
        </w:rPr>
        <w:object w:dxaOrig="225" w:dyaOrig="615">
          <v:shape id="_x0000_i1060" type="#_x0000_t75" style="width:11.25pt;height:30.75pt" o:ole="">
            <v:imagedata r:id="rId68" o:title=""/>
          </v:shape>
          <o:OLEObject Type="Embed" ProgID="Equation.3" ShapeID="_x0000_i1060" DrawAspect="Content" ObjectID="_1548087221" r:id="rId69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так, бо ) </w:t>
      </w:r>
      <w:proofErr w:type="spellStart"/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tg</w:t>
      </w:r>
      <w:proofErr w:type="spellEnd"/>
      <w:r w:rsidRPr="00B7612B">
        <w:rPr>
          <w:rFonts w:ascii="Times New Roman" w:eastAsia="Times New Roman" w:hAnsi="Times New Roman" w:cs="Times New Roman"/>
          <w:bCs/>
          <w:iCs/>
          <w:position w:val="-6"/>
          <w:sz w:val="28"/>
          <w:szCs w:val="28"/>
          <w:lang w:val="en-US" w:eastAsia="ru-RU"/>
        </w:rPr>
        <w:object w:dxaOrig="240" w:dyaOrig="225">
          <v:shape id="_x0000_i1061" type="#_x0000_t75" style="width:12pt;height:11.25pt" o:ole="">
            <v:imagedata r:id="rId62" o:title=""/>
          </v:shape>
          <o:OLEObject Type="Embed" ProgID="Equation.3" ShapeID="_x0000_i1061" DrawAspect="Content" ObjectID="_1548087222" r:id="rId70"/>
        </w:object>
      </w: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ctg</m:t>
        </m:r>
        <m:r>
          <m:rPr>
            <m:sty m:val="p"/>
          </m:rPr>
          <w:rPr>
            <w:rFonts w:ascii="Cambria Math" w:eastAsia="Times New Roman" w:hAnsi="Cambria Math" w:cs="Times New Roman"/>
            <w:bCs/>
            <w:iCs/>
            <w:position w:val="-6"/>
            <w:sz w:val="28"/>
            <w:szCs w:val="28"/>
            <w:lang w:val="en-US" w:eastAsia="ru-RU"/>
          </w:rPr>
          <w:object w:dxaOrig="240" w:dyaOrig="225">
            <v:shape id="_x0000_i1062" type="#_x0000_t75" style="width:12pt;height:11.25pt" o:ole="">
              <v:imagedata r:id="rId66" o:title=""/>
            </v:shape>
            <o:OLEObject Type="Embed" ProgID="Equation.3" ShapeID="_x0000_i1062" DrawAspect="Content" ObjectID="_1548087223" r:id="rId71"/>
          </w:object>
        </m:r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</m:oMath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Висловлення ідей.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Обговорюються способи.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Дискусія навколо представлених ідей.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Розглядається правильність, доцільність, оригінальність.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кожному конкретному випадку треба проявляти вдумливість і творчість, щоб знайти найкращий з можливих підходів.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lastRenderedPageBreak/>
        <w:t>Вибір найкращої ідеї.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ідея оцінюється в 1 бал.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2. Спростіть вираз.  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612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 w:cs="Times New Roman"/>
            <w:sz w:val="28"/>
            <w:szCs w:val="28"/>
          </w:rPr>
          <w:br/>
        </m:r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α</m:t>
                </m:r>
              </m:e>
            </m:func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1+</m:t>
            </m:r>
            <m:func>
              <m:func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</m:ctrlPr>
              </m:funcPr>
              <m:fNam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α</m:t>
                </m:r>
              </m:e>
            </m:func>
          </m:den>
        </m:f>
        <m:r>
          <w:rPr>
            <w:rFonts w:ascii="Cambria Math" w:eastAsia="Calibri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α</m:t>
                </m:r>
              </m:e>
            </m:func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1-</m:t>
            </m:r>
            <m:func>
              <m:func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</m:ctrlPr>
              </m:funcPr>
              <m:fNam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α</m:t>
                </m:r>
              </m:e>
            </m:func>
          </m:den>
        </m:f>
        <m:r>
          <w:rPr>
            <w:rFonts w:ascii="Cambria Math" w:eastAsia="Calibri" w:hAnsi="Cambria Math" w:cs="Times New Roman"/>
            <w:sz w:val="28"/>
            <w:szCs w:val="28"/>
          </w:rPr>
          <m:t xml:space="preserve"> ;</m:t>
        </m:r>
      </m:oMath>
    </w:p>
    <w:p w:rsidR="00B7612B" w:rsidRPr="00B7612B" w:rsidRDefault="00B7612B" w:rsidP="00B7612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7612B" w:rsidRPr="00B7612B" w:rsidRDefault="00B7612B" w:rsidP="00B7612B">
      <w:pPr>
        <w:spacing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</w:rPr>
        <w:t>Розв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</w:rPr>
        <w:t>язання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B7612B" w:rsidRPr="00B7612B" w:rsidRDefault="00B7612B" w:rsidP="00B7612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num>
            <m:den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num>
            <m:den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  <m:func>
                    <m:funcPr>
                      <m:ctrl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</m:e>
                  </m:func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func>
                    <m:func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</m:e>
                  </m:func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func>
                    <m:func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  <m:func>
                        <m:funcPr>
                          <m:ctrlP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  <w:lang w:val="en-US"/>
                            </w:rPr>
                            <m:t>cos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</m:func>
                    </m:e>
                  </m:func>
                </m:e>
              </m:func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1-</m:t>
                  </m:r>
                  <m:func>
                    <m:funcPr>
                      <m:ctrl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</m:e>
                  </m:func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1+</m:t>
                  </m:r>
                  <m:func>
                    <m:funcPr>
                      <m:ctrl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</m:e>
                  </m:func>
                </m:e>
              </m:d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</m:oMath>
      </m:oMathPara>
    </w:p>
    <w:p w:rsidR="00B7612B" w:rsidRPr="00B7612B" w:rsidRDefault="00B7612B" w:rsidP="00B7612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ru-RU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ru-RU"/>
                </w:rPr>
                <m:t>α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ru-RU"/>
                </w:rPr>
                <m:t>α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num>
            <m:den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func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  .</m:t>
          </m:r>
        </m:oMath>
      </m:oMathPara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7612B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2.</w:t>
      </w:r>
      <w:r w:rsidRPr="00B7612B">
        <w:rPr>
          <w:rFonts w:ascii="Times New Roman" w:eastAsia="Calibri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tgx</m:t>
        </m:r>
        <m:r>
          <w:rPr>
            <w:rFonts w:ascii="Cambria Math" w:eastAsia="Calibri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</m:ctrlPr>
              </m:funcPr>
              <m:fNam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</m:func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1+</m:t>
            </m:r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sinx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r>
          <w:rPr>
            <w:rFonts w:ascii="Cambria Math" w:eastAsia="Times New Roman" w:hAnsi="Cambria Math" w:cs="Times New Roman"/>
            <w:sz w:val="28"/>
            <w:szCs w:val="28"/>
            <w:lang w:val="ru-RU"/>
          </w:rPr>
          <m:t>;</m:t>
        </m:r>
      </m:oMath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</w:rPr>
        <w:t>Розв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</w:rPr>
        <w:t>язання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tgx</m:t>
          </m:r>
          <m:r>
            <w:rPr>
              <w:rFonts w:ascii="Cambria Math" w:eastAsia="Calibri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num>
            <m:den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1+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sinx</m:t>
              </m:r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sinx</m:t>
              </m:r>
            </m:num>
            <m:den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num>
            <m:den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1+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sinx</m:t>
              </m:r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sinx+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x+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ru-RU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ru-RU"/>
                </w:rPr>
                <m:t>x</m:t>
              </m:r>
            </m:num>
            <m:den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1+</m:t>
                  </m:r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sinx</m:t>
                  </m: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d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</m:oMath>
      </m:oMathPara>
    </w:p>
    <w:p w:rsidR="00B7612B" w:rsidRPr="00B7612B" w:rsidRDefault="00B7612B" w:rsidP="00B7612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  <w:lang w:val="en-US"/>
            </w:rPr>
            <m:t xml:space="preserve">= 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sinx+1</m:t>
              </m:r>
            </m:num>
            <m:den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(1+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sinx)</m:t>
              </m:r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=  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func>
            </m:den>
          </m:f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  </m:t>
          </m:r>
        </m:oMath>
      </m:oMathPara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Обговорення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способів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розв'язання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в  командах </w:t>
      </w: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(2 хв.). Після того, як вичерпався час обговорення, кожна команда представляє свій  план  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розв’</w:t>
      </w:r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язання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Розв</w:t>
      </w: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’язування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завдання – 3 хв.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Презентація 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розв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’</w:t>
      </w:r>
      <w:proofErr w:type="spellStart"/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язань</w:t>
      </w:r>
      <w:proofErr w:type="spellEnd"/>
      <w:r w:rsidRPr="00B7612B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– 2хв.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«Лови помилку»  (5 хв.)</w:t>
      </w:r>
    </w:p>
    <w:p w:rsidR="00B7612B" w:rsidRPr="00B7612B" w:rsidRDefault="00B7612B" w:rsidP="00B7612B">
      <w:pPr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Правила гри :</w:t>
      </w:r>
    </w:p>
    <w:p w:rsidR="00B7612B" w:rsidRPr="00B7612B" w:rsidRDefault="00B7612B" w:rsidP="00B7612B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Командам потрібно в розв’язанні завдання знайти якомога більше помилок.</w:t>
      </w:r>
    </w:p>
    <w:p w:rsidR="00B7612B" w:rsidRPr="00B7612B" w:rsidRDefault="00B7612B" w:rsidP="00B7612B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кожну знайдену помилку команда отримує 1бал.     </w:t>
      </w:r>
    </w:p>
    <w:p w:rsidR="00B7612B" w:rsidRPr="00B7612B" w:rsidRDefault="00B7612B" w:rsidP="00B7612B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команда знайде всі зашифровані помилки, то кількість балів збільшиться вдвічі.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Дано: </w:t>
      </w:r>
      <m:oMath>
        <m:func>
          <m:func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uncPr>
          <m:fName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α=-</m:t>
            </m:r>
            <m:f>
              <m:f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13</m:t>
                </m:r>
              </m:den>
            </m:f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 xml:space="preserve">;     </m:t>
            </m:r>
            <m:f>
              <m:f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&lt;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α&lt;2π.</m:t>
            </m:r>
          </m:e>
        </m:func>
      </m:oMath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Знайти: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</w:t>
      </w:r>
      <m:oMath>
        <m:func>
          <m:func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uncPr>
          <m:fName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α,   tgα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ru-RU" w:eastAsia="uk-UA"/>
              </w:rPr>
              <m:t xml:space="preserve">,   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ctgα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val="ru-RU" w:eastAsia="uk-UA"/>
              </w:rPr>
              <m:t>.</m:t>
            </m:r>
          </m:e>
        </m:func>
      </m:oMath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Р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озв’язання</w:t>
      </w:r>
      <w:proofErr w:type="spellEnd"/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uncPr>
          <m:fName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1)  cos</m:t>
            </m:r>
          </m:fName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α=-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8"/>
                        <w:szCs w:val="28"/>
                        <w:lang w:eastAsia="uk-UA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α</m:t>
                </m:r>
              </m:e>
            </m:rad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=-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8"/>
                        <w:szCs w:val="28"/>
                        <w:lang w:eastAsia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144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169</m:t>
                    </m:r>
                  </m:den>
                </m:f>
              </m:e>
            </m:rad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=-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 w:val="28"/>
                        <w:szCs w:val="28"/>
                        <w:lang w:eastAsia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25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uk-UA"/>
                      </w:rPr>
                      <m:t>169</m:t>
                    </m:r>
                  </m:den>
                </m:f>
              </m:e>
            </m:rad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=-</m:t>
            </m:r>
            <m:f>
              <m:f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13</m:t>
                </m:r>
              </m:den>
            </m:f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;</m:t>
            </m:r>
          </m:e>
        </m:func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2)  tgα=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α</m:t>
                </m:r>
              </m:e>
            </m:func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12</m:t>
            </m:r>
          </m:den>
        </m:f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;</w:t>
      </w:r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uk-UA"/>
          </w:rPr>
          <m:t>3)  ctgα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ru-RU" w:eastAsia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eastAsia="Times New Roman" w:hAnsi="Cambria Math" w:cs="Times New Roman"/>
                    <w:b/>
                    <w:i/>
                    <w:sz w:val="28"/>
                    <w:szCs w:val="28"/>
                    <w:lang w:eastAsia="uk-UA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uk-UA"/>
                  </w:rPr>
                  <m:t>α</m:t>
                </m:r>
              </m:e>
            </m:func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val="ru-RU" w:eastAsia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8"/>
                <w:szCs w:val="28"/>
                <w:lang w:eastAsia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uk-UA"/>
              </w:rPr>
              <m:t>5</m:t>
            </m:r>
          </m:den>
        </m:f>
      </m:oMath>
      <w:r w:rsidRPr="00B7612B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.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</w:pP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   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Помилки: </w:t>
      </w:r>
    </w:p>
    <w:p w:rsidR="00B7612B" w:rsidRPr="00B7612B" w:rsidRDefault="00B7612B" w:rsidP="00B7612B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Косинус у IV чверті додатній.</w:t>
      </w:r>
    </w:p>
    <w:p w:rsidR="00B7612B" w:rsidRPr="00B7612B" w:rsidRDefault="00B7612B" w:rsidP="00B7612B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Неправильна тотожність, тангенс у IV</w:t>
      </w: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чверті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ємний.</w:t>
      </w:r>
    </w:p>
    <w:p w:rsidR="00B7612B" w:rsidRPr="00B7612B" w:rsidRDefault="00B7612B" w:rsidP="00B7612B">
      <w:pPr>
        <w:numPr>
          <w:ilvl w:val="0"/>
          <w:numId w:val="6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Неправильна тотожність, котангенс у IV чверті від</w:t>
      </w: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ємний.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Отже, при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язуванні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завдання допущено п</w:t>
      </w: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ять помилок.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Експертна група коментує припущені помилки і оголошує результати 1 конкурсу.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Потрібно всіма засобами навчати мистецтву доведення, не забуваючи при цьому про мистецтво здогадуватися.</w:t>
      </w:r>
    </w:p>
    <w:p w:rsidR="00B7612B" w:rsidRPr="00B7612B" w:rsidRDefault="00B7612B" w:rsidP="00B7612B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( </w:t>
      </w:r>
      <w:proofErr w:type="spellStart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Дьєрдь</w:t>
      </w:r>
      <w:proofErr w:type="spellEnd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Пойа</w:t>
      </w:r>
      <w:proofErr w:type="spellEnd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) 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«Аукціон».  (7 хв.)</w:t>
      </w:r>
    </w:p>
    <w:p w:rsidR="00B7612B" w:rsidRPr="00B7612B" w:rsidRDefault="00B7612B" w:rsidP="00B7612B">
      <w:pPr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Правила гри:</w:t>
      </w:r>
    </w:p>
    <w:p w:rsidR="00B7612B" w:rsidRPr="00B7612B" w:rsidRDefault="00B7612B" w:rsidP="00B7612B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Команда, яка першою почне «купувати» завдання визначається жеребкуванням.</w:t>
      </w:r>
    </w:p>
    <w:p w:rsidR="00B7612B" w:rsidRPr="00B7612B" w:rsidRDefault="00B7612B" w:rsidP="00B7612B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команда може вкласти в купівлю лота будь-яку суму вже зароблених балів.</w:t>
      </w:r>
    </w:p>
    <w:p w:rsidR="00B7612B" w:rsidRPr="00B7612B" w:rsidRDefault="00B7612B" w:rsidP="00B7612B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ви впевнені в своїх силах, то можете взяти кредит у розмірі не більше 5 балів.</w:t>
      </w:r>
    </w:p>
    <w:p w:rsidR="00B7612B" w:rsidRPr="00B7612B" w:rsidRDefault="00B7612B" w:rsidP="00B7612B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Якщо команда правильно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яже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завдання, то сума вкладених у завдання грошей подвоїться, якщо неправильно, то гроші «згорять».</w:t>
      </w:r>
    </w:p>
    <w:p w:rsidR="00B7612B" w:rsidRPr="00B7612B" w:rsidRDefault="00B7612B" w:rsidP="00B7612B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Якщо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команда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встигне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зазначений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термін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правильно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розв’язати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завдання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опонента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то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отримає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додаткові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5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балі</w:t>
      </w:r>
      <w:proofErr w:type="gram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</w:t>
      </w:r>
      <w:proofErr w:type="spellEnd"/>
      <w:proofErr w:type="gram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</w:pP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Лоти</w:t>
      </w:r>
      <w:proofErr w:type="spellEnd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:</w:t>
      </w:r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Доведіть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тотожність</w:t>
      </w:r>
      <w:proofErr w:type="spellEnd"/>
      <w:r w:rsidRPr="00B761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№4(6,7)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5707028" wp14:editId="158B6E86">
            <wp:extent cx="2333625" cy="571500"/>
            <wp:effectExtent l="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CE60781" wp14:editId="0FBA9EF5">
            <wp:extent cx="2667000" cy="342900"/>
            <wp:effectExtent l="0" t="0" r="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12B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                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pacing w:val="-5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pacing w:val="-5"/>
          <w:sz w:val="28"/>
          <w:szCs w:val="28"/>
          <w:lang w:eastAsia="uk-UA"/>
        </w:rPr>
        <w:t xml:space="preserve"> «Задачі для майбутніх абітурієнтів»№5(1)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noProof/>
          <w:spacing w:val="-5"/>
          <w:sz w:val="28"/>
          <w:szCs w:val="28"/>
          <w:lang w:eastAsia="uk-UA"/>
        </w:rPr>
        <w:drawing>
          <wp:inline distT="0" distB="0" distL="0" distR="0" wp14:anchorId="0356C333" wp14:editId="328B336D">
            <wp:extent cx="2219325" cy="723900"/>
            <wp:effectExtent l="0" t="0" r="0" b="0"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12B">
        <w:rPr>
          <w:rFonts w:ascii="Times New Roman" w:eastAsia="Times New Roman" w:hAnsi="Times New Roman" w:cs="Times New Roman"/>
          <w:spacing w:val="-5"/>
          <w:sz w:val="28"/>
          <w:szCs w:val="28"/>
          <w:lang w:eastAsia="uk-UA"/>
        </w:rPr>
        <w:t xml:space="preserve">               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VI. Підсумок уроку. </w:t>
      </w:r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 xml:space="preserve">(4 </w:t>
      </w:r>
      <w:proofErr w:type="spellStart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хв</w:t>
      </w:r>
      <w:proofErr w:type="spellEnd"/>
      <w:r w:rsidRPr="00B7612B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.)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Підводиться підсумок 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урок завершується. Згадайте, які слова частіше зустрічались на уроці: «знаю» чи «вмію». Спробуйте дати оцінку своєму емоційному настрою на уроці. Наскільки вам було комфортно?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Капітани команд визначають найактивніших учнів. </w:t>
      </w:r>
    </w:p>
    <w:p w:rsidR="00B7612B" w:rsidRPr="00B7612B" w:rsidRDefault="00B7612B" w:rsidP="00B761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761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початку уроку клас було розподілено на дві команди конкурентів. Але наш урок підтверджує протилежну думку – ви клас однодумців, які вміють застосовувати набуті знання, а це означає, що кожний із вас (як сьогодні, так і в майбутньому ) буде компетентним у певній галузі.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Обидві команди виставляють оцінки кожному своєму гравцю колегіально. Вчителю здаються оцінювальні відомості, підписані капітанами команд за формою:</w:t>
      </w:r>
    </w:p>
    <w:tbl>
      <w:tblPr>
        <w:tblStyle w:val="1"/>
        <w:tblW w:w="0" w:type="auto"/>
        <w:tblInd w:w="360" w:type="dxa"/>
        <w:tblLook w:val="04A0" w:firstRow="1" w:lastRow="0" w:firstColumn="1" w:lastColumn="0" w:noHBand="0" w:noVBand="1"/>
      </w:tblPr>
      <w:tblGrid>
        <w:gridCol w:w="594"/>
        <w:gridCol w:w="4110"/>
        <w:gridCol w:w="1138"/>
      </w:tblGrid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lastRenderedPageBreak/>
              <w:t>п/</w:t>
            </w:r>
            <w:proofErr w:type="spellStart"/>
            <w:r w:rsidRPr="00B7612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Прізвище, ім’я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Оцінка</w:t>
            </w: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Пінг-понг                                 1 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«Відтвори формули»              1 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Тригонометрія у житті            2б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Тест                                          1 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Повідомлення про вченого    2 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«Коло ідей»                             1б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«Коло ідей» Спростити         3 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«Лови помилку».                  1-5б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7612B">
              <w:rPr>
                <w:rFonts w:ascii="Times New Roman" w:hAnsi="Times New Roman"/>
                <w:sz w:val="28"/>
                <w:szCs w:val="28"/>
                <w:lang w:val="ru-RU"/>
              </w:rPr>
              <w:t>Доведіть</w:t>
            </w:r>
            <w:proofErr w:type="spellEnd"/>
            <w:r w:rsidRPr="00B7612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7612B">
              <w:rPr>
                <w:rFonts w:ascii="Times New Roman" w:hAnsi="Times New Roman"/>
                <w:sz w:val="28"/>
                <w:szCs w:val="28"/>
                <w:lang w:val="ru-RU"/>
              </w:rPr>
              <w:t>тотожність</w:t>
            </w:r>
            <w:proofErr w:type="spellEnd"/>
            <w:r w:rsidRPr="00B7612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5б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612B" w:rsidRPr="00B7612B" w:rsidTr="00B7612B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7612B">
              <w:rPr>
                <w:rFonts w:ascii="Times New Roman" w:hAnsi="Times New Roman"/>
                <w:sz w:val="28"/>
                <w:szCs w:val="28"/>
              </w:rPr>
              <w:t>«Задачі для майбутніх абітурієнтів»                          5 б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2B" w:rsidRPr="00B7612B" w:rsidRDefault="00B7612B" w:rsidP="00B7612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VII. Домашнє завдання.</w:t>
      </w:r>
    </w:p>
    <w:p w:rsidR="00B7612B" w:rsidRPr="00B7612B" w:rsidRDefault="00B7612B" w:rsidP="00B7612B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Повторити  основні співвідношення між тригонометричними функціями одного аргументу, § 20.</w:t>
      </w:r>
    </w:p>
    <w:p w:rsidR="00B7612B" w:rsidRPr="00B7612B" w:rsidRDefault="00B7612B" w:rsidP="00B7612B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Розв’язати   № 2 (2, 3*),  3 (3, 4,  8,  9*, 10*), 4 (7.8)</w:t>
      </w:r>
    </w:p>
    <w:p w:rsidR="00B7612B" w:rsidRPr="00B7612B" w:rsidRDefault="00B7612B" w:rsidP="00B7612B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61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952D6A" w:rsidRDefault="00952D6A">
      <w:bookmarkStart w:id="0" w:name="_GoBack"/>
      <w:bookmarkEnd w:id="0"/>
    </w:p>
    <w:sectPr w:rsidR="00952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91246"/>
    <w:multiLevelType w:val="hybridMultilevel"/>
    <w:tmpl w:val="EF3EA1AA"/>
    <w:lvl w:ilvl="0" w:tplc="35D6D66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D00BD8"/>
    <w:multiLevelType w:val="hybridMultilevel"/>
    <w:tmpl w:val="2836E5F2"/>
    <w:lvl w:ilvl="0" w:tplc="E7B2234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5D5BD4"/>
    <w:multiLevelType w:val="hybridMultilevel"/>
    <w:tmpl w:val="0152E6B8"/>
    <w:lvl w:ilvl="0" w:tplc="3410959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F96913"/>
    <w:multiLevelType w:val="hybridMultilevel"/>
    <w:tmpl w:val="283A842E"/>
    <w:lvl w:ilvl="0" w:tplc="5DB6633A">
      <w:numFmt w:val="bullet"/>
      <w:lvlText w:val="-"/>
      <w:lvlJc w:val="left"/>
      <w:pPr>
        <w:ind w:left="720" w:hanging="360"/>
      </w:pPr>
      <w:rPr>
        <w:rFonts w:ascii="Constantia" w:eastAsia="Constantia" w:hAnsi="Constantia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F710CE"/>
    <w:multiLevelType w:val="hybridMultilevel"/>
    <w:tmpl w:val="33C0BF08"/>
    <w:lvl w:ilvl="0" w:tplc="DA7436D0">
      <w:start w:val="1"/>
      <w:numFmt w:val="decimal"/>
      <w:lvlText w:val="%1."/>
      <w:lvlJc w:val="left"/>
      <w:pPr>
        <w:ind w:left="2496" w:hanging="360"/>
      </w:pPr>
    </w:lvl>
    <w:lvl w:ilvl="1" w:tplc="04190019">
      <w:start w:val="1"/>
      <w:numFmt w:val="lowerLetter"/>
      <w:lvlText w:val="%2."/>
      <w:lvlJc w:val="left"/>
      <w:pPr>
        <w:ind w:left="3216" w:hanging="360"/>
      </w:pPr>
    </w:lvl>
    <w:lvl w:ilvl="2" w:tplc="0419001B">
      <w:start w:val="1"/>
      <w:numFmt w:val="lowerRoman"/>
      <w:lvlText w:val="%3."/>
      <w:lvlJc w:val="right"/>
      <w:pPr>
        <w:ind w:left="3936" w:hanging="180"/>
      </w:pPr>
    </w:lvl>
    <w:lvl w:ilvl="3" w:tplc="0419000F">
      <w:start w:val="1"/>
      <w:numFmt w:val="decimal"/>
      <w:lvlText w:val="%4."/>
      <w:lvlJc w:val="left"/>
      <w:pPr>
        <w:ind w:left="4656" w:hanging="360"/>
      </w:pPr>
    </w:lvl>
    <w:lvl w:ilvl="4" w:tplc="04190019">
      <w:start w:val="1"/>
      <w:numFmt w:val="lowerLetter"/>
      <w:lvlText w:val="%5."/>
      <w:lvlJc w:val="left"/>
      <w:pPr>
        <w:ind w:left="5376" w:hanging="360"/>
      </w:pPr>
    </w:lvl>
    <w:lvl w:ilvl="5" w:tplc="0419001B">
      <w:start w:val="1"/>
      <w:numFmt w:val="lowerRoman"/>
      <w:lvlText w:val="%6."/>
      <w:lvlJc w:val="right"/>
      <w:pPr>
        <w:ind w:left="6096" w:hanging="180"/>
      </w:pPr>
    </w:lvl>
    <w:lvl w:ilvl="6" w:tplc="0419000F">
      <w:start w:val="1"/>
      <w:numFmt w:val="decimal"/>
      <w:lvlText w:val="%7."/>
      <w:lvlJc w:val="left"/>
      <w:pPr>
        <w:ind w:left="6816" w:hanging="360"/>
      </w:pPr>
    </w:lvl>
    <w:lvl w:ilvl="7" w:tplc="04190019">
      <w:start w:val="1"/>
      <w:numFmt w:val="lowerLetter"/>
      <w:lvlText w:val="%8."/>
      <w:lvlJc w:val="left"/>
      <w:pPr>
        <w:ind w:left="7536" w:hanging="360"/>
      </w:pPr>
    </w:lvl>
    <w:lvl w:ilvl="8" w:tplc="0419001B">
      <w:start w:val="1"/>
      <w:numFmt w:val="lowerRoman"/>
      <w:lvlText w:val="%9."/>
      <w:lvlJc w:val="right"/>
      <w:pPr>
        <w:ind w:left="8256" w:hanging="180"/>
      </w:pPr>
    </w:lvl>
  </w:abstractNum>
  <w:abstractNum w:abstractNumId="5">
    <w:nsid w:val="6FE33844"/>
    <w:multiLevelType w:val="hybridMultilevel"/>
    <w:tmpl w:val="D070E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A56408"/>
    <w:multiLevelType w:val="hybridMultilevel"/>
    <w:tmpl w:val="8EF82C44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2B"/>
    <w:rsid w:val="00952D6A"/>
    <w:rsid w:val="00B7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7612B"/>
    <w:pPr>
      <w:spacing w:after="0" w:line="240" w:lineRule="auto"/>
    </w:pPr>
    <w:rPr>
      <w:rFonts w:ascii="Constantia" w:eastAsia="Times New Roman" w:hAnsi="Constantia" w:cs="Times New Roman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76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61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7612B"/>
    <w:pPr>
      <w:spacing w:after="0" w:line="240" w:lineRule="auto"/>
    </w:pPr>
    <w:rPr>
      <w:rFonts w:ascii="Constantia" w:eastAsia="Times New Roman" w:hAnsi="Constantia" w:cs="Times New Roman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76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61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3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5.wmf"/><Relationship Id="rId21" Type="http://schemas.openxmlformats.org/officeDocument/2006/relationships/oleObject" Target="embeddings/oleObject9.bin"/><Relationship Id="rId34" Type="http://schemas.openxmlformats.org/officeDocument/2006/relationships/image" Target="media/image14.wmf"/><Relationship Id="rId42" Type="http://schemas.openxmlformats.org/officeDocument/2006/relationships/image" Target="media/image16.wmf"/><Relationship Id="rId47" Type="http://schemas.openxmlformats.org/officeDocument/2006/relationships/oleObject" Target="embeddings/oleObject24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3.bin"/><Relationship Id="rId68" Type="http://schemas.openxmlformats.org/officeDocument/2006/relationships/image" Target="media/image28.wmf"/><Relationship Id="rId76" Type="http://schemas.openxmlformats.org/officeDocument/2006/relationships/theme" Target="theme/theme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8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3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8.bin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74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5.bin"/><Relationship Id="rId57" Type="http://schemas.openxmlformats.org/officeDocument/2006/relationships/image" Target="media/image22.jpeg"/><Relationship Id="rId61" Type="http://schemas.openxmlformats.org/officeDocument/2006/relationships/oleObject" Target="embeddings/oleObject32.bin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7.wmf"/><Relationship Id="rId52" Type="http://schemas.openxmlformats.org/officeDocument/2006/relationships/image" Target="media/image21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4.bin"/><Relationship Id="rId73" Type="http://schemas.openxmlformats.org/officeDocument/2006/relationships/image" Target="media/image30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8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2.bin"/><Relationship Id="rId48" Type="http://schemas.openxmlformats.org/officeDocument/2006/relationships/image" Target="media/image19.wmf"/><Relationship Id="rId56" Type="http://schemas.openxmlformats.org/officeDocument/2006/relationships/oleObject" Target="embeddings/oleObject30.bin"/><Relationship Id="rId64" Type="http://schemas.openxmlformats.org/officeDocument/2006/relationships/image" Target="media/image26.wmf"/><Relationship Id="rId69" Type="http://schemas.openxmlformats.org/officeDocument/2006/relationships/oleObject" Target="embeddings/oleObject36.bin"/><Relationship Id="rId8" Type="http://schemas.openxmlformats.org/officeDocument/2006/relationships/image" Target="media/image2.wmf"/><Relationship Id="rId51" Type="http://schemas.openxmlformats.org/officeDocument/2006/relationships/oleObject" Target="embeddings/oleObject26.bin"/><Relationship Id="rId72" Type="http://schemas.openxmlformats.org/officeDocument/2006/relationships/image" Target="media/image29.png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9.bin"/><Relationship Id="rId46" Type="http://schemas.openxmlformats.org/officeDocument/2006/relationships/image" Target="media/image18.wmf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5.bin"/><Relationship Id="rId20" Type="http://schemas.openxmlformats.org/officeDocument/2006/relationships/image" Target="media/image7.wmf"/><Relationship Id="rId41" Type="http://schemas.openxmlformats.org/officeDocument/2006/relationships/oleObject" Target="embeddings/oleObject21.bin"/><Relationship Id="rId54" Type="http://schemas.openxmlformats.org/officeDocument/2006/relationships/oleObject" Target="embeddings/oleObject28.bin"/><Relationship Id="rId62" Type="http://schemas.openxmlformats.org/officeDocument/2006/relationships/image" Target="media/image25.wmf"/><Relationship Id="rId70" Type="http://schemas.openxmlformats.org/officeDocument/2006/relationships/oleObject" Target="embeddings/oleObject37.bin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7040</Words>
  <Characters>4013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</dc:creator>
  <cp:lastModifiedBy>САМ</cp:lastModifiedBy>
  <cp:revision>1</cp:revision>
  <dcterms:created xsi:type="dcterms:W3CDTF">2017-02-08T17:24:00Z</dcterms:created>
  <dcterms:modified xsi:type="dcterms:W3CDTF">2017-02-08T17:25:00Z</dcterms:modified>
</cp:coreProperties>
</file>