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2B" w:rsidRDefault="00C81BC3">
      <w:r>
        <w:rPr>
          <w:noProof/>
          <w:lang w:eastAsia="ru-RU"/>
        </w:rPr>
        <w:drawing>
          <wp:inline distT="0" distB="0" distL="0" distR="0" wp14:anchorId="1F488FC0" wp14:editId="47BCCC7F">
            <wp:extent cx="6840220" cy="97872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8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22B" w:rsidRDefault="0086022B" w:rsidP="0086022B">
      <w:pPr>
        <w:jc w:val="center"/>
        <w:rPr>
          <w:rFonts w:ascii="Times New Roman" w:hAnsi="Times New Roman" w:cs="Times New Roman"/>
          <w:b/>
          <w:caps/>
          <w:sz w:val="48"/>
          <w:szCs w:val="48"/>
          <w:lang w:val="uk-UA"/>
        </w:rPr>
      </w:pPr>
      <w:r w:rsidRPr="00633297">
        <w:rPr>
          <w:rFonts w:ascii="Times New Roman" w:hAnsi="Times New Roman" w:cs="Times New Roman"/>
          <w:b/>
          <w:caps/>
          <w:sz w:val="48"/>
          <w:szCs w:val="48"/>
          <w:lang w:val="uk-UA"/>
        </w:rPr>
        <w:lastRenderedPageBreak/>
        <w:t>Анотація</w:t>
      </w:r>
    </w:p>
    <w:p w:rsidR="0086022B" w:rsidRDefault="0086022B" w:rsidP="0086022B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33297">
        <w:rPr>
          <w:rFonts w:ascii="Times New Roman" w:hAnsi="Times New Roman" w:cs="Times New Roman"/>
          <w:b/>
          <w:sz w:val="40"/>
          <w:szCs w:val="40"/>
          <w:lang w:val="uk-UA"/>
        </w:rPr>
        <w:t>до збірника «Задачі практичного змісту»</w:t>
      </w:r>
    </w:p>
    <w:p w:rsidR="0086022B" w:rsidRDefault="0086022B" w:rsidP="0086022B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6022B" w:rsidRDefault="0086022B" w:rsidP="00860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 даній розробці розглянуто задачі практичного змісту, пов’язані з темою геометрії «Тіла обертання». До всіх задач додаються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розв᾽язки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86022B" w:rsidRDefault="0086022B" w:rsidP="00860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Наданий збірник може бути корисним при вивченні та закріпленні розділів теми «Тіла обертання». </w:t>
      </w:r>
    </w:p>
    <w:p w:rsidR="0086022B" w:rsidRPr="00633297" w:rsidRDefault="0086022B" w:rsidP="00860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Мета розробки – розширити кругозір та сприяти розвиненню логічного мислення учнів, показати необхідність знання геометрії при розв’язуванні задач виробничого та практичного змісту.</w:t>
      </w:r>
    </w:p>
    <w:p w:rsidR="00655254" w:rsidRPr="0086022B" w:rsidRDefault="00655254">
      <w:pPr>
        <w:rPr>
          <w:lang w:val="uk-UA"/>
        </w:rPr>
      </w:pP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0571AE01" wp14:editId="7771D33D">
            <wp:extent cx="6840220" cy="978662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8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7D34CCC1" wp14:editId="6F81E396">
            <wp:extent cx="6840220" cy="9778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7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2AF129A6" wp14:editId="53285B51">
            <wp:extent cx="6840220" cy="97809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8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274BDD0F" wp14:editId="4FE12139">
            <wp:extent cx="6840220" cy="978789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8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242CF727" wp14:editId="46A65D73">
            <wp:extent cx="6840220" cy="9730105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3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5271EC64" wp14:editId="2A637F7A">
            <wp:extent cx="6840220" cy="9761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6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19B5E714" wp14:editId="14B7D38D">
            <wp:extent cx="6840220" cy="97809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8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BC3" w:rsidRDefault="00C81BC3">
      <w:r>
        <w:rPr>
          <w:noProof/>
          <w:lang w:eastAsia="ru-RU"/>
        </w:rPr>
        <w:lastRenderedPageBreak/>
        <w:drawing>
          <wp:inline distT="0" distB="0" distL="0" distR="0" wp14:anchorId="15E6BB26" wp14:editId="5CDEBAFF">
            <wp:extent cx="6840220" cy="9744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74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297" w:rsidRPr="00633297" w:rsidRDefault="00633297" w:rsidP="006332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sectPr w:rsidR="00633297" w:rsidRPr="00633297" w:rsidSect="00C81BC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BC3"/>
    <w:rsid w:val="00633297"/>
    <w:rsid w:val="00655254"/>
    <w:rsid w:val="0086022B"/>
    <w:rsid w:val="008A2B9A"/>
    <w:rsid w:val="00C81BC3"/>
    <w:rsid w:val="00FD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C67A4-2117-47D3-B32E-284D17121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strannik</dc:creator>
  <cp:keywords/>
  <dc:description/>
  <cp:lastModifiedBy>Ира</cp:lastModifiedBy>
  <cp:revision>3</cp:revision>
  <dcterms:created xsi:type="dcterms:W3CDTF">2018-02-06T20:34:00Z</dcterms:created>
  <dcterms:modified xsi:type="dcterms:W3CDTF">2018-02-16T20:07:00Z</dcterms:modified>
</cp:coreProperties>
</file>