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41" w:rsidRDefault="00B345D4" w:rsidP="00AD3363">
      <w:pPr>
        <w:jc w:val="center"/>
        <w:rPr>
          <w:rFonts w:ascii="Century Schoolbook" w:hAnsi="Century Schoolbook"/>
          <w:b/>
          <w:sz w:val="28"/>
          <w:szCs w:val="28"/>
          <w:lang w:val="uk-UA"/>
        </w:rPr>
      </w:pPr>
      <w:r w:rsidRPr="00DD12B8">
        <w:rPr>
          <w:rFonts w:ascii="Century Schoolbook" w:hAnsi="Century Schoolbook"/>
          <w:b/>
          <w:sz w:val="28"/>
          <w:szCs w:val="28"/>
          <w:lang w:val="uk-UA"/>
        </w:rPr>
        <w:t xml:space="preserve">Навчальний проект з математики </w:t>
      </w:r>
      <w:r w:rsidR="00F36A08">
        <w:rPr>
          <w:rFonts w:ascii="Century Schoolbook" w:hAnsi="Century Schoolbook"/>
          <w:b/>
          <w:sz w:val="28"/>
          <w:szCs w:val="28"/>
          <w:lang w:val="uk-UA"/>
        </w:rPr>
        <w:t>у</w:t>
      </w:r>
      <w:r w:rsidRPr="00DD12B8">
        <w:rPr>
          <w:rFonts w:ascii="Century Schoolbook" w:hAnsi="Century Schoolbook"/>
          <w:b/>
          <w:sz w:val="28"/>
          <w:szCs w:val="28"/>
          <w:lang w:val="uk-UA"/>
        </w:rPr>
        <w:t xml:space="preserve"> 5 класі</w:t>
      </w:r>
    </w:p>
    <w:p w:rsidR="00DD12B8" w:rsidRDefault="00A36841" w:rsidP="00AD3363">
      <w:pPr>
        <w:jc w:val="center"/>
        <w:rPr>
          <w:rFonts w:ascii="Century Schoolbook" w:hAnsi="Century Schoolbook"/>
          <w:b/>
          <w:sz w:val="28"/>
          <w:szCs w:val="28"/>
          <w:lang w:val="uk-UA"/>
        </w:rPr>
      </w:pPr>
      <w:r>
        <w:rPr>
          <w:rFonts w:ascii="Century Schoolbook" w:hAnsi="Century Schoolbook"/>
          <w:b/>
          <w:sz w:val="28"/>
          <w:szCs w:val="28"/>
          <w:lang w:val="uk-UA"/>
        </w:rPr>
        <w:t>«</w:t>
      </w:r>
      <w:r w:rsidR="00695596">
        <w:rPr>
          <w:rFonts w:ascii="Century Schoolbook" w:hAnsi="Century Schoolbook"/>
          <w:b/>
          <w:sz w:val="28"/>
          <w:szCs w:val="28"/>
          <w:lang w:val="uk-UA"/>
        </w:rPr>
        <w:t>Д</w:t>
      </w:r>
      <w:r>
        <w:rPr>
          <w:rFonts w:ascii="Century Schoolbook" w:hAnsi="Century Schoolbook"/>
          <w:b/>
          <w:sz w:val="28"/>
          <w:szCs w:val="28"/>
          <w:lang w:val="uk-UA"/>
        </w:rPr>
        <w:t>ілянка для відпочинку»</w:t>
      </w:r>
      <w:r w:rsidR="00B345D4" w:rsidRPr="00DD12B8">
        <w:rPr>
          <w:rFonts w:ascii="Century Schoolbook" w:hAnsi="Century Schoolbook"/>
          <w:b/>
          <w:sz w:val="28"/>
          <w:szCs w:val="28"/>
          <w:lang w:val="uk-UA"/>
        </w:rPr>
        <w:t xml:space="preserve"> </w:t>
      </w:r>
    </w:p>
    <w:p w:rsidR="00F33649" w:rsidRPr="00DD12B8" w:rsidRDefault="00A36841" w:rsidP="00AD3363">
      <w:pPr>
        <w:jc w:val="center"/>
        <w:rPr>
          <w:rFonts w:ascii="Century Schoolbook" w:hAnsi="Century Schoolbook"/>
          <w:b/>
          <w:sz w:val="28"/>
          <w:szCs w:val="28"/>
          <w:lang w:val="uk-UA"/>
        </w:rPr>
      </w:pPr>
      <w:r>
        <w:rPr>
          <w:rFonts w:ascii="Century Schoolbook" w:hAnsi="Century Schoolbook"/>
          <w:b/>
          <w:sz w:val="28"/>
          <w:szCs w:val="28"/>
          <w:lang w:val="uk-UA"/>
        </w:rPr>
        <w:t xml:space="preserve">( в межах теми </w:t>
      </w:r>
      <w:r w:rsidR="00B345D4" w:rsidRPr="00DD12B8">
        <w:rPr>
          <w:rFonts w:ascii="Century Schoolbook" w:hAnsi="Century Schoolbook"/>
          <w:b/>
          <w:sz w:val="28"/>
          <w:szCs w:val="28"/>
          <w:lang w:val="uk-UA"/>
        </w:rPr>
        <w:t>«Прямокутник. Прямокутний паралелепіпед»</w:t>
      </w:r>
      <w:r>
        <w:rPr>
          <w:rFonts w:ascii="Century Schoolbook" w:hAnsi="Century Schoolbook"/>
          <w:b/>
          <w:sz w:val="28"/>
          <w:szCs w:val="28"/>
          <w:lang w:val="uk-UA"/>
        </w:rPr>
        <w:t>)</w:t>
      </w:r>
    </w:p>
    <w:p w:rsidR="00B345D4" w:rsidRPr="00AD3363" w:rsidRDefault="00B345D4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АКТУАЛЬНІСТЬ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 проекту полягає в тому, щоб  ознайомити учнів  із темою “Прямокутник. Прямокутний паралелепіпед ”  шляхом проведення навчального проекту, який до</w:t>
      </w:r>
      <w:r w:rsidR="003859B1" w:rsidRPr="00AD3363">
        <w:rPr>
          <w:rFonts w:ascii="Corbel Light" w:hAnsi="Corbel Light"/>
          <w:sz w:val="28"/>
          <w:szCs w:val="28"/>
          <w:lang w:val="uk-UA"/>
        </w:rPr>
        <w:t xml:space="preserve">поможе 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успішно оволодіти  певними прийомами математичної діяльності та навичками їх застосувати до розв’язання практичних задач.  Також проект допоможе  реалізувати компетентнісний підхід та сформувати предметні </w:t>
      </w:r>
      <w:r w:rsidR="003859B1" w:rsidRPr="00AD3363">
        <w:rPr>
          <w:rFonts w:ascii="Corbel Light" w:hAnsi="Corbel Light"/>
          <w:sz w:val="28"/>
          <w:szCs w:val="28"/>
          <w:lang w:val="uk-UA"/>
        </w:rPr>
        <w:t>та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 ключові компетентності.</w:t>
      </w:r>
    </w:p>
    <w:p w:rsidR="00B345D4" w:rsidRPr="00AD3363" w:rsidRDefault="00B345D4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МЕТА ПРОЕКТУ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: дослідити де і як, окрім математики, застосовуються прямокутники, прямокутні паралелепіпеди, їх властивості, </w:t>
      </w:r>
      <w:r w:rsidR="003859B1" w:rsidRPr="00AD3363">
        <w:rPr>
          <w:rFonts w:ascii="Corbel Light" w:hAnsi="Corbel Light"/>
          <w:sz w:val="28"/>
          <w:szCs w:val="28"/>
          <w:lang w:val="uk-UA"/>
        </w:rPr>
        <w:t>обчислення</w:t>
      </w:r>
      <w:r w:rsidRPr="00AD3363">
        <w:rPr>
          <w:rFonts w:ascii="Corbel Light" w:hAnsi="Corbel Light"/>
          <w:sz w:val="28"/>
          <w:szCs w:val="28"/>
          <w:lang w:val="uk-UA"/>
        </w:rPr>
        <w:t>, що пов’язані з ними</w:t>
      </w:r>
      <w:r w:rsidR="003859B1" w:rsidRPr="00AD3363">
        <w:rPr>
          <w:rFonts w:ascii="Corbel Light" w:hAnsi="Corbel Light"/>
          <w:sz w:val="28"/>
          <w:szCs w:val="28"/>
          <w:lang w:val="uk-UA"/>
        </w:rPr>
        <w:t>; р</w:t>
      </w:r>
      <w:r w:rsidRPr="00AD3363">
        <w:rPr>
          <w:rFonts w:ascii="Corbel Light" w:hAnsi="Corbel Light"/>
          <w:sz w:val="28"/>
          <w:szCs w:val="28"/>
          <w:lang w:val="uk-UA"/>
        </w:rPr>
        <w:t>озвинути здатності учня застосовувати свої знання в навчальних і реальних життєвих ситуаціях, повноцінно брати участь в житті суспільства, нести відповідальність за свої дії; розвивати  творчі здібності</w:t>
      </w:r>
      <w:r w:rsidR="003859B1" w:rsidRPr="00AD3363">
        <w:rPr>
          <w:rFonts w:ascii="Corbel Light" w:hAnsi="Corbel Light"/>
          <w:sz w:val="28"/>
          <w:szCs w:val="28"/>
          <w:lang w:val="uk-UA"/>
        </w:rPr>
        <w:t xml:space="preserve"> учнів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. </w:t>
      </w:r>
    </w:p>
    <w:p w:rsidR="00B345D4" w:rsidRPr="00AD3363" w:rsidRDefault="00B345D4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ЗАДАЧІ ПРОЕКТУ</w:t>
      </w:r>
      <w:r w:rsidRPr="00AD3363">
        <w:rPr>
          <w:rFonts w:ascii="Corbel Light" w:hAnsi="Corbel Light"/>
          <w:sz w:val="28"/>
          <w:szCs w:val="28"/>
          <w:lang w:val="uk-UA"/>
        </w:rPr>
        <w:t>:</w:t>
      </w:r>
    </w:p>
    <w:p w:rsidR="00C92306" w:rsidRPr="00AD3363" w:rsidRDefault="00AD3363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>р</w:t>
      </w:r>
      <w:r w:rsidR="006C2A4A" w:rsidRPr="00AD3363">
        <w:rPr>
          <w:rFonts w:ascii="Corbel Light" w:hAnsi="Corbel Light"/>
          <w:sz w:val="28"/>
          <w:szCs w:val="28"/>
          <w:lang w:val="uk-UA"/>
        </w:rPr>
        <w:t xml:space="preserve">озширити  знання учнів про </w:t>
      </w:r>
      <w:r w:rsidR="00B345D4" w:rsidRPr="00AD3363">
        <w:rPr>
          <w:rFonts w:ascii="Corbel Light" w:hAnsi="Corbel Light"/>
          <w:sz w:val="28"/>
          <w:szCs w:val="28"/>
          <w:lang w:val="uk-UA"/>
        </w:rPr>
        <w:t>прямокутники, прямокутні паралелепіпеди</w:t>
      </w:r>
      <w:r w:rsidR="006C2A4A" w:rsidRPr="00AD3363">
        <w:rPr>
          <w:rFonts w:ascii="Corbel Light" w:hAnsi="Corbel Light"/>
          <w:sz w:val="28"/>
          <w:szCs w:val="28"/>
          <w:lang w:val="uk-UA"/>
        </w:rPr>
        <w:t xml:space="preserve">; </w:t>
      </w:r>
    </w:p>
    <w:p w:rsidR="00C92306" w:rsidRPr="00AD3363" w:rsidRDefault="00AD3363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 р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еалізува</w:t>
      </w:r>
      <w:r w:rsidR="00B345D4" w:rsidRPr="00AD3363">
        <w:rPr>
          <w:rFonts w:ascii="Corbel Light" w:hAnsi="Corbel Light"/>
          <w:sz w:val="28"/>
          <w:szCs w:val="28"/>
          <w:lang w:val="uk-UA"/>
        </w:rPr>
        <w:t>ти міжпредметні зв’язки (математика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, інформатика</w:t>
      </w:r>
      <w:r w:rsidR="00F36A08">
        <w:rPr>
          <w:rFonts w:ascii="Corbel Light" w:hAnsi="Corbel Light"/>
          <w:sz w:val="28"/>
          <w:szCs w:val="28"/>
          <w:lang w:val="uk-UA"/>
        </w:rPr>
        <w:t>, мистецтво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);</w:t>
      </w:r>
    </w:p>
    <w:p w:rsidR="00C92306" w:rsidRPr="00AD3363" w:rsidRDefault="00AD3363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 п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рищепити учням уміння користу</w:t>
      </w:r>
      <w:r w:rsidR="003859B1" w:rsidRPr="00AD3363">
        <w:rPr>
          <w:rFonts w:ascii="Corbel Light" w:hAnsi="Corbel Light"/>
          <w:sz w:val="28"/>
          <w:szCs w:val="28"/>
          <w:lang w:val="uk-UA"/>
        </w:rPr>
        <w:t>ватися дослідницькими прийомами</w:t>
      </w:r>
      <w:r w:rsidR="006C2A4A" w:rsidRPr="00AD3363">
        <w:rPr>
          <w:rFonts w:ascii="Corbel Light" w:hAnsi="Corbel Light"/>
          <w:sz w:val="28"/>
          <w:szCs w:val="28"/>
          <w:lang w:val="uk-UA"/>
        </w:rPr>
        <w:t xml:space="preserve"> </w:t>
      </w:r>
      <w:r w:rsidR="003859B1" w:rsidRPr="00AD3363">
        <w:rPr>
          <w:rFonts w:ascii="Corbel Light" w:hAnsi="Corbel Light"/>
          <w:sz w:val="28"/>
          <w:szCs w:val="28"/>
          <w:lang w:val="uk-UA"/>
        </w:rPr>
        <w:t>(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збирання інформації, аналізу з різних точок зору</w:t>
      </w:r>
      <w:r w:rsidR="003859B1" w:rsidRPr="00AD3363">
        <w:rPr>
          <w:rFonts w:ascii="Corbel Light" w:hAnsi="Corbel Light"/>
          <w:sz w:val="28"/>
          <w:szCs w:val="28"/>
          <w:lang w:val="uk-UA"/>
        </w:rPr>
        <w:t>)</w:t>
      </w:r>
      <w:r w:rsidR="006C2A4A" w:rsidRPr="00AD3363">
        <w:rPr>
          <w:rFonts w:ascii="Corbel Light" w:hAnsi="Corbel Light"/>
          <w:sz w:val="28"/>
          <w:szCs w:val="28"/>
          <w:lang w:val="uk-UA"/>
        </w:rPr>
        <w:t xml:space="preserve"> та </w:t>
      </w:r>
      <w:r w:rsidR="00DD12B8">
        <w:rPr>
          <w:rFonts w:ascii="Corbel Light" w:hAnsi="Corbel Light"/>
          <w:sz w:val="28"/>
          <w:szCs w:val="28"/>
          <w:lang w:val="uk-UA"/>
        </w:rPr>
        <w:t>уміння робити висновки;</w:t>
      </w:r>
    </w:p>
    <w:p w:rsidR="00C92306" w:rsidRPr="00AD3363" w:rsidRDefault="00AD3363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>р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озвивати комунікативні навички учнів, вміння знаход</w:t>
      </w:r>
      <w:r w:rsidR="00DD12B8">
        <w:rPr>
          <w:rFonts w:ascii="Corbel Light" w:hAnsi="Corbel Light"/>
          <w:sz w:val="28"/>
          <w:szCs w:val="28"/>
          <w:lang w:val="uk-UA"/>
        </w:rPr>
        <w:t>ити вихід з проблемних ситуацій;</w:t>
      </w:r>
    </w:p>
    <w:p w:rsidR="00C92306" w:rsidRPr="00AD3363" w:rsidRDefault="00AD3363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 р</w:t>
      </w:r>
      <w:r w:rsidR="006C2A4A" w:rsidRPr="00AD3363">
        <w:rPr>
          <w:rFonts w:ascii="Corbel Light" w:hAnsi="Corbel Light"/>
          <w:sz w:val="28"/>
          <w:szCs w:val="28"/>
          <w:lang w:val="uk-UA"/>
        </w:rPr>
        <w:t>озвинути ініціативність і творчість учнів через продуктивну діяльність;</w:t>
      </w:r>
    </w:p>
    <w:p w:rsidR="00124700" w:rsidRPr="00AD3363" w:rsidRDefault="006C2A4A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 </w:t>
      </w:r>
      <w:r w:rsidR="00AD3363">
        <w:rPr>
          <w:rFonts w:ascii="Corbel Light" w:hAnsi="Corbel Light"/>
          <w:sz w:val="28"/>
          <w:szCs w:val="28"/>
          <w:lang w:val="uk-UA"/>
        </w:rPr>
        <w:t>п</w:t>
      </w:r>
      <w:r w:rsidR="00124700" w:rsidRPr="00AD3363">
        <w:rPr>
          <w:rFonts w:ascii="Corbel Light" w:hAnsi="Corbel Light"/>
          <w:sz w:val="28"/>
          <w:szCs w:val="28"/>
          <w:lang w:val="uk-UA"/>
        </w:rPr>
        <w:t>оказати важливість математичних розрахунків для раціонального та екон</w:t>
      </w:r>
      <w:r w:rsidR="00DD12B8">
        <w:rPr>
          <w:rFonts w:ascii="Corbel Light" w:hAnsi="Corbel Light"/>
          <w:sz w:val="28"/>
          <w:szCs w:val="28"/>
          <w:lang w:val="uk-UA"/>
        </w:rPr>
        <w:t xml:space="preserve">омного планування будівництва; </w:t>
      </w:r>
    </w:p>
    <w:p w:rsidR="00124700" w:rsidRPr="00AD3363" w:rsidRDefault="00124700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 розвивати естетичні смаки учнів та цікавість до будівельних професій; </w:t>
      </w:r>
    </w:p>
    <w:p w:rsidR="00C92306" w:rsidRPr="00AD3363" w:rsidRDefault="00124700" w:rsidP="00DD12B8">
      <w:pPr>
        <w:numPr>
          <w:ilvl w:val="0"/>
          <w:numId w:val="1"/>
        </w:numPr>
        <w:ind w:left="714" w:hanging="357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створити модель власної ділянки для відпочинку та обчислити витрати на її побудову та облаштування.</w:t>
      </w:r>
    </w:p>
    <w:p w:rsidR="00DD12B8" w:rsidRDefault="00DD12B8" w:rsidP="00AD3363">
      <w:pPr>
        <w:jc w:val="both"/>
        <w:rPr>
          <w:rFonts w:ascii="Corbel Light" w:hAnsi="Corbel Light"/>
          <w:b/>
          <w:i/>
          <w:sz w:val="28"/>
          <w:szCs w:val="28"/>
          <w:lang w:val="uk-UA"/>
        </w:rPr>
      </w:pPr>
    </w:p>
    <w:p w:rsidR="00B345D4" w:rsidRPr="00AD3363" w:rsidRDefault="00B345D4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ОЧІКУВАНІ РЕЗУЛЬТАТИ</w:t>
      </w:r>
      <w:r w:rsidRPr="00AD3363">
        <w:rPr>
          <w:rFonts w:ascii="Corbel Light" w:hAnsi="Corbel Light"/>
          <w:sz w:val="28"/>
          <w:szCs w:val="28"/>
          <w:lang w:val="uk-UA"/>
        </w:rPr>
        <w:t>:</w:t>
      </w:r>
    </w:p>
    <w:p w:rsidR="00B37B9F" w:rsidRPr="00AD3363" w:rsidRDefault="00124700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- </w:t>
      </w:r>
      <w:r w:rsidR="00B37B9F" w:rsidRPr="00AD3363">
        <w:rPr>
          <w:rFonts w:ascii="Corbel Light" w:hAnsi="Corbel Light"/>
          <w:sz w:val="28"/>
          <w:szCs w:val="28"/>
          <w:lang w:val="uk-UA"/>
        </w:rPr>
        <w:t xml:space="preserve">удосконалення вмінь знаходити потрібну інформацію; </w:t>
      </w:r>
    </w:p>
    <w:p w:rsidR="00B37B9F" w:rsidRPr="00AD3363" w:rsidRDefault="00B37B9F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- розширення кругозору; </w:t>
      </w:r>
    </w:p>
    <w:p w:rsidR="00B37B9F" w:rsidRPr="00AD3363" w:rsidRDefault="00B37B9F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- удосконалити вміння застосовувати математичні знання на практиці; </w:t>
      </w:r>
    </w:p>
    <w:p w:rsidR="00B37B9F" w:rsidRPr="00AD3363" w:rsidRDefault="00124700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- набуття вмінь </w:t>
      </w:r>
      <w:r w:rsidR="00B37B9F" w:rsidRPr="00AD3363">
        <w:rPr>
          <w:rFonts w:ascii="Corbel Light" w:hAnsi="Corbel Light"/>
          <w:sz w:val="28"/>
          <w:szCs w:val="28"/>
          <w:lang w:val="uk-UA"/>
        </w:rPr>
        <w:t>застосовувати набуті знання для створення власн</w:t>
      </w:r>
      <w:r w:rsidRPr="00AD3363">
        <w:rPr>
          <w:rFonts w:ascii="Corbel Light" w:hAnsi="Corbel Light"/>
          <w:sz w:val="28"/>
          <w:szCs w:val="28"/>
          <w:lang w:val="uk-UA"/>
        </w:rPr>
        <w:t>ої моделі</w:t>
      </w:r>
      <w:r w:rsidR="00B37B9F" w:rsidRPr="00AD3363">
        <w:rPr>
          <w:rFonts w:ascii="Corbel Light" w:hAnsi="Corbel Light"/>
          <w:sz w:val="28"/>
          <w:szCs w:val="28"/>
          <w:lang w:val="uk-UA"/>
        </w:rPr>
        <w:t xml:space="preserve">; </w:t>
      </w:r>
    </w:p>
    <w:p w:rsidR="00B37B9F" w:rsidRPr="00AD3363" w:rsidRDefault="00DD12B8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lastRenderedPageBreak/>
        <w:t xml:space="preserve">- </w:t>
      </w:r>
      <w:r w:rsidR="00B37B9F" w:rsidRPr="00AD3363">
        <w:rPr>
          <w:rFonts w:ascii="Corbel Light" w:hAnsi="Corbel Light"/>
          <w:sz w:val="28"/>
          <w:szCs w:val="28"/>
          <w:lang w:val="uk-UA"/>
        </w:rPr>
        <w:t>виявлення напрямків практичного використання відомостей про геометричні форми;</w:t>
      </w:r>
    </w:p>
    <w:p w:rsidR="00F36A08" w:rsidRDefault="00B37B9F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- побудова моделі власної ділянки для відпочинку</w:t>
      </w:r>
      <w:r w:rsidR="00F36A08">
        <w:rPr>
          <w:rFonts w:ascii="Corbel Light" w:hAnsi="Corbel Light"/>
          <w:sz w:val="28"/>
          <w:szCs w:val="28"/>
          <w:lang w:val="uk-UA"/>
        </w:rPr>
        <w:t>;</w:t>
      </w:r>
    </w:p>
    <w:p w:rsidR="00B37B9F" w:rsidRPr="00AD3363" w:rsidRDefault="00F36A08" w:rsidP="00DD12B8">
      <w:pPr>
        <w:ind w:left="850" w:hanging="425"/>
        <w:contextualSpacing/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>- проведення розрахунків згідно задач проекту</w:t>
      </w:r>
      <w:r w:rsidR="00B37B9F" w:rsidRPr="00AD3363">
        <w:rPr>
          <w:rFonts w:ascii="Corbel Light" w:hAnsi="Corbel Light"/>
          <w:sz w:val="28"/>
          <w:szCs w:val="28"/>
          <w:lang w:val="uk-UA"/>
        </w:rPr>
        <w:t xml:space="preserve">. </w:t>
      </w:r>
    </w:p>
    <w:p w:rsidR="003859B1" w:rsidRPr="00AD3363" w:rsidRDefault="003859B1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УЧАСНИКИ ПРОЕКТУ</w:t>
      </w:r>
      <w:r w:rsidRPr="00AD3363">
        <w:rPr>
          <w:rFonts w:ascii="Corbel Light" w:hAnsi="Corbel Light"/>
          <w:sz w:val="28"/>
          <w:szCs w:val="28"/>
          <w:lang w:val="uk-UA"/>
        </w:rPr>
        <w:t>: учні 5 класів</w:t>
      </w:r>
    </w:p>
    <w:p w:rsidR="00147343" w:rsidRDefault="003859B1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ТЕРМІН ПРОВЕДЕННЯ ПРОЕКТУ</w:t>
      </w:r>
      <w:r w:rsidR="00147343">
        <w:rPr>
          <w:rFonts w:ascii="Corbel Light" w:hAnsi="Corbel Light"/>
          <w:sz w:val="28"/>
          <w:szCs w:val="28"/>
          <w:lang w:val="uk-UA"/>
        </w:rPr>
        <w:t xml:space="preserve">: </w:t>
      </w:r>
      <w:r w:rsidR="00F36A08">
        <w:rPr>
          <w:rFonts w:ascii="Corbel Light" w:hAnsi="Corbel Light"/>
          <w:sz w:val="28"/>
          <w:szCs w:val="28"/>
          <w:lang w:val="uk-UA"/>
        </w:rPr>
        <w:t>2-3 місяці</w:t>
      </w:r>
    </w:p>
    <w:p w:rsidR="00B345D4" w:rsidRPr="00AD3363" w:rsidRDefault="00B345D4" w:rsidP="00AD3363">
      <w:pPr>
        <w:jc w:val="both"/>
        <w:rPr>
          <w:rFonts w:ascii="Corbel Light" w:hAnsi="Corbel Light"/>
          <w:b/>
          <w:sz w:val="28"/>
          <w:szCs w:val="28"/>
          <w:u w:val="single"/>
          <w:lang w:val="uk-UA"/>
        </w:rPr>
      </w:pPr>
      <w:r w:rsidRPr="00AD3363">
        <w:rPr>
          <w:rFonts w:ascii="Corbel Light" w:hAnsi="Corbel Light"/>
          <w:b/>
          <w:sz w:val="28"/>
          <w:szCs w:val="28"/>
          <w:u w:val="single"/>
          <w:lang w:val="uk-UA"/>
        </w:rPr>
        <w:t>ПРОБЛЕМНА ЗАДАЧА</w:t>
      </w:r>
    </w:p>
    <w:p w:rsidR="00BC5D2C" w:rsidRPr="00AD3363" w:rsidRDefault="00BC5D2C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Як облаштувати прямокутну ділянку землі під зону відпочинку</w:t>
      </w:r>
      <w:r w:rsidR="00AD3363">
        <w:rPr>
          <w:rFonts w:ascii="Corbel Light" w:hAnsi="Corbel Light"/>
          <w:sz w:val="28"/>
          <w:szCs w:val="28"/>
          <w:lang w:val="uk-UA"/>
        </w:rPr>
        <w:t>, о</w:t>
      </w:r>
      <w:r w:rsidRPr="00AD3363">
        <w:rPr>
          <w:rFonts w:ascii="Corbel Light" w:hAnsi="Corbel Light"/>
          <w:sz w:val="28"/>
          <w:szCs w:val="28"/>
          <w:lang w:val="uk-UA"/>
        </w:rPr>
        <w:t>бчислити витрати на її побудову</w:t>
      </w:r>
      <w:r w:rsidR="00AD3363">
        <w:rPr>
          <w:rFonts w:ascii="Corbel Light" w:hAnsi="Corbel Light"/>
          <w:sz w:val="28"/>
          <w:szCs w:val="28"/>
          <w:lang w:val="uk-UA"/>
        </w:rPr>
        <w:t>?</w:t>
      </w:r>
      <w:r w:rsidRPr="00AD3363">
        <w:rPr>
          <w:rFonts w:ascii="Corbel Light" w:hAnsi="Corbel Light"/>
          <w:sz w:val="28"/>
          <w:szCs w:val="28"/>
          <w:lang w:val="uk-UA"/>
        </w:rPr>
        <w:t>.</w:t>
      </w:r>
    </w:p>
    <w:p w:rsidR="00BC5D2C" w:rsidRPr="00AD3363" w:rsidRDefault="00BC5D2C" w:rsidP="00AD3363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Вихідні дані:</w:t>
      </w:r>
    </w:p>
    <w:p w:rsidR="00BC5D2C" w:rsidRPr="00AD3363" w:rsidRDefault="00BC5D2C" w:rsidP="00AD3363">
      <w:pPr>
        <w:pStyle w:val="a8"/>
        <w:numPr>
          <w:ilvl w:val="0"/>
          <w:numId w:val="2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ділянка має </w:t>
      </w:r>
      <w:r w:rsidR="00DD12B8">
        <w:rPr>
          <w:rFonts w:ascii="Corbel Light" w:hAnsi="Corbel Light"/>
          <w:sz w:val="28"/>
          <w:szCs w:val="28"/>
          <w:lang w:val="uk-UA"/>
        </w:rPr>
        <w:t xml:space="preserve">форму прямокутника з </w:t>
      </w:r>
      <w:r w:rsidRPr="00AD3363">
        <w:rPr>
          <w:rFonts w:ascii="Corbel Light" w:hAnsi="Corbel Light"/>
          <w:sz w:val="28"/>
          <w:szCs w:val="28"/>
          <w:lang w:val="uk-UA"/>
        </w:rPr>
        <w:t>ширин</w:t>
      </w:r>
      <w:r w:rsidR="00DD12B8">
        <w:rPr>
          <w:rFonts w:ascii="Corbel Light" w:hAnsi="Corbel Light"/>
          <w:sz w:val="28"/>
          <w:szCs w:val="28"/>
          <w:lang w:val="uk-UA"/>
        </w:rPr>
        <w:t>ою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 10м та довжин</w:t>
      </w:r>
      <w:r w:rsidR="00DD12B8">
        <w:rPr>
          <w:rFonts w:ascii="Corbel Light" w:hAnsi="Corbel Light"/>
          <w:sz w:val="28"/>
          <w:szCs w:val="28"/>
          <w:lang w:val="uk-UA"/>
        </w:rPr>
        <w:t>ою</w:t>
      </w:r>
      <w:r w:rsidRPr="00AD3363">
        <w:rPr>
          <w:rFonts w:ascii="Corbel Light" w:hAnsi="Corbel Light"/>
          <w:sz w:val="28"/>
          <w:szCs w:val="28"/>
          <w:lang w:val="uk-UA"/>
        </w:rPr>
        <w:t xml:space="preserve"> 25м</w:t>
      </w:r>
      <w:r w:rsidR="00DD12B8">
        <w:rPr>
          <w:rFonts w:ascii="Corbel Light" w:hAnsi="Corbel Light"/>
          <w:sz w:val="28"/>
          <w:szCs w:val="28"/>
          <w:lang w:val="uk-UA"/>
        </w:rPr>
        <w:t>;</w:t>
      </w:r>
    </w:p>
    <w:p w:rsidR="00BC5D2C" w:rsidRPr="00AD3363" w:rsidRDefault="00BC5D2C" w:rsidP="00AD3363">
      <w:pPr>
        <w:pStyle w:val="a8"/>
        <w:numPr>
          <w:ilvl w:val="0"/>
          <w:numId w:val="2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необхідно облаштувати басейн, фонтан (повинен мати форму кубу!), 3 клумби та тротуарні доріжки</w:t>
      </w:r>
      <w:r w:rsidR="00DD12B8">
        <w:rPr>
          <w:rFonts w:ascii="Corbel Light" w:hAnsi="Corbel Light"/>
          <w:sz w:val="28"/>
          <w:szCs w:val="28"/>
          <w:lang w:val="uk-UA"/>
        </w:rPr>
        <w:t xml:space="preserve"> (прямокутної форми);</w:t>
      </w:r>
    </w:p>
    <w:p w:rsidR="00BC5D2C" w:rsidRPr="00AD3363" w:rsidRDefault="00BC5D2C" w:rsidP="00AD3363">
      <w:pPr>
        <w:pStyle w:val="a8"/>
        <w:numPr>
          <w:ilvl w:val="0"/>
          <w:numId w:val="2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кожну клумбу огороджено декоративним парканом заввишки 50см</w:t>
      </w:r>
      <w:r w:rsidR="00DD12B8">
        <w:rPr>
          <w:rFonts w:ascii="Corbel Light" w:hAnsi="Corbel Light"/>
          <w:sz w:val="28"/>
          <w:szCs w:val="28"/>
          <w:lang w:val="uk-UA"/>
        </w:rPr>
        <w:t>.</w:t>
      </w:r>
    </w:p>
    <w:p w:rsidR="00BC5D2C" w:rsidRDefault="00BC5D2C" w:rsidP="00B345D4">
      <w:pPr>
        <w:rPr>
          <w:lang w:val="uk-UA"/>
        </w:rPr>
      </w:pPr>
      <w:r>
        <w:rPr>
          <w:noProof/>
          <w:lang/>
        </w:rPr>
        <w:drawing>
          <wp:inline distT="0" distB="0" distL="0" distR="0">
            <wp:extent cx="5940425" cy="30264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D4" w:rsidRDefault="00B345D4" w:rsidP="00B345D4">
      <w:pPr>
        <w:rPr>
          <w:rFonts w:ascii="Corbel Light" w:hAnsi="Corbel Light"/>
          <w:b/>
          <w:i/>
          <w:sz w:val="28"/>
          <w:szCs w:val="28"/>
          <w:lang w:val="uk-UA"/>
        </w:rPr>
      </w:pPr>
      <w:r w:rsidRPr="00AD3363">
        <w:rPr>
          <w:rFonts w:ascii="Corbel Light" w:hAnsi="Corbel Light"/>
          <w:b/>
          <w:i/>
          <w:sz w:val="28"/>
          <w:szCs w:val="28"/>
          <w:lang w:val="uk-UA"/>
        </w:rPr>
        <w:t>ПРОБЛЕМНІ ПИТАННЯ</w:t>
      </w:r>
      <w:r w:rsidR="00AD3363">
        <w:rPr>
          <w:rFonts w:ascii="Corbel Light" w:hAnsi="Corbel Light"/>
          <w:b/>
          <w:i/>
          <w:sz w:val="28"/>
          <w:szCs w:val="28"/>
          <w:lang w:val="uk-UA"/>
        </w:rPr>
        <w:t>:</w:t>
      </w:r>
    </w:p>
    <w:p w:rsidR="005936F1" w:rsidRPr="00AD3363" w:rsidRDefault="005936F1" w:rsidP="00B345D4">
      <w:pPr>
        <w:rPr>
          <w:rFonts w:ascii="Corbel Light" w:hAnsi="Corbel Light"/>
          <w:b/>
          <w:i/>
          <w:sz w:val="28"/>
          <w:szCs w:val="28"/>
          <w:lang w:val="uk-UA"/>
        </w:rPr>
      </w:pPr>
      <w:r>
        <w:rPr>
          <w:rFonts w:ascii="Corbel Light" w:hAnsi="Corbel Light"/>
          <w:b/>
          <w:i/>
          <w:sz w:val="28"/>
          <w:szCs w:val="28"/>
          <w:lang w:val="uk-UA"/>
        </w:rPr>
        <w:t>І ЕТАП</w:t>
      </w:r>
    </w:p>
    <w:p w:rsidR="00BC5D2C" w:rsidRPr="00AD3363" w:rsidRDefault="00B22AEF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ознайомитися з вихідними даними та </w:t>
      </w:r>
      <w:r w:rsidR="00BC5D2C" w:rsidRPr="00AD3363">
        <w:rPr>
          <w:rFonts w:ascii="Corbel Light" w:hAnsi="Corbel Light"/>
          <w:sz w:val="28"/>
          <w:szCs w:val="28"/>
          <w:lang w:val="uk-UA"/>
        </w:rPr>
        <w:t>визначити розташування об’єктів зони відпочинку</w:t>
      </w:r>
      <w:r>
        <w:rPr>
          <w:rFonts w:ascii="Corbel Light" w:hAnsi="Corbel Light"/>
          <w:sz w:val="28"/>
          <w:szCs w:val="28"/>
          <w:lang w:val="uk-UA"/>
        </w:rPr>
        <w:t xml:space="preserve"> на своїй ділянці,</w:t>
      </w:r>
      <w:r w:rsidR="00BC5D2C" w:rsidRPr="00AD3363">
        <w:rPr>
          <w:rFonts w:ascii="Corbel Light" w:hAnsi="Corbel Light"/>
          <w:sz w:val="28"/>
          <w:szCs w:val="28"/>
          <w:lang w:val="uk-UA"/>
        </w:rPr>
        <w:t xml:space="preserve"> </w:t>
      </w:r>
      <w:r w:rsidR="00356BFB">
        <w:rPr>
          <w:rFonts w:ascii="Corbel Light" w:hAnsi="Corbel Light"/>
          <w:sz w:val="28"/>
          <w:szCs w:val="28"/>
          <w:lang w:val="uk-UA"/>
        </w:rPr>
        <w:t>намалювати</w:t>
      </w:r>
      <w:r w:rsidR="00BC5D2C" w:rsidRPr="00AD3363">
        <w:rPr>
          <w:rFonts w:ascii="Corbel Light" w:hAnsi="Corbel Light"/>
          <w:sz w:val="28"/>
          <w:szCs w:val="28"/>
          <w:lang w:val="uk-UA"/>
        </w:rPr>
        <w:t xml:space="preserve"> кольорову модель власної ділянки для відпочинку у зошиті для проектів</w:t>
      </w:r>
      <w:r w:rsidR="005936F1">
        <w:rPr>
          <w:rFonts w:ascii="Corbel Light" w:hAnsi="Corbel Light"/>
          <w:sz w:val="28"/>
          <w:szCs w:val="28"/>
          <w:lang w:val="uk-UA"/>
        </w:rPr>
        <w:t>;</w:t>
      </w:r>
    </w:p>
    <w:p w:rsidR="00AD3363" w:rsidRDefault="006C670D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для </w:t>
      </w:r>
      <w:r w:rsidR="00BC5D2C" w:rsidRPr="00AD3363">
        <w:rPr>
          <w:rFonts w:ascii="Corbel Light" w:hAnsi="Corbel Light"/>
          <w:sz w:val="28"/>
          <w:szCs w:val="28"/>
          <w:lang w:val="uk-UA"/>
        </w:rPr>
        <w:t>відповідних об’єктів (басейн, фонтан, клумби, доріжки)</w:t>
      </w:r>
      <w:r>
        <w:rPr>
          <w:rFonts w:ascii="Corbel Light" w:hAnsi="Corbel Light"/>
          <w:sz w:val="28"/>
          <w:szCs w:val="28"/>
          <w:lang w:val="uk-UA"/>
        </w:rPr>
        <w:t xml:space="preserve"> </w:t>
      </w:r>
      <w:r w:rsidRPr="00AD3363">
        <w:rPr>
          <w:rFonts w:ascii="Corbel Light" w:hAnsi="Corbel Light"/>
          <w:sz w:val="28"/>
          <w:szCs w:val="28"/>
          <w:lang w:val="uk-UA"/>
        </w:rPr>
        <w:t>визначитись яку геометричну фігуру/тіло вони представляють</w:t>
      </w:r>
      <w:r>
        <w:rPr>
          <w:rFonts w:ascii="Corbel Light" w:hAnsi="Corbel Light"/>
          <w:sz w:val="28"/>
          <w:szCs w:val="28"/>
          <w:lang w:val="uk-UA"/>
        </w:rPr>
        <w:t xml:space="preserve"> та записати розміри</w:t>
      </w:r>
      <w:r w:rsidR="005936F1">
        <w:rPr>
          <w:rFonts w:ascii="Corbel Light" w:hAnsi="Corbel Light"/>
          <w:sz w:val="28"/>
          <w:szCs w:val="28"/>
          <w:lang w:val="uk-UA"/>
        </w:rPr>
        <w:t>;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701"/>
        <w:gridCol w:w="1559"/>
      </w:tblGrid>
      <w:tr w:rsidR="005B4187" w:rsidTr="00EC541B">
        <w:tc>
          <w:tcPr>
            <w:tcW w:w="4248" w:type="dxa"/>
            <w:shd w:val="clear" w:color="auto" w:fill="D9D9D9" w:themeFill="background1" w:themeFillShade="D9"/>
          </w:tcPr>
          <w:p w:rsidR="005B4187" w:rsidRPr="006C670D" w:rsidRDefault="005B4187" w:rsidP="00EC541B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b/>
                <w:i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4187" w:rsidRPr="006C670D" w:rsidRDefault="005B4187" w:rsidP="00EC541B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b/>
                <w:i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4187" w:rsidRPr="006C670D" w:rsidRDefault="005B4187" w:rsidP="00EC541B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b/>
                <w:i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187" w:rsidRPr="006C670D" w:rsidRDefault="005B4187" w:rsidP="00EC541B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b/>
                <w:i/>
                <w:sz w:val="24"/>
                <w:szCs w:val="24"/>
                <w:lang w:val="uk-UA"/>
              </w:rPr>
              <w:t>висота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lastRenderedPageBreak/>
              <w:t>земельна ділянка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25м</w:t>
            </w: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10м</w:t>
            </w: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--------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басейн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фонтан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к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лумба1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50см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к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лумба2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50см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к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лумба3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50см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т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ротуарна доріжка1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--------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т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ротуарна доріжка2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--------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т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ротуарна доріжка3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--------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т</w:t>
            </w:r>
            <w:r w:rsidRPr="006C670D">
              <w:rPr>
                <w:rFonts w:cstheme="minorHAnsi"/>
                <w:sz w:val="24"/>
                <w:szCs w:val="24"/>
                <w:lang w:val="uk-UA"/>
              </w:rPr>
              <w:t>ротуарна доріжка4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--------</w:t>
            </w: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6C670D">
              <w:rPr>
                <w:rFonts w:cstheme="minorHAnsi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B4187" w:rsidTr="00EC541B">
        <w:tc>
          <w:tcPr>
            <w:tcW w:w="4248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187" w:rsidRPr="006C670D" w:rsidRDefault="005B4187" w:rsidP="00EC541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6C670D" w:rsidRPr="005B4187" w:rsidRDefault="006C670D" w:rsidP="005B4187">
      <w:pPr>
        <w:jc w:val="both"/>
        <w:rPr>
          <w:rFonts w:ascii="Corbel Light" w:hAnsi="Corbel Light"/>
          <w:sz w:val="28"/>
          <w:szCs w:val="28"/>
          <w:lang w:val="uk-UA"/>
        </w:rPr>
      </w:pPr>
    </w:p>
    <w:p w:rsidR="00BC5D2C" w:rsidRPr="00AD3363" w:rsidRDefault="00AD3363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 xml:space="preserve">обчислити скільки необхідно води для </w:t>
      </w:r>
      <w:r w:rsidR="00F36A08">
        <w:rPr>
          <w:rFonts w:ascii="Corbel Light" w:hAnsi="Corbel Light"/>
          <w:sz w:val="28"/>
          <w:szCs w:val="28"/>
          <w:lang w:val="uk-UA"/>
        </w:rPr>
        <w:t xml:space="preserve">повного </w:t>
      </w:r>
      <w:r w:rsidRPr="00AD3363">
        <w:rPr>
          <w:rFonts w:ascii="Corbel Light" w:hAnsi="Corbel Light"/>
          <w:sz w:val="28"/>
          <w:szCs w:val="28"/>
          <w:lang w:val="uk-UA"/>
        </w:rPr>
        <w:t>заповнення басейну та фонтану</w:t>
      </w:r>
      <w:r w:rsidR="005936F1">
        <w:rPr>
          <w:rFonts w:ascii="Corbel Light" w:hAnsi="Corbel Light"/>
          <w:sz w:val="28"/>
          <w:szCs w:val="28"/>
          <w:lang w:val="uk-UA"/>
        </w:rPr>
        <w:t>;</w:t>
      </w:r>
      <w:r w:rsidR="00BC5D2C" w:rsidRPr="00AD3363">
        <w:rPr>
          <w:rFonts w:ascii="Corbel Light" w:hAnsi="Corbel Light"/>
          <w:sz w:val="28"/>
          <w:szCs w:val="28"/>
          <w:lang w:val="uk-UA"/>
        </w:rPr>
        <w:t xml:space="preserve">  </w:t>
      </w:r>
    </w:p>
    <w:p w:rsidR="00AD3363" w:rsidRPr="00AD3363" w:rsidRDefault="00AD3363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обчислити скільки необхідно закупити ґрунту для заповнення клумб</w:t>
      </w:r>
      <w:r w:rsidR="005936F1">
        <w:rPr>
          <w:rFonts w:ascii="Corbel Light" w:hAnsi="Corbel Light"/>
          <w:sz w:val="28"/>
          <w:szCs w:val="28"/>
          <w:lang w:val="uk-UA"/>
        </w:rPr>
        <w:t>;</w:t>
      </w:r>
    </w:p>
    <w:p w:rsidR="00AD3363" w:rsidRPr="00AD3363" w:rsidRDefault="00AD3363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обчислити яку загальну площу потрібно замостити тротуарною пліткою</w:t>
      </w:r>
      <w:r w:rsidR="005936F1">
        <w:rPr>
          <w:rFonts w:ascii="Corbel Light" w:hAnsi="Corbel Light"/>
          <w:sz w:val="28"/>
          <w:szCs w:val="28"/>
          <w:lang w:val="uk-UA"/>
        </w:rPr>
        <w:t>;</w:t>
      </w:r>
    </w:p>
    <w:p w:rsidR="00AD3363" w:rsidRDefault="00AD3363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 w:rsidRPr="00AD3363">
        <w:rPr>
          <w:rFonts w:ascii="Corbel Light" w:hAnsi="Corbel Light"/>
          <w:sz w:val="28"/>
          <w:szCs w:val="28"/>
          <w:lang w:val="uk-UA"/>
        </w:rPr>
        <w:t>обчислити яку загальну площу необхідно викласти керамічною пліткою у басейні та у фонтані</w:t>
      </w:r>
      <w:r w:rsidR="005936F1">
        <w:rPr>
          <w:rFonts w:ascii="Corbel Light" w:hAnsi="Corbel Light"/>
          <w:sz w:val="28"/>
          <w:szCs w:val="28"/>
          <w:lang w:val="uk-UA"/>
        </w:rPr>
        <w:t>;</w:t>
      </w:r>
    </w:p>
    <w:p w:rsidR="005936F1" w:rsidRDefault="005936F1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>обчислити яку загальну площу паркану треба пофарбувати (за умови, що уся ділянка огороджена парканом, який треба фарбувати з обох сторін);</w:t>
      </w:r>
    </w:p>
    <w:p w:rsidR="005936F1" w:rsidRPr="005936F1" w:rsidRDefault="005936F1" w:rsidP="006C670D">
      <w:pPr>
        <w:jc w:val="both"/>
        <w:rPr>
          <w:rFonts w:ascii="Corbel Light" w:hAnsi="Corbel Light"/>
          <w:b/>
          <w:i/>
          <w:sz w:val="28"/>
          <w:szCs w:val="28"/>
          <w:lang w:val="uk-UA"/>
        </w:rPr>
      </w:pPr>
      <w:r w:rsidRPr="005936F1">
        <w:rPr>
          <w:rFonts w:ascii="Corbel Light" w:hAnsi="Corbel Light"/>
          <w:b/>
          <w:i/>
          <w:sz w:val="28"/>
          <w:szCs w:val="28"/>
          <w:lang w:val="uk-UA"/>
        </w:rPr>
        <w:t>ІІ ЕТАП</w:t>
      </w:r>
    </w:p>
    <w:p w:rsidR="00AD3363" w:rsidRDefault="005936F1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>за допомогою даних інтернет-магазину будівельних матеріалів обчислити вартість керамічної плитки, тротуарної плитки, ґрунту для клумб, фарби для паркану</w:t>
      </w:r>
      <w:r w:rsidR="00F36A08">
        <w:rPr>
          <w:rFonts w:ascii="Corbel Light" w:hAnsi="Corbel Light"/>
          <w:sz w:val="28"/>
          <w:szCs w:val="28"/>
          <w:lang w:val="uk-UA"/>
        </w:rPr>
        <w:t>,</w:t>
      </w:r>
      <w:r>
        <w:rPr>
          <w:rFonts w:ascii="Corbel Light" w:hAnsi="Corbel Light"/>
          <w:sz w:val="28"/>
          <w:szCs w:val="28"/>
          <w:lang w:val="uk-UA"/>
        </w:rPr>
        <w:t xml:space="preserve"> беручі до уваги вже відомі підрахунки площ;</w:t>
      </w:r>
    </w:p>
    <w:p w:rsidR="005936F1" w:rsidRPr="005936F1" w:rsidRDefault="005936F1" w:rsidP="006C670D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5936F1">
        <w:rPr>
          <w:rFonts w:ascii="Corbel Light" w:hAnsi="Corbel Light"/>
          <w:b/>
          <w:i/>
          <w:sz w:val="28"/>
          <w:szCs w:val="28"/>
          <w:lang w:val="uk-UA"/>
        </w:rPr>
        <w:t>ІІІ ЕТАП</w:t>
      </w:r>
    </w:p>
    <w:p w:rsidR="005936F1" w:rsidRDefault="005936F1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користуючись тарифом на воду, що вказано у платіжних розрахунках (відповідну інформацію уточнити у батьків), зробити розрахунок вартості води для </w:t>
      </w:r>
      <w:r w:rsidR="00F36A08">
        <w:rPr>
          <w:rFonts w:ascii="Corbel Light" w:hAnsi="Corbel Light"/>
          <w:sz w:val="28"/>
          <w:szCs w:val="28"/>
          <w:lang w:val="uk-UA"/>
        </w:rPr>
        <w:t xml:space="preserve">повного </w:t>
      </w:r>
      <w:r>
        <w:rPr>
          <w:rFonts w:ascii="Corbel Light" w:hAnsi="Corbel Light"/>
          <w:sz w:val="28"/>
          <w:szCs w:val="28"/>
          <w:lang w:val="uk-UA"/>
        </w:rPr>
        <w:t>заповнення басейну та фонтану;</w:t>
      </w:r>
      <w:r w:rsidR="00F36A08">
        <w:rPr>
          <w:rFonts w:ascii="Corbel Light" w:hAnsi="Corbel Light"/>
          <w:sz w:val="28"/>
          <w:szCs w:val="28"/>
          <w:lang w:val="uk-UA"/>
        </w:rPr>
        <w:t xml:space="preserve"> підрахувати економію коштів, якщо заповнювати басейн та фонтан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F36A08">
        <w:rPr>
          <w:rFonts w:ascii="Corbel Light" w:eastAsiaTheme="minorEastAsia" w:hAnsi="Corbel Light"/>
          <w:sz w:val="28"/>
          <w:szCs w:val="28"/>
          <w:lang w:val="uk-UA"/>
        </w:rPr>
        <w:t xml:space="preserve"> об’єму;</w:t>
      </w:r>
    </w:p>
    <w:p w:rsidR="005936F1" w:rsidRDefault="005936F1" w:rsidP="006C670D">
      <w:pPr>
        <w:pStyle w:val="a8"/>
        <w:numPr>
          <w:ilvl w:val="0"/>
          <w:numId w:val="3"/>
        </w:num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 xml:space="preserve">користуючись тарифом на електроенергію, що вказано у платіжних розрахунках (відповідну інформацію уточнити у батьків), зробити розрахунок вартості електроенергії </w:t>
      </w:r>
      <w:r w:rsidR="00DD12B8">
        <w:rPr>
          <w:rFonts w:ascii="Corbel Light" w:hAnsi="Corbel Light"/>
          <w:sz w:val="28"/>
          <w:szCs w:val="28"/>
          <w:lang w:val="uk-UA"/>
        </w:rPr>
        <w:t xml:space="preserve"> (на добу, на тиждень) </w:t>
      </w:r>
      <w:r>
        <w:rPr>
          <w:rFonts w:ascii="Corbel Light" w:hAnsi="Corbel Light"/>
          <w:sz w:val="28"/>
          <w:szCs w:val="28"/>
          <w:lang w:val="uk-UA"/>
        </w:rPr>
        <w:t xml:space="preserve">для </w:t>
      </w:r>
      <w:r w:rsidR="00DD12B8">
        <w:rPr>
          <w:rFonts w:ascii="Corbel Light" w:hAnsi="Corbel Light"/>
          <w:sz w:val="28"/>
          <w:szCs w:val="28"/>
          <w:lang w:val="uk-UA"/>
        </w:rPr>
        <w:t>роботи фонтану, якщо фонтан працює 4 години на добу та має потужність 0,3 кВт.</w:t>
      </w:r>
    </w:p>
    <w:p w:rsidR="006C670D" w:rsidRDefault="006C670D" w:rsidP="006C670D">
      <w:pPr>
        <w:jc w:val="both"/>
        <w:rPr>
          <w:rFonts w:ascii="Corbel Light" w:hAnsi="Corbel Light"/>
          <w:sz w:val="28"/>
          <w:szCs w:val="28"/>
          <w:lang w:val="uk-UA"/>
        </w:rPr>
      </w:pPr>
      <w:r w:rsidRPr="006C670D">
        <w:rPr>
          <w:rFonts w:ascii="Corbel Light" w:hAnsi="Corbel Light"/>
          <w:b/>
          <w:i/>
          <w:sz w:val="28"/>
          <w:szCs w:val="28"/>
          <w:lang w:val="uk-UA"/>
        </w:rPr>
        <w:t>І</w:t>
      </w:r>
      <w:r w:rsidRPr="006C670D">
        <w:rPr>
          <w:rFonts w:ascii="Corbel Light" w:hAnsi="Corbel Light"/>
          <w:b/>
          <w:i/>
          <w:sz w:val="28"/>
          <w:szCs w:val="28"/>
          <w:lang w:val="en-US"/>
        </w:rPr>
        <w:t>V</w:t>
      </w:r>
      <w:r w:rsidRPr="006C670D">
        <w:rPr>
          <w:rFonts w:ascii="Corbel Light" w:hAnsi="Corbel Light"/>
          <w:b/>
          <w:i/>
          <w:sz w:val="28"/>
          <w:szCs w:val="28"/>
          <w:lang w:val="uk-UA"/>
        </w:rPr>
        <w:t xml:space="preserve"> ЕТАП</w:t>
      </w:r>
    </w:p>
    <w:p w:rsidR="006C670D" w:rsidRDefault="006C670D" w:rsidP="006C670D">
      <w:pPr>
        <w:jc w:val="both"/>
        <w:rPr>
          <w:rFonts w:ascii="Corbel Light" w:hAnsi="Corbel Light"/>
          <w:sz w:val="28"/>
          <w:szCs w:val="28"/>
          <w:lang w:val="uk-UA"/>
        </w:rPr>
      </w:pPr>
      <w:r>
        <w:rPr>
          <w:rFonts w:ascii="Corbel Light" w:hAnsi="Corbel Light"/>
          <w:sz w:val="28"/>
          <w:szCs w:val="28"/>
          <w:lang w:val="uk-UA"/>
        </w:rPr>
        <w:t>Заповнити таблиц</w:t>
      </w:r>
      <w:r w:rsidR="006C2A4A">
        <w:rPr>
          <w:rFonts w:ascii="Corbel Light" w:hAnsi="Corbel Light"/>
          <w:sz w:val="28"/>
          <w:szCs w:val="28"/>
          <w:lang w:val="uk-UA"/>
        </w:rPr>
        <w:t>ю</w:t>
      </w:r>
      <w:r w:rsidR="00131B60">
        <w:rPr>
          <w:rFonts w:ascii="Corbel Light" w:hAnsi="Corbel Light"/>
          <w:sz w:val="28"/>
          <w:szCs w:val="28"/>
          <w:lang w:val="uk-UA"/>
        </w:rPr>
        <w:t xml:space="preserve"> та презентувати свій проект</w:t>
      </w:r>
      <w:r>
        <w:rPr>
          <w:rFonts w:ascii="Corbel Light" w:hAnsi="Corbel Light"/>
          <w:sz w:val="28"/>
          <w:szCs w:val="28"/>
          <w:lang w:val="uk-UA"/>
        </w:rPr>
        <w:t>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928"/>
        <w:gridCol w:w="2887"/>
        <w:gridCol w:w="1276"/>
        <w:gridCol w:w="1559"/>
        <w:gridCol w:w="1701"/>
      </w:tblGrid>
      <w:tr w:rsidR="006C2A4A" w:rsidTr="006C2A4A">
        <w:tc>
          <w:tcPr>
            <w:tcW w:w="1928" w:type="dxa"/>
          </w:tcPr>
          <w:p w:rsidR="006C2A4A" w:rsidRPr="006C2A4A" w:rsidRDefault="006C2A4A" w:rsidP="006C2A4A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C2A4A">
              <w:rPr>
                <w:rFonts w:cstheme="minorHAnsi"/>
                <w:sz w:val="28"/>
                <w:szCs w:val="28"/>
                <w:lang w:val="uk-UA"/>
              </w:rPr>
              <w:lastRenderedPageBreak/>
              <w:t>басейн</w:t>
            </w:r>
          </w:p>
        </w:tc>
        <w:tc>
          <w:tcPr>
            <w:tcW w:w="2887" w:type="dxa"/>
          </w:tcPr>
          <w:p w:rsidR="006C2A4A" w:rsidRPr="006C2A4A" w:rsidRDefault="006C2A4A" w:rsidP="006C2A4A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C2A4A">
              <w:rPr>
                <w:rFonts w:cstheme="minorHAnsi"/>
                <w:sz w:val="28"/>
                <w:szCs w:val="28"/>
                <w:lang w:val="uk-UA"/>
              </w:rPr>
              <w:t>фонтан</w:t>
            </w:r>
          </w:p>
        </w:tc>
        <w:tc>
          <w:tcPr>
            <w:tcW w:w="1276" w:type="dxa"/>
          </w:tcPr>
          <w:p w:rsidR="006C2A4A" w:rsidRPr="006C2A4A" w:rsidRDefault="006C2A4A" w:rsidP="006C2A4A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C2A4A">
              <w:rPr>
                <w:rFonts w:cstheme="minorHAnsi"/>
                <w:sz w:val="28"/>
                <w:szCs w:val="28"/>
                <w:lang w:val="uk-UA"/>
              </w:rPr>
              <w:t>клумби</w:t>
            </w:r>
          </w:p>
        </w:tc>
        <w:tc>
          <w:tcPr>
            <w:tcW w:w="1559" w:type="dxa"/>
          </w:tcPr>
          <w:p w:rsidR="006C2A4A" w:rsidRPr="006C2A4A" w:rsidRDefault="006C2A4A" w:rsidP="006C2A4A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C2A4A">
              <w:rPr>
                <w:rFonts w:cstheme="minorHAnsi"/>
                <w:sz w:val="28"/>
                <w:szCs w:val="28"/>
                <w:lang w:val="uk-UA"/>
              </w:rPr>
              <w:t>тротуарні доріжки</w:t>
            </w:r>
          </w:p>
        </w:tc>
        <w:tc>
          <w:tcPr>
            <w:tcW w:w="1701" w:type="dxa"/>
          </w:tcPr>
          <w:p w:rsidR="006C2A4A" w:rsidRPr="006C2A4A" w:rsidRDefault="006C2A4A" w:rsidP="006C2A4A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C2A4A">
              <w:rPr>
                <w:rFonts w:cstheme="minorHAnsi"/>
                <w:sz w:val="28"/>
                <w:szCs w:val="28"/>
                <w:lang w:val="uk-UA"/>
              </w:rPr>
              <w:t>паркан</w:t>
            </w:r>
          </w:p>
        </w:tc>
      </w:tr>
      <w:tr w:rsidR="006C2A4A" w:rsidTr="006C2A4A">
        <w:tc>
          <w:tcPr>
            <w:tcW w:w="1928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</w:t>
            </w:r>
          </w:p>
          <w:p w:rsid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води для </w:t>
            </w:r>
            <w:r w:rsidR="00F36A08">
              <w:rPr>
                <w:rFonts w:ascii="Corbel Light" w:hAnsi="Corbel Light"/>
                <w:sz w:val="24"/>
                <w:szCs w:val="24"/>
                <w:lang w:val="uk-UA"/>
              </w:rPr>
              <w:t xml:space="preserve">повного </w:t>
            </w: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заповнення 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>–</w:t>
            </w:r>
          </w:p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</w:t>
            </w:r>
          </w:p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води для </w:t>
            </w:r>
            <w:r w:rsidR="00F36A08">
              <w:rPr>
                <w:rFonts w:ascii="Corbel Light" w:hAnsi="Corbel Light"/>
                <w:sz w:val="24"/>
                <w:szCs w:val="24"/>
                <w:lang w:val="uk-UA"/>
              </w:rPr>
              <w:t xml:space="preserve">повного </w:t>
            </w: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>заповнення -</w:t>
            </w:r>
          </w:p>
        </w:tc>
        <w:tc>
          <w:tcPr>
            <w:tcW w:w="1276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ґрунту 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>загальна вартість тротуарної плитки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701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>загальна вартість фарби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 -</w:t>
            </w:r>
          </w:p>
        </w:tc>
      </w:tr>
      <w:tr w:rsidR="006C2A4A" w:rsidTr="006C2A4A">
        <w:tc>
          <w:tcPr>
            <w:tcW w:w="1928" w:type="dxa"/>
          </w:tcPr>
          <w:p w:rsid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керамічної плитки для облаштування басейну 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>–</w:t>
            </w: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 </w:t>
            </w:r>
          </w:p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 вартість електроенергії на добу 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</w:tr>
      <w:tr w:rsidR="006C2A4A" w:rsidTr="006C2A4A">
        <w:tc>
          <w:tcPr>
            <w:tcW w:w="1928" w:type="dxa"/>
          </w:tcPr>
          <w:p w:rsidR="00F36A08" w:rsidRPr="006C2A4A" w:rsidRDefault="00F36A08" w:rsidP="00F36A08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</w:t>
            </w:r>
          </w:p>
          <w:p w:rsidR="00F36A08" w:rsidRDefault="00F36A08" w:rsidP="00F36A08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води для </w:t>
            </w: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заповнення </w:t>
            </w:r>
            <w:r w:rsidRPr="00F36A08">
              <w:rPr>
                <w:rFonts w:ascii="Corbel Light" w:hAnsi="Corbel Light"/>
                <w:sz w:val="24"/>
                <w:szCs w:val="24"/>
                <w:lang w:val="uk-UA"/>
              </w:rPr>
              <w:t xml:space="preserve">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oMath>
            <w:r w:rsidRPr="00F36A08">
              <w:rPr>
                <w:rFonts w:ascii="Corbel Light" w:eastAsiaTheme="minorEastAsia" w:hAnsi="Corbel Light"/>
                <w:sz w:val="24"/>
                <w:szCs w:val="24"/>
                <w:lang w:val="uk-UA"/>
              </w:rPr>
              <w:t xml:space="preserve"> об’єму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  –</w:t>
            </w:r>
          </w:p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</w:t>
            </w:r>
          </w:p>
          <w:p w:rsid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>електроенергії на тиждень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 –</w:t>
            </w:r>
          </w:p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</w:tr>
      <w:tr w:rsidR="006C2A4A" w:rsidTr="006C2A4A">
        <w:tc>
          <w:tcPr>
            <w:tcW w:w="1928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:rsid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керамічної плитки для облаштування фонтану 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>–</w:t>
            </w:r>
          </w:p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A4A" w:rsidRPr="006C2A4A" w:rsidRDefault="006C2A4A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</w:tr>
      <w:tr w:rsidR="00F36A08" w:rsidTr="006C2A4A">
        <w:tc>
          <w:tcPr>
            <w:tcW w:w="1928" w:type="dxa"/>
          </w:tcPr>
          <w:p w:rsidR="00F36A08" w:rsidRPr="006C2A4A" w:rsidRDefault="00F36A08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:rsidR="00F36A08" w:rsidRPr="006C2A4A" w:rsidRDefault="00F36A08" w:rsidP="00F36A08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загальна вартість </w:t>
            </w:r>
          </w:p>
          <w:p w:rsidR="00F36A08" w:rsidRDefault="00F36A08" w:rsidP="00F36A08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води для </w:t>
            </w:r>
            <w:r w:rsidRPr="006C2A4A">
              <w:rPr>
                <w:rFonts w:ascii="Corbel Light" w:hAnsi="Corbel Light"/>
                <w:sz w:val="24"/>
                <w:szCs w:val="24"/>
                <w:lang w:val="uk-UA"/>
              </w:rPr>
              <w:t xml:space="preserve">заповнення </w:t>
            </w:r>
            <w:r w:rsidRPr="00F36A08">
              <w:rPr>
                <w:rFonts w:ascii="Corbel Light" w:hAnsi="Corbel Light"/>
                <w:sz w:val="24"/>
                <w:szCs w:val="24"/>
                <w:lang w:val="uk-UA"/>
              </w:rPr>
              <w:t xml:space="preserve">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oMath>
            <w:r w:rsidRPr="00F36A08">
              <w:rPr>
                <w:rFonts w:ascii="Corbel Light" w:eastAsiaTheme="minorEastAsia" w:hAnsi="Corbel Light"/>
                <w:sz w:val="24"/>
                <w:szCs w:val="24"/>
                <w:lang w:val="uk-UA"/>
              </w:rPr>
              <w:t xml:space="preserve"> об’єму</w:t>
            </w: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  –</w:t>
            </w:r>
          </w:p>
          <w:p w:rsidR="00F36A08" w:rsidRPr="006C2A4A" w:rsidRDefault="00F36A08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36A08" w:rsidRPr="006C2A4A" w:rsidRDefault="00F36A08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6A08" w:rsidRPr="006C2A4A" w:rsidRDefault="00F36A08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6A08" w:rsidRPr="006C2A4A" w:rsidRDefault="00F36A08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</w:p>
        </w:tc>
      </w:tr>
      <w:tr w:rsidR="00873CEE" w:rsidTr="0050385E">
        <w:tc>
          <w:tcPr>
            <w:tcW w:w="9351" w:type="dxa"/>
            <w:gridSpan w:val="5"/>
          </w:tcPr>
          <w:p w:rsidR="00873CEE" w:rsidRPr="006C2A4A" w:rsidRDefault="00873CEE" w:rsidP="006C2A4A">
            <w:pPr>
              <w:rPr>
                <w:rFonts w:ascii="Corbel Light" w:hAnsi="Corbel Light"/>
                <w:sz w:val="24"/>
                <w:szCs w:val="24"/>
                <w:lang w:val="uk-UA"/>
              </w:rPr>
            </w:pPr>
            <w:r>
              <w:rPr>
                <w:rFonts w:ascii="Corbel Light" w:hAnsi="Corbel Light"/>
                <w:sz w:val="24"/>
                <w:szCs w:val="24"/>
                <w:lang w:val="uk-UA"/>
              </w:rPr>
              <w:t xml:space="preserve">Обсяг загальних витрат на облаштування ділянки для відпочинку - </w:t>
            </w:r>
          </w:p>
        </w:tc>
      </w:tr>
    </w:tbl>
    <w:p w:rsidR="006C670D" w:rsidRDefault="006C670D" w:rsidP="006C670D">
      <w:pPr>
        <w:jc w:val="both"/>
        <w:rPr>
          <w:rFonts w:ascii="Corbel Light" w:hAnsi="Corbel Light"/>
          <w:sz w:val="28"/>
          <w:szCs w:val="28"/>
          <w:lang w:val="uk-UA"/>
        </w:rPr>
      </w:pPr>
      <w:bookmarkStart w:id="0" w:name="_GoBack"/>
      <w:bookmarkEnd w:id="0"/>
    </w:p>
    <w:p w:rsidR="00F33649" w:rsidRPr="00FD09B8" w:rsidRDefault="00EE2E43" w:rsidP="00FD09B8">
      <w:pPr>
        <w:jc w:val="both"/>
        <w:rPr>
          <w:rFonts w:ascii="Corbel Light" w:hAnsi="Corbel Light"/>
          <w:i/>
          <w:sz w:val="28"/>
          <w:szCs w:val="28"/>
          <w:lang w:val="uk-UA"/>
        </w:rPr>
      </w:pPr>
      <w:r w:rsidRPr="00EE2E43">
        <w:rPr>
          <w:rFonts w:ascii="Corbel Light" w:hAnsi="Corbel Light"/>
          <w:b/>
          <w:i/>
          <w:sz w:val="28"/>
          <w:szCs w:val="28"/>
          <w:lang w:val="uk-UA"/>
        </w:rPr>
        <w:t xml:space="preserve">ВИСНОВКИ: </w:t>
      </w:r>
      <w:r>
        <w:rPr>
          <w:rFonts w:ascii="Corbel Light" w:hAnsi="Corbel Light"/>
          <w:i/>
          <w:sz w:val="28"/>
          <w:szCs w:val="28"/>
          <w:lang w:val="uk-UA"/>
        </w:rPr>
        <w:t xml:space="preserve">деякими учасниками проекту, окрім «стандартних» проблемних питань, самостійно було запропоновано та розглянуто додаткові питання (наприклад, кількість та вартість посадкового матеріалу для клумб; необхідна кількість та вартість декоративного паркану для огорожі клумб та інше), що є свідченням досить широкого кругозору учасників проекту, вмінням бачити додаткові проблемні питання в запропонованій ситуації та бажанням застосувати свої знання. </w:t>
      </w:r>
    </w:p>
    <w:p w:rsidR="00F33649" w:rsidRDefault="00F33649"/>
    <w:sectPr w:rsidR="00F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9" w:rsidRDefault="00F33649" w:rsidP="00F33649">
      <w:pPr>
        <w:spacing w:after="0" w:line="240" w:lineRule="auto"/>
      </w:pPr>
      <w:r>
        <w:separator/>
      </w:r>
    </w:p>
  </w:endnote>
  <w:endnote w:type="continuationSeparator" w:id="0">
    <w:p w:rsidR="00F33649" w:rsidRDefault="00F33649" w:rsidP="00F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 Light">
    <w:panose1 w:val="020B03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9" w:rsidRDefault="00F33649" w:rsidP="00F33649">
      <w:pPr>
        <w:spacing w:after="0" w:line="240" w:lineRule="auto"/>
      </w:pPr>
      <w:r>
        <w:separator/>
      </w:r>
    </w:p>
  </w:footnote>
  <w:footnote w:type="continuationSeparator" w:id="0">
    <w:p w:rsidR="00F33649" w:rsidRDefault="00F33649" w:rsidP="00F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D1E"/>
    <w:multiLevelType w:val="hybridMultilevel"/>
    <w:tmpl w:val="C7FA38E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DEF"/>
    <w:multiLevelType w:val="hybridMultilevel"/>
    <w:tmpl w:val="B4549E1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348"/>
    <w:multiLevelType w:val="hybridMultilevel"/>
    <w:tmpl w:val="A9941E2C"/>
    <w:lvl w:ilvl="0" w:tplc="C7AC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C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E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E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E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CD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4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9"/>
    <w:rsid w:val="00124700"/>
    <w:rsid w:val="00131B60"/>
    <w:rsid w:val="00147343"/>
    <w:rsid w:val="00201281"/>
    <w:rsid w:val="00356BFB"/>
    <w:rsid w:val="003859B1"/>
    <w:rsid w:val="004336BA"/>
    <w:rsid w:val="005936F1"/>
    <w:rsid w:val="005B4187"/>
    <w:rsid w:val="00695596"/>
    <w:rsid w:val="006C2A4A"/>
    <w:rsid w:val="006C670D"/>
    <w:rsid w:val="00732FCE"/>
    <w:rsid w:val="00787DD8"/>
    <w:rsid w:val="00873CEE"/>
    <w:rsid w:val="00A36841"/>
    <w:rsid w:val="00AD3363"/>
    <w:rsid w:val="00B22AEF"/>
    <w:rsid w:val="00B345D4"/>
    <w:rsid w:val="00B37B9F"/>
    <w:rsid w:val="00BC5D2C"/>
    <w:rsid w:val="00C92306"/>
    <w:rsid w:val="00D221F8"/>
    <w:rsid w:val="00DD12B8"/>
    <w:rsid w:val="00EE2E43"/>
    <w:rsid w:val="00F33649"/>
    <w:rsid w:val="00F36A08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A8D2-CC0A-427C-BEA4-F7A0347D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649"/>
  </w:style>
  <w:style w:type="paragraph" w:styleId="a5">
    <w:name w:val="footer"/>
    <w:basedOn w:val="a"/>
    <w:link w:val="a6"/>
    <w:uiPriority w:val="99"/>
    <w:unhideWhenUsed/>
    <w:rsid w:val="00F3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649"/>
  </w:style>
  <w:style w:type="paragraph" w:styleId="a7">
    <w:name w:val="Normal (Web)"/>
    <w:basedOn w:val="a"/>
    <w:uiPriority w:val="99"/>
    <w:semiHidden/>
    <w:unhideWhenUsed/>
    <w:rsid w:val="00B3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C5D2C"/>
    <w:pPr>
      <w:ind w:left="720"/>
      <w:contextualSpacing/>
    </w:pPr>
  </w:style>
  <w:style w:type="table" w:styleId="a9">
    <w:name w:val="Table Grid"/>
    <w:basedOn w:val="a1"/>
    <w:uiPriority w:val="39"/>
    <w:rsid w:val="006C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36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Melamedova</dc:creator>
  <cp:keywords/>
  <dc:description/>
  <cp:lastModifiedBy>Alyona Melamedova</cp:lastModifiedBy>
  <cp:revision>6</cp:revision>
  <dcterms:created xsi:type="dcterms:W3CDTF">2020-01-19T09:08:00Z</dcterms:created>
  <dcterms:modified xsi:type="dcterms:W3CDTF">2020-01-19T11:41:00Z</dcterms:modified>
</cp:coreProperties>
</file>