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25A" w:rsidRDefault="0002525A" w:rsidP="00267BA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lang w:val="uk-UA"/>
        </w:rPr>
        <w:t>Практичні геометричні</w:t>
      </w:r>
      <w:r w:rsidR="00375DBE" w:rsidRPr="00F16E2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задач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</w:p>
    <w:p w:rsidR="00B1733A" w:rsidRDefault="0002525A" w:rsidP="00267BA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як фактор формування </w:t>
      </w:r>
      <w:r w:rsidR="00E86D00">
        <w:rPr>
          <w:rFonts w:ascii="Times New Roman" w:hAnsi="Times New Roman" w:cs="Times New Roman"/>
          <w:b/>
          <w:sz w:val="24"/>
          <w:szCs w:val="24"/>
          <w:lang w:val="uk-UA"/>
        </w:rPr>
        <w:t>математичної компетентності випускника школи</w:t>
      </w:r>
    </w:p>
    <w:bookmarkEnd w:id="0"/>
    <w:p w:rsidR="00DC7F06" w:rsidRPr="00F16E23" w:rsidRDefault="00DC7F06" w:rsidP="00267BA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70136" w:rsidRPr="00F16E23" w:rsidRDefault="00B70136" w:rsidP="00B70136">
      <w:pPr>
        <w:spacing w:after="0" w:line="240" w:lineRule="auto"/>
        <w:ind w:left="5216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F16E2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Хто не знає геометрію, той не увійде у двері Академії.</w:t>
      </w:r>
    </w:p>
    <w:p w:rsidR="00B70136" w:rsidRPr="00F16E23" w:rsidRDefault="00B70136" w:rsidP="00B70136">
      <w:pPr>
        <w:tabs>
          <w:tab w:val="left" w:pos="5400"/>
        </w:tabs>
        <w:spacing w:after="0" w:line="240" w:lineRule="auto"/>
        <w:ind w:left="5216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F16E2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         Платон,</w:t>
      </w:r>
      <w:r w:rsidRPr="00F16E2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F16E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IV</w:t>
      </w:r>
      <w:r w:rsidRPr="00F16E2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F16E2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століття до н.е.</w:t>
      </w:r>
    </w:p>
    <w:p w:rsidR="005C7649" w:rsidRPr="00F16E23" w:rsidRDefault="000F177D" w:rsidP="00E86D0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t>В житті сучасного світового суспільства безперечною умовою успішності є володіння новими інформаційними і науковими технологіями, розвиток яких забезпечує</w:t>
      </w:r>
      <w:r w:rsidR="00EE22AA" w:rsidRPr="00F16E23">
        <w:rPr>
          <w:rFonts w:ascii="Times New Roman" w:hAnsi="Times New Roman" w:cs="Times New Roman"/>
          <w:sz w:val="24"/>
          <w:szCs w:val="24"/>
          <w:lang w:val="uk-UA"/>
        </w:rPr>
        <w:t>ться високим рівнем</w:t>
      </w:r>
      <w:r w:rsidR="000C3302">
        <w:rPr>
          <w:rFonts w:ascii="Times New Roman" w:hAnsi="Times New Roman" w:cs="Times New Roman"/>
          <w:sz w:val="24"/>
          <w:szCs w:val="24"/>
          <w:lang w:val="uk-UA"/>
        </w:rPr>
        <w:t xml:space="preserve"> освіти. Математика – такий навчальний предмет базової середньої освіти, який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є основою вивчення</w:t>
      </w:r>
      <w:r w:rsidR="00267BA0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природничих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дисциплін та </w:t>
      </w:r>
      <w:proofErr w:type="spellStart"/>
      <w:r w:rsidR="000C3302">
        <w:rPr>
          <w:rFonts w:ascii="Times New Roman" w:hAnsi="Times New Roman" w:cs="Times New Roman"/>
          <w:sz w:val="24"/>
          <w:szCs w:val="24"/>
          <w:lang w:val="uk-UA"/>
        </w:rPr>
        <w:t>підгрунтям</w:t>
      </w:r>
      <w:proofErr w:type="spellEnd"/>
      <w:r w:rsidR="000C3302">
        <w:rPr>
          <w:rFonts w:ascii="Times New Roman" w:hAnsi="Times New Roman" w:cs="Times New Roman"/>
          <w:sz w:val="24"/>
          <w:szCs w:val="24"/>
          <w:lang w:val="uk-UA"/>
        </w:rPr>
        <w:t xml:space="preserve"> для</w:t>
      </w:r>
      <w:r w:rsidR="00267BA0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досягнень  в галузях техніки, виробництва, медицини, науки в цілому. </w:t>
      </w:r>
      <w:r w:rsidR="005C7649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Згідно нового Державного стандарту повної загальної середньої освіти, затвердженого постановою КМУ № 898 від 30 вересня 2020 р., «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математична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компетентність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передбачає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здатність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розвивати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застосовувати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математичні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знання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розв’язання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широкого спектра проблем у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повсякденному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житті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моделювання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процесів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ситуацій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із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застосуванням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математичного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апарату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усвідомлення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ролі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математичних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знань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вмінь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особистому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суспільному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житті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людини</w:t>
      </w:r>
      <w:proofErr w:type="spellEnd"/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="00F266E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266EC" w:rsidRPr="00F266E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[1].</w:t>
      </w:r>
      <w:r w:rsidR="005C7649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F177D" w:rsidRPr="00F16E23" w:rsidRDefault="005C7649" w:rsidP="00F266E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міжнародним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дослідженням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</w:rPr>
        <w:t>PISA</w:t>
      </w:r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-2018 </w:t>
      </w:r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виявилося</w:t>
      </w:r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36% </w:t>
      </w:r>
      <w:proofErr w:type="spellStart"/>
      <w:r w:rsidR="00EE22AA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українських</w:t>
      </w:r>
      <w:proofErr w:type="spellEnd"/>
      <w:r w:rsidR="00EE22AA"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учнів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віком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15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років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досягають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базового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рівня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знань</w:t>
      </w:r>
      <w:proofErr w:type="spellEnd"/>
      <w:r w:rsidRPr="00F16E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 математики. 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>Щоб покращити якість вивчення математики в Україні,</w:t>
      </w:r>
      <w:r w:rsidR="00267BA0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2020-2021 навчальний рік оголошено Роком математичної освіти в Україні.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Одним із напрямків забезпечення сучасного рівня викладання математики </w:t>
      </w:r>
      <w:r w:rsidR="00997557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стає 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використання ефективних </w:t>
      </w:r>
      <w:r w:rsidR="00997557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технологій розвитку математичної компетентності учнів. Аналіз результатів міжнародних тестувань, а також, в значній мірі, офіційні звіти проведення зовнішнього незалежного оцінювання з математики за останні роки </w:t>
      </w:r>
      <w:r w:rsidR="00D951E3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призвели до необхідності, починаючи з травня 2021 року, </w:t>
      </w:r>
      <w:r w:rsidR="00997557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випускникам українських шкіл </w:t>
      </w:r>
      <w:r w:rsidR="000C3302">
        <w:rPr>
          <w:rFonts w:ascii="Times New Roman" w:hAnsi="Times New Roman" w:cs="Times New Roman"/>
          <w:sz w:val="24"/>
          <w:szCs w:val="24"/>
          <w:lang w:val="uk-UA"/>
        </w:rPr>
        <w:t>проходи</w:t>
      </w:r>
      <w:r w:rsidR="00997557" w:rsidRPr="00F16E23">
        <w:rPr>
          <w:rFonts w:ascii="Times New Roman" w:hAnsi="Times New Roman" w:cs="Times New Roman"/>
          <w:sz w:val="24"/>
          <w:szCs w:val="24"/>
          <w:lang w:val="uk-UA"/>
        </w:rPr>
        <w:t>ти обов’язкову державну підсумкову атестацію у формі ЗНО з математики</w:t>
      </w:r>
      <w:r w:rsidR="00EE22AA" w:rsidRPr="00F16E2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E22AA" w:rsidRPr="00F16E23" w:rsidRDefault="00EE22AA" w:rsidP="00F266E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Що зумовило неуспішність наших школярів </w:t>
      </w:r>
      <w:r w:rsidR="00F266E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дослідженні </w:t>
      </w:r>
      <w:r w:rsidRPr="00F16E23">
        <w:rPr>
          <w:rFonts w:ascii="Times New Roman" w:hAnsi="Times New Roman" w:cs="Times New Roman"/>
          <w:sz w:val="24"/>
          <w:szCs w:val="24"/>
        </w:rPr>
        <w:t>PISA</w:t>
      </w:r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з математики?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Чому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останні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три роки не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подолали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поріг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тобто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провалили ЗНО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13% до 19%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випускників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шкіл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? Яке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ставлення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підлітків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країні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математичних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знань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Чого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вони не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навчилися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на уроках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своїх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вчителів</w:t>
      </w:r>
      <w:proofErr w:type="spellEnd"/>
      <w:r w:rsidR="00D359A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бар’єри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обходять</w:t>
      </w:r>
      <w:proofErr w:type="spellEnd"/>
      <w:r w:rsidR="00F266EC">
        <w:rPr>
          <w:rFonts w:ascii="Times New Roman" w:hAnsi="Times New Roman" w:cs="Times New Roman"/>
          <w:sz w:val="24"/>
          <w:szCs w:val="24"/>
          <w:lang w:val="ru-RU"/>
        </w:rPr>
        <w:t xml:space="preserve"> стороною</w:t>
      </w:r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? І,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нарешті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як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підвищити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мотивацію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до</w:t>
      </w:r>
      <w:r w:rsidR="000C33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C3302">
        <w:rPr>
          <w:rFonts w:ascii="Times New Roman" w:hAnsi="Times New Roman" w:cs="Times New Roman"/>
          <w:sz w:val="24"/>
          <w:szCs w:val="24"/>
          <w:lang w:val="ru-RU"/>
        </w:rPr>
        <w:t>вивчення</w:t>
      </w:r>
      <w:proofErr w:type="spellEnd"/>
      <w:r w:rsidR="000C33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C3302">
        <w:rPr>
          <w:rFonts w:ascii="Times New Roman" w:hAnsi="Times New Roman" w:cs="Times New Roman"/>
          <w:sz w:val="24"/>
          <w:szCs w:val="24"/>
          <w:lang w:val="ru-RU"/>
        </w:rPr>
        <w:t>законів</w:t>
      </w:r>
      <w:proofErr w:type="spellEnd"/>
      <w:r w:rsidR="000C3302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="000C3302">
        <w:rPr>
          <w:rFonts w:ascii="Times New Roman" w:hAnsi="Times New Roman" w:cs="Times New Roman"/>
          <w:sz w:val="24"/>
          <w:szCs w:val="24"/>
          <w:lang w:val="ru-RU"/>
        </w:rPr>
        <w:t>найсуворішої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Цариці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Наук</w:t>
      </w:r>
      <w:r w:rsidR="000C330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і,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водночас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най</w:t>
      </w:r>
      <w:r w:rsidR="000C3302">
        <w:rPr>
          <w:rFonts w:ascii="Times New Roman" w:hAnsi="Times New Roman" w:cs="Times New Roman"/>
          <w:sz w:val="24"/>
          <w:szCs w:val="24"/>
          <w:lang w:val="ru-RU"/>
        </w:rPr>
        <w:t>більш</w:t>
      </w:r>
      <w:proofErr w:type="spellEnd"/>
      <w:r w:rsidR="000C33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затребуваної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науки в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технологічному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>суспільстві</w:t>
      </w:r>
      <w:proofErr w:type="spellEnd"/>
      <w:r w:rsidR="00182B23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>В даній статті</w:t>
      </w:r>
      <w:r w:rsidR="00182B23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розглянемо деякі причини вказаних негараздів.</w:t>
      </w:r>
    </w:p>
    <w:p w:rsidR="00441171" w:rsidRPr="00F16E23" w:rsidRDefault="00182B23" w:rsidP="00F266EC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Важливим показником якості математичних знань є практична компетентність</w:t>
      </w:r>
      <w:r w:rsidR="00D8752E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, яка</w:t>
      </w: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свідчить про готовність молодої людини використовувати набуті знання у реальних життєвих ситуаціях, оволодівати професією. </w:t>
      </w:r>
      <w:r w:rsidR="00D8752E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Фактичн</w:t>
      </w:r>
      <w:r w:rsidR="00441171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и</w:t>
      </w:r>
      <w:r w:rsidR="00D8752E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ми знаннями програмного матеріалу наші школярі не поступаються більшості школярів інших країн. Саме практична компетентність недостатньо формується в молодших і середніх класах школи, і 15-річні підлітки «пасують» перед досить нескладними завданнями дослідження </w:t>
      </w:r>
      <w:r w:rsidR="00D8752E" w:rsidRPr="00F16E23">
        <w:rPr>
          <w:rFonts w:ascii="Times New Roman" w:eastAsia="Calibri" w:hAnsi="Times New Roman" w:cs="Times New Roman"/>
          <w:sz w:val="24"/>
          <w:szCs w:val="24"/>
        </w:rPr>
        <w:t>PISA</w:t>
      </w:r>
      <w:r w:rsidR="00D8752E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Особливістю цього дослідження є оцінка того, як діти </w:t>
      </w:r>
      <w:r w:rsidR="000C3302">
        <w:rPr>
          <w:rFonts w:ascii="Times New Roman" w:eastAsia="Calibri" w:hAnsi="Times New Roman" w:cs="Times New Roman"/>
          <w:sz w:val="24"/>
          <w:szCs w:val="24"/>
          <w:lang w:val="uk-UA"/>
        </w:rPr>
        <w:t>на</w:t>
      </w:r>
      <w:r w:rsidR="00D8752E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вча</w:t>
      </w:r>
      <w:r w:rsidR="000C3302">
        <w:rPr>
          <w:rFonts w:ascii="Times New Roman" w:eastAsia="Calibri" w:hAnsi="Times New Roman" w:cs="Times New Roman"/>
          <w:sz w:val="24"/>
          <w:szCs w:val="24"/>
          <w:lang w:val="uk-UA"/>
        </w:rPr>
        <w:t>ю</w:t>
      </w:r>
      <w:r w:rsidR="00D8752E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ться долати труднощі і виклики у незнайомих ситуаціях, використовуючи базовий математичний апарат. </w:t>
      </w:r>
      <w:r w:rsidR="00441171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 системі сучасної економіки важливим є вміння людини ефективно застосувати свої знання на практиці. </w:t>
      </w:r>
    </w:p>
    <w:p w:rsidR="00253464" w:rsidRPr="00F16E23" w:rsidRDefault="00253464" w:rsidP="00F266E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 xml:space="preserve">В Національному звіті </w:t>
      </w:r>
      <w:r w:rsid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за результатами міжнародного дослідження якості освіти </w:t>
      </w:r>
      <w:r w:rsidR="00F16E23">
        <w:rPr>
          <w:rFonts w:ascii="Times New Roman" w:eastAsia="Calibri" w:hAnsi="Times New Roman" w:cs="Times New Roman"/>
          <w:sz w:val="24"/>
          <w:szCs w:val="24"/>
        </w:rPr>
        <w:t>PISA</w:t>
      </w:r>
      <w:r w:rsid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-2018 </w:t>
      </w:r>
      <w:r w:rsidR="00F266EC" w:rsidRPr="00F266E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[3] </w:t>
      </w: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сказано, що українські підлітки гірше виконують завдання, де потрібно створювати прості моделі складних, на перший погляд, ситуацій й використовувати прості стратегії розв’язання. Недостатньо сформовані </w:t>
      </w:r>
      <w:r w:rsidR="00F266E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 учнів </w:t>
      </w: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вміння аргументувати свої дії, міркувати, порівнювати, узагальнювати, робити висновки й використовувати інформацію на основі власних досліджень у складних ситуаціях.</w:t>
      </w:r>
    </w:p>
    <w:p w:rsidR="008C0A0C" w:rsidRPr="00F16E23" w:rsidRDefault="00253464" w:rsidP="0095707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Шляхами підвищення</w:t>
      </w:r>
      <w:r w:rsidR="00182B23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математичної грамотності</w:t>
      </w:r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(здатності формулювати, застосовувати й інтерпретувати математику в різноманітних контекстах</w:t>
      </w:r>
      <w:r w:rsidR="00F266EC">
        <w:rPr>
          <w:rFonts w:ascii="Times New Roman" w:eastAsia="Calibri" w:hAnsi="Times New Roman" w:cs="Times New Roman"/>
          <w:sz w:val="24"/>
          <w:szCs w:val="24"/>
          <w:lang w:val="uk-UA"/>
        </w:rPr>
        <w:t>)</w:t>
      </w: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молодого покоління, </w:t>
      </w:r>
      <w:r w:rsidR="00182B23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здійснення практичної спрямованості навчання математики</w:t>
      </w:r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182B23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є </w:t>
      </w:r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постановка навчальних проблемних питань,</w:t>
      </w:r>
      <w:r w:rsidR="00F269E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створення тематичних проектів </w:t>
      </w:r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і, головне, систематичне </w:t>
      </w:r>
      <w:proofErr w:type="spellStart"/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розв</w:t>
      </w:r>
      <w:proofErr w:type="spellEnd"/>
      <w:r w:rsidR="008C0A0C" w:rsidRPr="00F16E23">
        <w:rPr>
          <w:rFonts w:ascii="Times New Roman" w:eastAsia="Calibri" w:hAnsi="Times New Roman" w:cs="Times New Roman"/>
          <w:sz w:val="24"/>
          <w:szCs w:val="24"/>
          <w:lang w:val="ru-RU"/>
        </w:rPr>
        <w:t>’</w:t>
      </w:r>
      <w:proofErr w:type="spellStart"/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язування</w:t>
      </w:r>
      <w:proofErr w:type="spellEnd"/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прикладних задач</w:t>
      </w:r>
      <w:r w:rsidR="00182B23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 w:rsidR="008C0A0C"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8C0A0C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Розв’язування прикладних задач сприяє пізнанню реального світу, ознайомленню учнів з роботою підприємств і галузей народного господарства, що є умовою орієнтації молоді в актуальних викликах життя суспільства, становленню стійкого інтересу учнів до певних професій.</w:t>
      </w:r>
    </w:p>
    <w:p w:rsidR="00596A28" w:rsidRPr="00F16E23" w:rsidRDefault="008C0A0C" w:rsidP="00F266E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Зупинимось </w:t>
      </w:r>
      <w:r w:rsidR="00F266E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тільки </w:t>
      </w:r>
      <w:r w:rsidRPr="00F16E23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на прикладах практичних задач геометричного змісту. 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Геометрія – це одна із стародавніх наук</w:t>
      </w:r>
      <w:r w:rsidR="000374C7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їй більше, ніж дві тисячі років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але й сьогодні вона є однією з найчарівніших наук завдяки її логічності, ясності, наочності. У </w:t>
      </w:r>
      <w:r w:rsidR="000374C7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всі часи в 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своїх наукових дослідженнях геометрію використовували не тільки математики, але й представники інших наук.</w:t>
      </w:r>
      <w:r w:rsidR="000374C7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Що там казати, якщо в буденному житті виникає багато сит</w:t>
      </w:r>
      <w:r w:rsidR="00F266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уацій, коли геометрична скарбниця </w:t>
      </w:r>
      <w:r w:rsidR="000374C7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знань дозволяє простими обчисленнями уникнути проблем. </w:t>
      </w:r>
    </w:p>
    <w:p w:rsidR="008C0A0C" w:rsidRPr="00F16E23" w:rsidRDefault="000374C7" w:rsidP="00F266E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моєму житті була зустріч з водієм автобуса, який з гордістю роз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в, як знання геометрії допомогли йому зекономити на оплаті праці 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складальника меблів. Він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перш, ніж 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складати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самостійно 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високу 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шафу в 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її 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горизонтальному положенн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і, перевірив, чи вистачить висоти кімнати, щоб потім підняти цю шафу і приставити до стіни. Геометрична модель задачі зводиться до порівняння висоти приміщення з гіпотенузою пр</w:t>
      </w:r>
      <w:r w:rsidR="007B5E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ямокутного трикутника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що є</w:t>
      </w:r>
      <w:r w:rsidR="007B5E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діагоналлю прямокутного перерізу шафи, перпендикулярного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її дверцятам. А допомогла йому теорема Піфагора! Але цю задачку він задавав багатьом знайо</w:t>
      </w:r>
      <w:r w:rsidR="00F266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мим, та мало хто був таким же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кмітливим, як мій знайомий. І це ілюстрація того, що в уяві багатьох людей геометрія й реальне життя – речі незалежні одна від одної.</w:t>
      </w:r>
    </w:p>
    <w:p w:rsidR="00B910D8" w:rsidRPr="00F16E23" w:rsidRDefault="00B910D8" w:rsidP="00F266E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Далі наведено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приклади практичних геометричних задач, подібних тим, що пропонувалися підліткам в дослідженні </w:t>
      </w:r>
      <w:r w:rsidR="00596A28" w:rsidRPr="00F16E23">
        <w:rPr>
          <w:rFonts w:ascii="Times New Roman" w:eastAsia="Times New Roman" w:hAnsi="Times New Roman" w:cs="Times New Roman"/>
          <w:sz w:val="24"/>
          <w:szCs w:val="24"/>
          <w:lang w:eastAsia="ru-RU"/>
        </w:rPr>
        <w:t>PISA</w:t>
      </w:r>
      <w:r w:rsidR="00F266E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-2018.</w:t>
      </w:r>
    </w:p>
    <w:p w:rsidR="00596A28" w:rsidRPr="00F16E23" w:rsidRDefault="00B910D8" w:rsidP="00F266E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прикладі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№2 «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Приватний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будинок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достатньо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було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розпізнати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середню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лінію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трикутника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щоб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однією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арифметичною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дією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отримати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відвопідь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Іншими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словами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побудувати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просту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геометричну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для реального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будинку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Упоратися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цим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змогли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22,3 %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українських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учнів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менше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ніж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28% в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середньому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інших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країнах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70136" w:rsidRPr="00F16E23" w:rsidRDefault="00B910D8" w:rsidP="00F266E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прикладі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№5 «Гараж» треба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було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скласти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математичну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описаної</w:t>
      </w:r>
      <w:proofErr w:type="spellEnd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ситуації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визначити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які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геометричні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теореми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(«теорема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Піфагора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») і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(«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площа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прямокутника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»)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потрібно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застосувати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правильно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виконати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обчислення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знайти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наближене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значення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кореня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числа і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обчислення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наближеними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даними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цьому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треба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описати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свої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міркування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алгоритм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своїх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дій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Повністю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впорались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«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викликом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10%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учнів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українських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шкіл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брали участь у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дослідженні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проти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25 % </w:t>
      </w:r>
      <w:proofErr w:type="spell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однолітків</w:t>
      </w:r>
      <w:proofErr w:type="spell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з-за кордону</w:t>
      </w:r>
      <w:proofErr w:type="gramEnd"/>
      <w:r w:rsidR="000C615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Помилки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українських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підлітків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пешу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чергу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'</w:t>
      </w:r>
      <w:proofErr w:type="spellStart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язані</w:t>
      </w:r>
      <w:proofErr w:type="spellEnd"/>
      <w:r w:rsidR="00941434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неправильними міркуваннями про </w:t>
      </w:r>
    </w:p>
    <w:p w:rsidR="00FA6F87" w:rsidRPr="00F16E23" w:rsidRDefault="00FA6F87" w:rsidP="009570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="00B910D8" w:rsidRPr="00F16E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55737599" wp14:editId="49735F6C">
            <wp:simplePos x="0" y="0"/>
            <wp:positionH relativeFrom="margin">
              <wp:posOffset>17145</wp:posOffset>
            </wp:positionH>
            <wp:positionV relativeFrom="paragraph">
              <wp:posOffset>6945630</wp:posOffset>
            </wp:positionV>
            <wp:extent cx="4900930" cy="899160"/>
            <wp:effectExtent l="0" t="0" r="0" b="0"/>
            <wp:wrapTight wrapText="bothSides">
              <wp:wrapPolygon edited="0">
                <wp:start x="0" y="0"/>
                <wp:lineTo x="0" y="21051"/>
                <wp:lineTo x="21494" y="21051"/>
                <wp:lineTo x="2149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0D8" w:rsidRPr="00F16E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F93F6E3" wp14:editId="6A7364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76800" cy="6831330"/>
            <wp:effectExtent l="0" t="0" r="0" b="7620"/>
            <wp:wrapTight wrapText="bothSides">
              <wp:wrapPolygon edited="0">
                <wp:start x="0" y="0"/>
                <wp:lineTo x="0" y="21564"/>
                <wp:lineTo x="21516" y="21564"/>
                <wp:lineTo x="2151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FA6F87" w:rsidRPr="00F16E23" w:rsidRDefault="00B910D8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5328991" wp14:editId="2ED46F9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603240" cy="3413760"/>
            <wp:effectExtent l="0" t="0" r="0" b="0"/>
            <wp:wrapTight wrapText="bothSides">
              <wp:wrapPolygon edited="0">
                <wp:start x="0" y="0"/>
                <wp:lineTo x="0" y="21455"/>
                <wp:lineTo x="21517" y="21455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A6F87" w:rsidRPr="00F16E23" w:rsidRDefault="00FA6F87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C6154" w:rsidRPr="00F16E23" w:rsidRDefault="00B910D8" w:rsidP="00957075">
      <w:pPr>
        <w:tabs>
          <w:tab w:val="left" w:pos="1992"/>
        </w:tabs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415F8CC" wp14:editId="39F69269">
            <wp:simplePos x="0" y="0"/>
            <wp:positionH relativeFrom="margin">
              <wp:posOffset>47625</wp:posOffset>
            </wp:positionH>
            <wp:positionV relativeFrom="paragraph">
              <wp:posOffset>843280</wp:posOffset>
            </wp:positionV>
            <wp:extent cx="5516880" cy="4415790"/>
            <wp:effectExtent l="0" t="0" r="7620" b="3810"/>
            <wp:wrapTight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87" w:rsidRPr="00F16E23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0C6154" w:rsidRPr="00F16E23" w:rsidRDefault="000C6154" w:rsidP="00957075">
      <w:pPr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B70136" w:rsidRPr="00F266EC" w:rsidRDefault="00F266EC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форму даху. Крім того, школярі припускалися обчислювальних помилок та відчували труднощі при знаходженні </w:t>
      </w:r>
      <w:r w:rsidR="00B70136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наближеного значення кореня (невміння зробити оцінку, пов’язане зі звичкою працювати із «зручними» числами) та при виконанні дій з наближеними значеннями. Також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діти </w:t>
      </w:r>
      <w:r w:rsidR="00B70136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виявляють невпевненість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прийнятті рішення,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обгрунтуванні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висновків.</w:t>
      </w:r>
    </w:p>
    <w:p w:rsidR="00957075" w:rsidRPr="00F71BCB" w:rsidRDefault="007B5E2A" w:rsidP="00F71BCB">
      <w:pPr>
        <w:tabs>
          <w:tab w:val="left" w:pos="1992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 w:rsidR="00B70136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Всі необхідні для вирішення даних практичних завдань уміння передбачені Держстандартом 2011 р. і навчальною програмою з математики 5-9 класів (наказ МОНУ від 07.06.2017 №804).</w:t>
      </w:r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57075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Утім за вивчення геометрії на </w:t>
      </w:r>
      <w:proofErr w:type="spellStart"/>
      <w:r w:rsidR="00957075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уроках</w:t>
      </w:r>
      <w:proofErr w:type="spellEnd"/>
      <w:r w:rsidR="00957075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недостатня увага приділяється завданням практичної спрямованості.</w:t>
      </w:r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це є, на жаль, традиційним для нашої школи. Навіть актуальні </w:t>
      </w:r>
      <w:r w:rsidR="00F71BC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зараз навчальні програми на 85-90</w:t>
      </w:r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% зорієнтовані на формування в учнів вмінь «розв’язати рівняння (нерівність)», «перетворити вираз», «застосувати формулу» для </w:t>
      </w:r>
      <w:proofErr w:type="spellStart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</w:t>
      </w:r>
      <w:proofErr w:type="spellEnd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’</w:t>
      </w:r>
      <w:proofErr w:type="spellStart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язання</w:t>
      </w:r>
      <w:proofErr w:type="spellEnd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суто</w:t>
      </w:r>
      <w:proofErr w:type="spellEnd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математичної</w:t>
      </w:r>
      <w:proofErr w:type="spellEnd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задачі</w:t>
      </w:r>
      <w:proofErr w:type="spellEnd"/>
      <w:r w:rsidR="00684E9E" w:rsidRPr="00F16E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57075" w:rsidRPr="00F16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Причина також і в недоліках підручників: прикладних вправ в них стає потроху більше, але ще дуже замало.</w:t>
      </w:r>
    </w:p>
    <w:p w:rsidR="00D359A6" w:rsidRPr="00F16E23" w:rsidRDefault="007B5E2A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F71BC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C6154" w:rsidRPr="00F16E23">
        <w:rPr>
          <w:rFonts w:ascii="Times New Roman" w:hAnsi="Times New Roman" w:cs="Times New Roman"/>
          <w:sz w:val="24"/>
          <w:szCs w:val="24"/>
          <w:lang w:val="uk-UA"/>
        </w:rPr>
        <w:t>Слід зазначити</w:t>
      </w:r>
      <w:r w:rsidR="00426E76" w:rsidRPr="00F16E23">
        <w:rPr>
          <w:rFonts w:ascii="Times New Roman" w:hAnsi="Times New Roman" w:cs="Times New Roman"/>
          <w:sz w:val="24"/>
          <w:szCs w:val="24"/>
          <w:lang w:val="uk-UA"/>
        </w:rPr>
        <w:t>, що подібні до наведених завдання були включені до тестів ЗНО з математики  в 2017 – 2019 рр.</w:t>
      </w:r>
      <w:r w:rsidR="00F71BC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359A6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Взагалі є важливим питання </w:t>
      </w:r>
      <w:r w:rsidR="00FB10D9" w:rsidRPr="00F16E23">
        <w:rPr>
          <w:rFonts w:ascii="Times New Roman" w:hAnsi="Times New Roman" w:cs="Times New Roman"/>
          <w:sz w:val="24"/>
          <w:szCs w:val="24"/>
          <w:lang w:val="uk-UA"/>
        </w:rPr>
        <w:t>наявності</w:t>
      </w:r>
      <w:r w:rsidR="00D359A6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прикладних задач в тестах </w:t>
      </w:r>
      <w:r w:rsidR="00FB10D9" w:rsidRPr="00F16E23">
        <w:rPr>
          <w:rFonts w:ascii="Times New Roman" w:hAnsi="Times New Roman" w:cs="Times New Roman"/>
          <w:sz w:val="24"/>
          <w:szCs w:val="24"/>
          <w:lang w:val="uk-UA"/>
        </w:rPr>
        <w:t>зовнішнього незалежного оцінюва</w:t>
      </w:r>
      <w:r w:rsidR="00D359A6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ння та системна практична підготовка до них на </w:t>
      </w:r>
      <w:proofErr w:type="spellStart"/>
      <w:r w:rsidR="00D359A6" w:rsidRPr="00F16E23">
        <w:rPr>
          <w:rFonts w:ascii="Times New Roman" w:hAnsi="Times New Roman" w:cs="Times New Roman"/>
          <w:sz w:val="24"/>
          <w:szCs w:val="24"/>
          <w:lang w:val="uk-UA"/>
        </w:rPr>
        <w:t>уроках</w:t>
      </w:r>
      <w:proofErr w:type="spellEnd"/>
      <w:r w:rsidR="00D359A6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з більшості навчальних тем.</w:t>
      </w:r>
      <w:r w:rsidR="00FB10D9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У щорічних офіційних звітах</w:t>
      </w:r>
      <w:r w:rsidR="00B70136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про проведення ЗНО зазначається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наступне:</w:t>
      </w:r>
      <w:r w:rsidR="00B70136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«подальше вдосконалення сертифікаційної роботи вбачаємо в збільшенні частки завдань, зміст яких пов’</w:t>
      </w:r>
      <w:r w:rsidR="00684E9E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язаний з життєвими ситуаціями, </w:t>
      </w:r>
      <w:proofErr w:type="spellStart"/>
      <w:r w:rsidR="00B70136" w:rsidRPr="00F16E23">
        <w:rPr>
          <w:rFonts w:ascii="Times New Roman" w:hAnsi="Times New Roman" w:cs="Times New Roman"/>
          <w:sz w:val="24"/>
          <w:szCs w:val="24"/>
          <w:lang w:val="uk-UA"/>
        </w:rPr>
        <w:t>уключенні</w:t>
      </w:r>
      <w:proofErr w:type="spellEnd"/>
      <w:r w:rsidR="00B70136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стереометричних і планіметричних задач з практичним змістом»</w:t>
      </w:r>
      <w:r w:rsidR="00F71BCB" w:rsidRPr="00F71BCB">
        <w:rPr>
          <w:rFonts w:ascii="Times New Roman" w:hAnsi="Times New Roman" w:cs="Times New Roman"/>
          <w:sz w:val="24"/>
          <w:szCs w:val="24"/>
          <w:lang w:val="uk-UA"/>
        </w:rPr>
        <w:t xml:space="preserve"> [5]</w:t>
      </w:r>
      <w:r w:rsidR="00684E9E" w:rsidRPr="00F16E2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F09CC" w:rsidRPr="00F16E23" w:rsidRDefault="007B5E2A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="00BF09CC" w:rsidRPr="00F16E23">
        <w:rPr>
          <w:rFonts w:ascii="Times New Roman" w:hAnsi="Times New Roman" w:cs="Times New Roman"/>
          <w:sz w:val="24"/>
          <w:szCs w:val="24"/>
          <w:lang w:val="uk-UA"/>
        </w:rPr>
        <w:t>Розглянемо деякі з геометричних задач, які пропонувались випускникам шкіл на ЗНО.</w:t>
      </w:r>
    </w:p>
    <w:p w:rsidR="00EE6BF6" w:rsidRPr="00F16E23" w:rsidRDefault="00033147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ЗНО. </w:t>
      </w:r>
      <w:r w:rsidR="00EE6BF6" w:rsidRPr="00F16E23">
        <w:rPr>
          <w:rFonts w:ascii="Times New Roman" w:hAnsi="Times New Roman" w:cs="Times New Roman"/>
          <w:sz w:val="24"/>
          <w:szCs w:val="24"/>
          <w:lang w:val="uk-UA"/>
        </w:rPr>
        <w:t>2016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рік</w:t>
      </w:r>
    </w:p>
    <w:p w:rsidR="00EE6BF6" w:rsidRPr="00F16E23" w:rsidRDefault="00EE6BF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708C2" wp14:editId="0967E908">
            <wp:extent cx="5611730" cy="26003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2" cy="261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F6" w:rsidRPr="00F16E23" w:rsidRDefault="00EE6BF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Правильно задачу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uk-UA"/>
        </w:rPr>
        <w:t>розв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’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uk-UA"/>
        </w:rPr>
        <w:t>язали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21% учасників ЗНО. В шкільних підручниках геометрії для 8 класу згідно програми достатньо теоретичного і практичного матеріалу про подібні трикутники. Дана задача передбачала розуміння подібності прямокутників (або прямокутних трикутників, що є їхніми половинами) та теореми про </w:t>
      </w:r>
      <w:r w:rsidR="00033147" w:rsidRPr="00F16E23">
        <w:rPr>
          <w:rFonts w:ascii="Times New Roman" w:hAnsi="Times New Roman" w:cs="Times New Roman"/>
          <w:sz w:val="24"/>
          <w:szCs w:val="24"/>
          <w:lang w:val="uk-UA"/>
        </w:rPr>
        <w:t>площу подібних фігур (або вміння порівнювати площі пр</w:t>
      </w:r>
      <w:r w:rsidR="007B5E2A">
        <w:rPr>
          <w:rFonts w:ascii="Times New Roman" w:hAnsi="Times New Roman" w:cs="Times New Roman"/>
          <w:sz w:val="24"/>
          <w:szCs w:val="24"/>
          <w:lang w:val="uk-UA"/>
        </w:rPr>
        <w:t>ямокутників за допомогою формули)</w:t>
      </w:r>
      <w:r w:rsidR="00033147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. Отже вчителю необхідно при </w:t>
      </w:r>
      <w:r w:rsidR="00033147" w:rsidRPr="00F16E23">
        <w:rPr>
          <w:rFonts w:ascii="Times New Roman" w:hAnsi="Times New Roman" w:cs="Times New Roman"/>
          <w:sz w:val="24"/>
          <w:szCs w:val="24"/>
          <w:lang w:val="uk-UA"/>
        </w:rPr>
        <w:lastRenderedPageBreak/>
        <w:t>вивченні теми «Подібність</w:t>
      </w:r>
      <w:r w:rsidR="007B5E2A">
        <w:rPr>
          <w:rFonts w:ascii="Times New Roman" w:hAnsi="Times New Roman" w:cs="Times New Roman"/>
          <w:sz w:val="24"/>
          <w:szCs w:val="24"/>
          <w:lang w:val="uk-UA"/>
        </w:rPr>
        <w:t xml:space="preserve"> фігур» приділяти увагу прикладним </w:t>
      </w:r>
      <w:r w:rsidR="00033147" w:rsidRPr="00F16E23">
        <w:rPr>
          <w:rFonts w:ascii="Times New Roman" w:hAnsi="Times New Roman" w:cs="Times New Roman"/>
          <w:sz w:val="24"/>
          <w:szCs w:val="24"/>
          <w:lang w:val="uk-UA"/>
        </w:rPr>
        <w:t>вправам про подібні за формою</w:t>
      </w:r>
      <w:r w:rsidR="007B5E2A">
        <w:rPr>
          <w:rFonts w:ascii="Times New Roman" w:hAnsi="Times New Roman" w:cs="Times New Roman"/>
          <w:sz w:val="24"/>
          <w:szCs w:val="24"/>
          <w:lang w:val="uk-UA"/>
        </w:rPr>
        <w:t xml:space="preserve"> предмети</w:t>
      </w:r>
      <w:r w:rsidR="00033147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з повсякденного життя.</w:t>
      </w:r>
    </w:p>
    <w:p w:rsidR="00033147" w:rsidRPr="00F16E23" w:rsidRDefault="00033147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t>Наступні задачі маю</w:t>
      </w:r>
      <w:r w:rsidR="007B5E2A">
        <w:rPr>
          <w:rFonts w:ascii="Times New Roman" w:hAnsi="Times New Roman" w:cs="Times New Roman"/>
          <w:sz w:val="24"/>
          <w:szCs w:val="24"/>
          <w:lang w:val="uk-UA"/>
        </w:rPr>
        <w:t xml:space="preserve">ть, окрім </w:t>
      </w:r>
      <w:proofErr w:type="spellStart"/>
      <w:r w:rsidR="007B5E2A">
        <w:rPr>
          <w:rFonts w:ascii="Times New Roman" w:hAnsi="Times New Roman" w:cs="Times New Roman"/>
          <w:sz w:val="24"/>
          <w:szCs w:val="24"/>
          <w:lang w:val="uk-UA"/>
        </w:rPr>
        <w:t>побутово</w:t>
      </w:r>
      <w:proofErr w:type="spellEnd"/>
      <w:r w:rsidR="007B5E2A">
        <w:rPr>
          <w:rFonts w:ascii="Times New Roman" w:hAnsi="Times New Roman" w:cs="Times New Roman"/>
          <w:sz w:val="24"/>
          <w:szCs w:val="24"/>
          <w:lang w:val="uk-UA"/>
        </w:rPr>
        <w:t>-практичного,</w:t>
      </w:r>
      <w:r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 економічний зміст.</w:t>
      </w:r>
    </w:p>
    <w:p w:rsidR="00033147" w:rsidRPr="00F16E23" w:rsidRDefault="00033147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t>ЗНО. 2010 рік.</w:t>
      </w:r>
    </w:p>
    <w:p w:rsidR="00033147" w:rsidRPr="00F16E23" w:rsidRDefault="00033147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31CF3" wp14:editId="4FBA7237">
            <wp:extent cx="5895975" cy="924071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40" cy="9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47" w:rsidRPr="00F16E23" w:rsidRDefault="00033147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sz w:val="24"/>
          <w:szCs w:val="24"/>
          <w:lang w:val="uk-UA"/>
        </w:rPr>
        <w:t>ЗНО. 2007 рік.</w:t>
      </w:r>
    </w:p>
    <w:p w:rsidR="00F71BCB" w:rsidRDefault="00033147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BA1DD" wp14:editId="56FD7785">
            <wp:extent cx="5819775" cy="55332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97" cy="55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96" w:rsidRPr="00F71BCB" w:rsidRDefault="00F71BCB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="007B5E2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E53A96" w:rsidRPr="00F16E23">
        <w:rPr>
          <w:rFonts w:ascii="Times New Roman" w:hAnsi="Times New Roman" w:cs="Times New Roman"/>
          <w:sz w:val="24"/>
          <w:szCs w:val="24"/>
          <w:lang w:val="uk-UA"/>
        </w:rPr>
        <w:t>Учень, що знає формули площі поверхні та об</w:t>
      </w:r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’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єму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прямокутного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паралелепіпеда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з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легкістю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впорається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з таким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завданням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Тобто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посилюючи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практичну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спрямованість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навчання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необхідно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забезпечувати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знання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основних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формул, теорем до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рівня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автоматизма. В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повсякденному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житті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завжди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під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рукою є «шпаргалка» у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вигляді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наприклад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Всесвітньої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мережі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53A96" w:rsidRPr="00F16E23" w:rsidRDefault="00F71BCB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7B5E2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За роки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зовнішнього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незалежного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оцінювання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пропонувалось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чимало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задач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виробничого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>будівельного</w:t>
      </w:r>
      <w:proofErr w:type="spellEnd"/>
      <w:r w:rsidR="00E53A96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характеру.</w:t>
      </w:r>
    </w:p>
    <w:p w:rsidR="00E53A96" w:rsidRPr="00F16E23" w:rsidRDefault="00E53A9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ЗНО. 2013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53A96" w:rsidRPr="00F16E23" w:rsidRDefault="00E53A9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8A959" wp14:editId="11F59EFD">
            <wp:extent cx="5353050" cy="1041626"/>
            <wp:effectExtent l="0" t="0" r="0" b="635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17" cy="104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96" w:rsidRPr="00F16E23" w:rsidRDefault="00E53A9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ЗНО.2014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53A96" w:rsidRPr="00F16E23" w:rsidRDefault="00E53A9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14A3A" wp14:editId="12493398">
            <wp:extent cx="5219700" cy="196977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90" cy="197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96" w:rsidRPr="00F16E23" w:rsidRDefault="00E53A9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ЗНО. 2017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="000525B8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0525B8" w:rsidRPr="00F16E23">
        <w:rPr>
          <w:rFonts w:ascii="Times New Roman" w:hAnsi="Times New Roman" w:cs="Times New Roman"/>
          <w:sz w:val="24"/>
          <w:szCs w:val="24"/>
          <w:lang w:val="ru-RU"/>
        </w:rPr>
        <w:t>пробне</w:t>
      </w:r>
      <w:proofErr w:type="spellEnd"/>
      <w:r w:rsidR="000525B8"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525B8" w:rsidRPr="00F16E23">
        <w:rPr>
          <w:rFonts w:ascii="Times New Roman" w:hAnsi="Times New Roman" w:cs="Times New Roman"/>
          <w:sz w:val="24"/>
          <w:szCs w:val="24"/>
          <w:lang w:val="ru-RU"/>
        </w:rPr>
        <w:t>оцінювання</w:t>
      </w:r>
      <w:proofErr w:type="spellEnd"/>
      <w:r w:rsidR="000525B8" w:rsidRPr="00F16E2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53A96" w:rsidRPr="00F16E23" w:rsidRDefault="00E53A96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B0C5F" wp14:editId="0AF6780D">
            <wp:extent cx="5591175" cy="131445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B8" w:rsidRPr="00F16E23" w:rsidRDefault="000525B8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ЗНО. 2018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пробне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оцінювання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0525B8" w:rsidRPr="00F16E23" w:rsidRDefault="000525B8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F84EC1" wp14:editId="28F20C38">
            <wp:extent cx="5267325" cy="2343742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71" cy="23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B8" w:rsidRPr="00F16E23" w:rsidRDefault="000525B8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ЗНО. 2020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додаткова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16E23">
        <w:rPr>
          <w:rFonts w:ascii="Times New Roman" w:hAnsi="Times New Roman" w:cs="Times New Roman"/>
          <w:sz w:val="24"/>
          <w:szCs w:val="24"/>
          <w:lang w:val="ru-RU"/>
        </w:rPr>
        <w:t>сесія</w:t>
      </w:r>
      <w:proofErr w:type="spellEnd"/>
      <w:r w:rsidRPr="00F16E23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0525B8" w:rsidRPr="00F16E23" w:rsidRDefault="000525B8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C238B" wp14:editId="60EC62A3">
            <wp:extent cx="5476875" cy="3400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47" w:rsidRPr="00F16E23" w:rsidRDefault="00F71B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</w:t>
      </w:r>
      <w:r w:rsidR="000525B8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Як бачимо, в останніх трьох задачах від учня вимагається виконати наближені обчислення, або визначити проміжок, куди «потрапляє» результат обчислень – теж саме передбачають деякі геометричні задачі в дослідженні </w:t>
      </w:r>
      <w:r w:rsidR="000525B8" w:rsidRPr="00F16E23">
        <w:rPr>
          <w:rFonts w:ascii="Times New Roman" w:hAnsi="Times New Roman" w:cs="Times New Roman"/>
          <w:sz w:val="24"/>
          <w:szCs w:val="24"/>
        </w:rPr>
        <w:t>PISA</w:t>
      </w:r>
      <w:r w:rsidR="000525B8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. Треба звернути увагу школярів на те, що треба знати наближенні значення математичних констант π, е, </w:t>
      </w:r>
      <w:r w:rsidR="006270CB" w:rsidRPr="00F16E23">
        <w:rPr>
          <w:rFonts w:ascii="Times New Roman" w:hAnsi="Times New Roman" w:cs="Times New Roman"/>
          <w:sz w:val="24"/>
          <w:szCs w:val="24"/>
          <w:lang w:val="uk-UA"/>
        </w:rPr>
        <w:t xml:space="preserve">ірраціональних чисел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e>
        </m:rad>
      </m:oMath>
      <w:r w:rsidR="006270C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,</w:t>
      </w:r>
      <m:oMath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, </w:t>
      </w:r>
      <w:r w:rsidR="006270C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а 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ще корисніше для учнів додатково на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уроках</w:t>
      </w:r>
      <w:proofErr w:type="spellEnd"/>
      <w:r w:rsidR="006270C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опрацювати алгоритми знаходження або оцінки значень 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арифметичних квадратних коренів</w:t>
      </w:r>
      <w:r w:rsidR="006270C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.</w:t>
      </w:r>
    </w:p>
    <w:p w:rsidR="006270CB" w:rsidRPr="00F16E23" w:rsidRDefault="00F71B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 </w:t>
      </w:r>
      <w:r w:rsidR="006270C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Цікаво те, що укладачі текстів ЗНО останнім часом звертают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ь увагу на автомобільну тему. Н</w:t>
      </w:r>
      <w:r w:rsidR="006270C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аступні задачі несуть також виховальну функцію.</w:t>
      </w:r>
    </w:p>
    <w:p w:rsidR="006270CB" w:rsidRPr="00F16E23" w:rsidRDefault="006270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ЗНО. 2019 рік (додаткова сесія)</w:t>
      </w:r>
    </w:p>
    <w:p w:rsidR="006270CB" w:rsidRPr="00F16E23" w:rsidRDefault="006270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1DE38" wp14:editId="5696F364">
            <wp:extent cx="5724525" cy="3407301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16" cy="34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CB" w:rsidRPr="00F16E23" w:rsidRDefault="006270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ЗНО.2017 рік (основна сесія)</w:t>
      </w:r>
    </w:p>
    <w:p w:rsidR="006270CB" w:rsidRPr="00F16E23" w:rsidRDefault="006270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F16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A985A7" wp14:editId="0A7926F2">
            <wp:extent cx="5715000" cy="2219796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87" cy="222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E8" w:rsidRPr="00F16E23" w:rsidRDefault="00F71B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lastRenderedPageBreak/>
        <w:t xml:space="preserve">          </w:t>
      </w:r>
      <w:r w:rsidR="00F22FFE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На тестове завдання про арковий проїзд у 2017 року вірно дали від</w:t>
      </w:r>
      <w:r w:rsidR="0054527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повідь близько 24 % випускників, що менше</w:t>
      </w:r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, ніж за інші тестові</w:t>
      </w:r>
      <w:r w:rsidR="0054527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завдан</w:t>
      </w:r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ня</w:t>
      </w:r>
      <w:r w:rsidR="0054527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.</w:t>
      </w:r>
      <w:r w:rsidR="00F22FFE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Але задача </w:t>
      </w:r>
      <w:r w:rsidR="0054527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з точки зору математики </w:t>
      </w:r>
      <w:r w:rsidR="00F22FFE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передбачала лише «бачення» півкола та різних його радіусів, знання аксіом вимірювання відрізків, застосування теореми Піфагора та вміння виконувати міркування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. Також вимагалось</w:t>
      </w:r>
      <w:r w:rsidR="0054527B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вміння виробити стратегію і реалізувати її, що і виявляє практичну компетентність здобувачів освіти.</w:t>
      </w:r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</w:p>
    <w:p w:rsidR="000D7684" w:rsidRPr="00F16E23" w:rsidRDefault="00F71B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 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Звичайно, окрім практичних геометричних навичок в реальному житті необхідні впевнені усні обчислювальні навички, вміння виконувати дії над звичайними дробами, вміти оперувати відсотками в різних контекстах і сферах людської діяльності, </w:t>
      </w:r>
      <w:r w:rsidR="00B34EC8">
        <w:rPr>
          <w:rFonts w:ascii="Times New Roman" w:eastAsiaTheme="minorEastAsia" w:hAnsi="Times New Roman" w:cs="Times New Roman"/>
          <w:sz w:val="24"/>
          <w:szCs w:val="24"/>
          <w:lang w:val="uk-UA"/>
        </w:rPr>
        <w:t>читати графіки та діаграми, скл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адати рівняння (їх системи) для вирішення сюжетних ситуацій тощо.</w:t>
      </w:r>
    </w:p>
    <w:p w:rsidR="00DC4EE8" w:rsidRPr="00F16E23" w:rsidRDefault="00F71BC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 </w:t>
      </w:r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Аналітичні наукові статті щодо змісту завдань ЗНО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Pr="00F71BCB">
        <w:rPr>
          <w:rFonts w:ascii="Times New Roman" w:eastAsiaTheme="minorEastAsia" w:hAnsi="Times New Roman" w:cs="Times New Roman"/>
          <w:sz w:val="24"/>
          <w:szCs w:val="24"/>
          <w:lang w:val="uk-UA"/>
        </w:rPr>
        <w:t>[6]</w:t>
      </w:r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свідчать, що в сертифікаційних роботах 2017, 2018, 2019 років частка завдань практичного змісту становила 15 – 18 % від загальної кількості завдань ЗНО з математики. Близько 65% таких завдань виявилися складними і не були </w:t>
      </w:r>
      <w:proofErr w:type="spellStart"/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розв</w:t>
      </w:r>
      <w:proofErr w:type="spellEnd"/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’</w:t>
      </w:r>
      <w:proofErr w:type="spellStart"/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язані</w:t>
      </w:r>
      <w:proofErr w:type="spellEnd"/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. Серед найскладніших – стохастичні задачі та геометричні задачі. Відсоток прикладних завдань в ЗНО-2021 зросте до 22%. Але в наших підручниках та дидактичних посібниках майже відсутні </w:t>
      </w:r>
      <w:r w:rsidR="004B13F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задачі, </w:t>
      </w:r>
      <w:r w:rsidR="00DC4EE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аналогічні</w:t>
      </w:r>
      <w:r w:rsidR="004B13F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наведеним вище. Допомога майбутнім абітурієнтам в сенсі практичного спрямування математики лягає на плечі кожного вчителя. Але, якщо автори підручників, шановні науковці та досвідчені вчителі досі не 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в повній мірі наповнил</w:t>
      </w:r>
      <w:r w:rsidR="004B13F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и підручники відповідним змістом, то яка титанічна робота постає перед рядовим вчителем! Передумовою того, що педагог зможе зробити певні зрушення на цьому шляху – створення умов для можливості </w:t>
      </w:r>
      <w:r w:rsidR="00077ED6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експериментувати, 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шукати, творити: </w:t>
      </w:r>
      <w:r w:rsidR="004B13F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мати не більше 20 навчальних годин і, в ідеалі, один методичний день на тиждень.</w:t>
      </w:r>
      <w:r w:rsidR="00B34EC8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Залишається актуальною проблем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а розва</w:t>
      </w:r>
      <w:r w:rsidR="00B34EC8">
        <w:rPr>
          <w:rFonts w:ascii="Times New Roman" w:eastAsiaTheme="minorEastAsia" w:hAnsi="Times New Roman" w:cs="Times New Roman"/>
          <w:sz w:val="24"/>
          <w:szCs w:val="24"/>
          <w:lang w:val="uk-UA"/>
        </w:rPr>
        <w:t>н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таження навчальних програм, бо де інакше взяти час на велику кількість практичних робіт та </w:t>
      </w:r>
      <w:r w:rsidR="00B34EC8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занять 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математичн</w:t>
      </w:r>
      <w:r w:rsidR="00B34EC8">
        <w:rPr>
          <w:rFonts w:ascii="Times New Roman" w:eastAsiaTheme="minorEastAsia" w:hAnsi="Times New Roman" w:cs="Times New Roman"/>
          <w:sz w:val="24"/>
          <w:szCs w:val="24"/>
          <w:lang w:val="uk-UA"/>
        </w:rPr>
        <w:t>им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моделювання</w:t>
      </w:r>
      <w:r w:rsidR="00B34EC8">
        <w:rPr>
          <w:rFonts w:ascii="Times New Roman" w:eastAsiaTheme="minorEastAsia" w:hAnsi="Times New Roman" w:cs="Times New Roman"/>
          <w:sz w:val="24"/>
          <w:szCs w:val="24"/>
          <w:lang w:val="uk-UA"/>
        </w:rPr>
        <w:t>м</w:t>
      </w:r>
      <w:r w:rsidR="000D768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?</w:t>
      </w:r>
    </w:p>
    <w:p w:rsidR="00F22FFE" w:rsidRPr="00F16E23" w:rsidRDefault="00B34EC8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 </w:t>
      </w:r>
      <w:r w:rsidR="004B13F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Навести хоча б невеликий перелік додаткової літератури з базою практичних завдань, що відповідають вимогам Держстандарту, змісту завдань дослідження </w:t>
      </w:r>
      <w:r w:rsidR="004B13F4" w:rsidRPr="00F16E23">
        <w:rPr>
          <w:rFonts w:ascii="Times New Roman" w:eastAsiaTheme="minorEastAsia" w:hAnsi="Times New Roman" w:cs="Times New Roman"/>
          <w:sz w:val="24"/>
          <w:szCs w:val="24"/>
        </w:rPr>
        <w:t>PISA</w:t>
      </w:r>
      <w:r w:rsidR="004B13F4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та практичної частини завдань ЗНО, дуже проблематично. Тому </w:t>
      </w:r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вивчаємо вздовж і впоперек те, що було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раніше запропоновано</w:t>
      </w:r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в </w:t>
      </w:r>
      <w:r w:rsidR="00796A03" w:rsidRPr="00F16E23">
        <w:rPr>
          <w:rFonts w:ascii="Times New Roman" w:eastAsiaTheme="minorEastAsia" w:hAnsi="Times New Roman" w:cs="Times New Roman"/>
          <w:sz w:val="24"/>
          <w:szCs w:val="24"/>
        </w:rPr>
        <w:t>PISA</w:t>
      </w:r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, на ЗНО за 15 років, а також заохочуємо дітей брати участь у Міжнародних математичних конкурсах! Зокрема, великий досвід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розв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’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язання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цікавих, практично корисних задач можна отримати,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розв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’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язуючи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різнорівневі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завдання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конкурсу «Кенгуру», в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якому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Україна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бере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участь з 1997 року.</w:t>
      </w:r>
    </w:p>
    <w:p w:rsidR="00796A03" w:rsidRPr="00F16E23" w:rsidRDefault="00B34EC8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       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Задля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покращення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ситуації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рівнем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математичної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компетентності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наших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учнів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потрібно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планувати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уроки таким чином,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щоб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завдання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практичного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змісту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розглядались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і залучались до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освітнього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процесу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протягом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усіх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років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навчання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дитини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школі</w:t>
      </w:r>
      <w:proofErr w:type="spellEnd"/>
      <w:r w:rsidR="00796A03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Щоб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навчити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учнів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будувати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математичні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моделі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якоїсь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життєвої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виробничої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або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бізнесової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ситуації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потрібно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при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вивченні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нових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тем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практикувати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проблемний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евристичний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підхід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розвивати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перш за все,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продуктивне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або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креативне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мислення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Як результат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оволодіння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темою,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пропонувати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учням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грати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ділові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ігри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готувати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для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обговорення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однокласниками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або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шкільним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загалом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власні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проекти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у тому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числі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використанням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комп’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>ютерних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технологій.</w:t>
      </w:r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Групи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учнів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можуть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269E0">
        <w:rPr>
          <w:rFonts w:ascii="Times New Roman" w:eastAsiaTheme="minorEastAsia" w:hAnsi="Times New Roman" w:cs="Times New Roman"/>
          <w:sz w:val="24"/>
          <w:szCs w:val="24"/>
          <w:lang w:val="ru-RU"/>
        </w:rPr>
        <w:lastRenderedPageBreak/>
        <w:t>створити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кластери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з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міжпред</w:t>
      </w:r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метним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змістовим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наповненням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F269E0">
        <w:rPr>
          <w:rFonts w:ascii="Times New Roman" w:eastAsiaTheme="minorEastAsia" w:hAnsi="Times New Roman" w:cs="Times New Roman"/>
          <w:sz w:val="24"/>
          <w:szCs w:val="24"/>
          <w:lang w:val="ru-RU"/>
        </w:rPr>
        <w:t>підготувати</w:t>
      </w:r>
      <w:proofErr w:type="spellEnd"/>
      <w:r w:rsidR="00F269E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творчі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роботи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ментальні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карти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портфоліо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>тощо</w:t>
      </w:r>
      <w:proofErr w:type="spellEnd"/>
      <w:r w:rsidR="00915B18" w:rsidRPr="00F16E23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. </w:t>
      </w:r>
    </w:p>
    <w:p w:rsidR="00CA43A0" w:rsidRDefault="00CA43A0" w:rsidP="00B34EC8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A43A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Весь тернистий шлях людства – це постановка і вирішення все нових завдань, що встають перед людьми. Але завдання постають перед людиною не у вигляді вже готового, </w:t>
      </w:r>
      <w:r w:rsidR="00077ED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кимось складеного задачника, а й </w:t>
      </w:r>
      <w:r w:rsidRPr="00CA43A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 формі суперечностей життєвих обставин, проблемних ситуацій, які крок за кроком необхідно перетворювати на вирішувані для людини завдання. Тому необхідно наблизити предмет математики до повсякденного життя, тим самим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підвищити</w:t>
      </w:r>
      <w:r w:rsidRPr="00CA43A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інтерес </w:t>
      </w:r>
      <w:r w:rsidRPr="00F16E2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школярів </w:t>
      </w:r>
      <w:r w:rsidRPr="00CA43A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до навчального предмету.</w:t>
      </w:r>
    </w:p>
    <w:p w:rsidR="00F269E0" w:rsidRDefault="00F269E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E86D00" w:rsidRPr="00B34EC8" w:rsidRDefault="00F269E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1. Про затвердження Державного стандарту базової і повної загальної</w:t>
      </w:r>
      <w:r w:rsidR="00FC04F0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</w:t>
      </w: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середньої освіти</w:t>
      </w:r>
      <w:r w:rsidR="00FC04F0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[Електронний ресурс]: Державний стандарт базової і повної загальної середньої освіти, затверджений Постановою Кабінету Міністрів України від </w:t>
      </w:r>
    </w:p>
    <w:p w:rsidR="007E4947" w:rsidRPr="00B34EC8" w:rsidRDefault="00FC04F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23.11.2011 р. №1392. -https://zakon.rada.gov.ua/laws/show/1392-2011-%D0%BF#Text</w:t>
      </w:r>
    </w:p>
    <w:p w:rsidR="007E4947" w:rsidRPr="00B34EC8" w:rsidRDefault="00FC04F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2. Про деякі питання державних стандартів повної загальної середньої освіти [Електронний ресурс]: Державний стандарт базової середньої освіти, затверджений Постановою Кабінету Міністрів України від 30.09.2020 р. №898. - </w:t>
      </w:r>
      <w:hyperlink r:id="rId21" w:anchor="Text" w:history="1">
        <w:r w:rsidRPr="00B34EC8">
          <w:rPr>
            <w:rStyle w:val="a4"/>
            <w:rFonts w:ascii="Times New Roman" w:eastAsia="Times New Roman" w:hAnsi="Times New Roman" w:cs="Times New Roman"/>
            <w:sz w:val="20"/>
            <w:szCs w:val="20"/>
            <w:lang w:val="uk-UA" w:eastAsia="uk-UA"/>
          </w:rPr>
          <w:t>https://zakon.rada.gov.ua/laws/show/898-2020-%D0%BF#Text</w:t>
        </w:r>
      </w:hyperlink>
      <w:r w:rsidR="007E4947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E86D00" w:rsidRPr="00B34EC8" w:rsidRDefault="00E86D0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3</w:t>
      </w:r>
      <w:r w:rsidR="007E4947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. </w:t>
      </w: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Навчальні програми</w:t>
      </w:r>
      <w:r w:rsidR="007E4947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[Електронний ресурс]:</w:t>
      </w:r>
      <w:r w:rsidR="007E4947" w:rsidRPr="00B34EC8">
        <w:rPr>
          <w:sz w:val="20"/>
          <w:szCs w:val="20"/>
          <w:lang w:val="ru-RU"/>
        </w:rPr>
        <w:t xml:space="preserve"> </w:t>
      </w:r>
      <w:hyperlink r:id="rId22" w:history="1">
        <w:r w:rsidRPr="00B34EC8">
          <w:rPr>
            <w:rStyle w:val="a4"/>
            <w:rFonts w:ascii="Times New Roman" w:eastAsia="Times New Roman" w:hAnsi="Times New Roman" w:cs="Times New Roman"/>
            <w:sz w:val="20"/>
            <w:szCs w:val="20"/>
            <w:lang w:val="uk-UA" w:eastAsia="uk-UA"/>
          </w:rPr>
          <w:t>https://mon.gov.ua/ua/osvita/zagalna-serednya-osvita/navchalni-programi</w:t>
        </w:r>
      </w:hyperlink>
    </w:p>
    <w:p w:rsidR="007E4947" w:rsidRPr="00B34EC8" w:rsidRDefault="00E86D0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4</w:t>
      </w:r>
      <w:r w:rsidR="007E4947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. </w:t>
      </w:r>
      <w:r w:rsidR="00FC04F0" w:rsidRPr="00B34EC8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Національний звіт за результатами міжнародного дослідження якості освіти </w:t>
      </w:r>
      <w:r w:rsidR="00FC04F0" w:rsidRPr="00B34EC8">
        <w:rPr>
          <w:rFonts w:ascii="Times New Roman" w:eastAsia="Calibri" w:hAnsi="Times New Roman" w:cs="Times New Roman"/>
          <w:sz w:val="20"/>
          <w:szCs w:val="20"/>
        </w:rPr>
        <w:t>PISA</w:t>
      </w:r>
      <w:r w:rsidR="00FC04F0" w:rsidRPr="00B34EC8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-2018 </w:t>
      </w:r>
      <w:r w:rsidR="007E4947" w:rsidRPr="00B34EC8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   </w:t>
      </w:r>
      <w:r w:rsidR="00FC04F0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[Електронний ресурс]:</w:t>
      </w:r>
    </w:p>
    <w:p w:rsidR="00E86D00" w:rsidRPr="00B34EC8" w:rsidRDefault="007E4947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sz w:val="20"/>
          <w:szCs w:val="20"/>
          <w:lang w:val="uk-UA"/>
        </w:rPr>
        <w:t xml:space="preserve"> </w:t>
      </w:r>
      <w:hyperlink r:id="rId23" w:history="1">
        <w:r w:rsidR="00E86D00" w:rsidRPr="00B34EC8">
          <w:rPr>
            <w:rStyle w:val="a4"/>
            <w:rFonts w:ascii="Times New Roman" w:eastAsia="Times New Roman" w:hAnsi="Times New Roman" w:cs="Times New Roman"/>
            <w:sz w:val="20"/>
            <w:szCs w:val="20"/>
            <w:lang w:val="uk-UA" w:eastAsia="uk-UA"/>
          </w:rPr>
          <w:t>https://testportal.gov.ua/wp-content/uploads/2019/12/PISA_2018_Report_UKR.pdf</w:t>
        </w:r>
      </w:hyperlink>
    </w:p>
    <w:p w:rsidR="00F269E0" w:rsidRPr="00B34EC8" w:rsidRDefault="00E86D0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5</w:t>
      </w:r>
      <w:r w:rsidR="00FC04F0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.  </w:t>
      </w:r>
      <w:r w:rsidR="007E4947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Офіційні звіти про проведення ЗНО в 2010, 2013, 2014, 2017- 2020 рр. </w:t>
      </w:r>
      <w:r w:rsidR="00FC04F0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[Електронний ресурс]:</w:t>
      </w:r>
      <w:r w:rsidR="007E4947"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</w:t>
      </w:r>
      <w:hyperlink r:id="rId24" w:history="1">
        <w:r w:rsidRPr="00B34EC8">
          <w:rPr>
            <w:rStyle w:val="a4"/>
            <w:rFonts w:ascii="Times New Roman" w:eastAsia="Times New Roman" w:hAnsi="Times New Roman" w:cs="Times New Roman"/>
            <w:sz w:val="20"/>
            <w:szCs w:val="20"/>
            <w:lang w:val="uk-UA" w:eastAsia="uk-UA"/>
          </w:rPr>
          <w:t>https://testportal.gov.ua/ofzvit/</w:t>
        </w:r>
      </w:hyperlink>
    </w:p>
    <w:p w:rsidR="00E86D00" w:rsidRPr="00B34EC8" w:rsidRDefault="00E86D0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6. О.М. Яковлева, </w:t>
      </w:r>
      <w:proofErr w:type="spellStart"/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В.М.Каплун</w:t>
      </w:r>
      <w:proofErr w:type="spellEnd"/>
      <w:r w:rsidRPr="00B34EC8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, Аналіз завдань практичного змісту ЗНО з математики 2017-2019 років// Фізико-математична освіта. – 20189. - №4.</w:t>
      </w:r>
    </w:p>
    <w:p w:rsidR="00E86D00" w:rsidRDefault="00E86D0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F269E0" w:rsidRPr="00CA43A0" w:rsidRDefault="00F269E0" w:rsidP="00F2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</w:p>
    <w:p w:rsidR="00CA43A0" w:rsidRPr="00FC04F0" w:rsidRDefault="00CA43A0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54527B" w:rsidRDefault="0054527B" w:rsidP="00F266EC">
      <w:pPr>
        <w:tabs>
          <w:tab w:val="left" w:pos="1992"/>
        </w:tabs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6270CB" w:rsidRPr="000525B8" w:rsidRDefault="006270CB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84E9E" w:rsidRPr="00B70136" w:rsidRDefault="00684E9E" w:rsidP="00F266EC">
      <w:pPr>
        <w:tabs>
          <w:tab w:val="left" w:pos="1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684E9E" w:rsidRPr="00B70136">
      <w:footerReference w:type="default" r:id="rId25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F3C" w:rsidRDefault="00E43F3C" w:rsidP="00B910D8">
      <w:pPr>
        <w:spacing w:after="0" w:line="240" w:lineRule="auto"/>
      </w:pPr>
      <w:r>
        <w:separator/>
      </w:r>
    </w:p>
  </w:endnote>
  <w:endnote w:type="continuationSeparator" w:id="0">
    <w:p w:rsidR="00E43F3C" w:rsidRDefault="00E43F3C" w:rsidP="00B91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154" w:rsidRDefault="000C615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F3C" w:rsidRDefault="00E43F3C" w:rsidP="00B910D8">
      <w:pPr>
        <w:spacing w:after="0" w:line="240" w:lineRule="auto"/>
      </w:pPr>
      <w:r>
        <w:separator/>
      </w:r>
    </w:p>
  </w:footnote>
  <w:footnote w:type="continuationSeparator" w:id="0">
    <w:p w:rsidR="00E43F3C" w:rsidRDefault="00E43F3C" w:rsidP="00B91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6A08C8"/>
    <w:multiLevelType w:val="multilevel"/>
    <w:tmpl w:val="0D5A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959"/>
    <w:rsid w:val="000139F9"/>
    <w:rsid w:val="0002525A"/>
    <w:rsid w:val="00033147"/>
    <w:rsid w:val="000374C7"/>
    <w:rsid w:val="000525B8"/>
    <w:rsid w:val="00077ED6"/>
    <w:rsid w:val="000C3302"/>
    <w:rsid w:val="000C6154"/>
    <w:rsid w:val="000D7684"/>
    <w:rsid w:val="000F177D"/>
    <w:rsid w:val="00140011"/>
    <w:rsid w:val="00182B23"/>
    <w:rsid w:val="00253464"/>
    <w:rsid w:val="00267BA0"/>
    <w:rsid w:val="00375DBE"/>
    <w:rsid w:val="00426E76"/>
    <w:rsid w:val="00441171"/>
    <w:rsid w:val="004B13F4"/>
    <w:rsid w:val="0054527B"/>
    <w:rsid w:val="00596A28"/>
    <w:rsid w:val="005C7649"/>
    <w:rsid w:val="006270CB"/>
    <w:rsid w:val="00684E9E"/>
    <w:rsid w:val="00796A03"/>
    <w:rsid w:val="007B5E2A"/>
    <w:rsid w:val="007E4947"/>
    <w:rsid w:val="00801959"/>
    <w:rsid w:val="008A0796"/>
    <w:rsid w:val="008C0A0C"/>
    <w:rsid w:val="00915B18"/>
    <w:rsid w:val="00941434"/>
    <w:rsid w:val="00957075"/>
    <w:rsid w:val="00976AB0"/>
    <w:rsid w:val="00997557"/>
    <w:rsid w:val="00B1733A"/>
    <w:rsid w:val="00B34EC8"/>
    <w:rsid w:val="00B70136"/>
    <w:rsid w:val="00B910D8"/>
    <w:rsid w:val="00BF09CC"/>
    <w:rsid w:val="00C4068E"/>
    <w:rsid w:val="00CA43A0"/>
    <w:rsid w:val="00D359A6"/>
    <w:rsid w:val="00D8752E"/>
    <w:rsid w:val="00D951E3"/>
    <w:rsid w:val="00DC4EE8"/>
    <w:rsid w:val="00DC7F06"/>
    <w:rsid w:val="00E43F3C"/>
    <w:rsid w:val="00E53A96"/>
    <w:rsid w:val="00E86D00"/>
    <w:rsid w:val="00EC1548"/>
    <w:rsid w:val="00EE22AA"/>
    <w:rsid w:val="00EE6BF6"/>
    <w:rsid w:val="00F16E23"/>
    <w:rsid w:val="00F22FFE"/>
    <w:rsid w:val="00F266EC"/>
    <w:rsid w:val="00F269E0"/>
    <w:rsid w:val="00F71BCB"/>
    <w:rsid w:val="00FA6F87"/>
    <w:rsid w:val="00FB10D9"/>
    <w:rsid w:val="00FC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0EB69"/>
  <w15:chartTrackingRefBased/>
  <w15:docId w15:val="{62DA2046-C198-476C-98EE-21F3FED4D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0011"/>
    <w:rPr>
      <w:b/>
      <w:bCs/>
    </w:rPr>
  </w:style>
  <w:style w:type="character" w:customStyle="1" w:styleId="stk-reset">
    <w:name w:val="stk-reset"/>
    <w:basedOn w:val="a0"/>
    <w:rsid w:val="00140011"/>
  </w:style>
  <w:style w:type="character" w:styleId="a4">
    <w:name w:val="Hyperlink"/>
    <w:basedOn w:val="a0"/>
    <w:uiPriority w:val="99"/>
    <w:unhideWhenUsed/>
    <w:rsid w:val="00267BA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67BA0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B910D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0D8"/>
  </w:style>
  <w:style w:type="paragraph" w:styleId="a8">
    <w:name w:val="footer"/>
    <w:basedOn w:val="a"/>
    <w:link w:val="a9"/>
    <w:uiPriority w:val="99"/>
    <w:unhideWhenUsed/>
    <w:rsid w:val="00B910D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10D8"/>
  </w:style>
  <w:style w:type="character" w:styleId="aa">
    <w:name w:val="Placeholder Text"/>
    <w:basedOn w:val="a0"/>
    <w:uiPriority w:val="99"/>
    <w:semiHidden/>
    <w:rsid w:val="006270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zakon.rada.gov.ua/laws/show/898-2020-%D0%BF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s://testportal.gov.ua/ofzvi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s://testportal.gov.ua/wp-content/uploads/2019/12/PISA_2018_Report_UKR.pdf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https://mon.gov.ua/ua/osvita/zagalna-serednya-osvita/navchalni-program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10</Pages>
  <Words>2297</Words>
  <Characters>13094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2020-12-01T16:03:00Z</dcterms:created>
  <dcterms:modified xsi:type="dcterms:W3CDTF">2021-01-03T12:37:00Z</dcterms:modified>
</cp:coreProperties>
</file>