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21.png" ContentType="image/png"/>
  <Override PartName="/word/media/image22.png" ContentType="image/png"/>
  <Override PartName="/word/media/image23.png" ContentType="image/png"/>
  <Override PartName="/word/media/image24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1440" w:left="144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Алгебра     10-В клас                                                             Власова Т.О.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1440" w:left="144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Тема уроку: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Формули </w:t>
      </w:r>
      <w:r>
        <w:rPr>
          <w:b/>
          <w:i/>
          <w:sz w:val="28"/>
          <w:szCs w:val="28"/>
        </w:rPr>
        <w:t>додавання та наслідки з формул додавання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1620" w:left="162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Формування компетентностей: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1620" w:left="162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Предметної компетентності: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567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Вивчення формул тригонометричних функцій суми і різниці двох чисел, формул тригонометричних функцій подвійного і половинного аргументу. Формування умінь застосовувати вивчені формули для спрощення виразів та обчислень.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Ключових компетентностей: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FFFFFF"/>
        <w:spacing w:lineRule="auto" w:line="240" w:before="0" w:after="0"/>
        <w:ind w:hanging="360" w:left="720" w:right="0"/>
        <w:jc w:val="both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спілкування державною мовою — розуміти важливість чітких та лаконічних формулювань; доречно та коректно вживати в мовленні математичну термінологію;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240" w:before="0" w:after="0"/>
        <w:ind w:hanging="360" w:left="720" w:right="0"/>
        <w:jc w:val="left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уміння учитися впродовж життя – визначати мету навчальної діяльності, відбирати й застосовувати потрібні знання та способи діяльності для досягнення цієї мети, прагнути до вдосконалення результатів своєї діяльності.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240" w:before="0" w:after="0"/>
        <w:ind w:hanging="360" w:left="720" w:right="0"/>
        <w:jc w:val="left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</w:rPr>
      </w:pPr>
      <w:r>
        <w:rPr>
          <w:sz w:val="28"/>
          <w:szCs w:val="28"/>
        </w:rPr>
        <w:t>соціальна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та громадянська компетентності – аргументувати та відстоювати свою позицію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FFFFFF"/>
        <w:spacing w:lineRule="auto" w:line="240" w:before="0" w:after="0"/>
        <w:ind w:hanging="360" w:left="720" w:right="0"/>
        <w:jc w:val="both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математична - уміння оперувати числовою інформацією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1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 Мотивація та привітання учнів.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(</w:t>
      </w:r>
      <w:r>
        <w:rPr>
          <w:sz w:val="28"/>
          <w:szCs w:val="28"/>
        </w:rPr>
        <w:t>Об’єднуємо учнів у групи, роздамо для цього смайлики з посмішкою, з квіткою, з подарунком, що махає рукою, що підморгує оком.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Практичне застосування тригонометричних  функцій.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Задача. Архітектору необхідно виміряти довжину вежі, яку він бачить під кутом 75°, і знаходиться на відстані від вежі довжиною 20 м (відстань виміряли з урахуванням розмірів будівлі) (рис.1).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sz w:val="28"/>
          <w:szCs w:val="28"/>
        </w:rPr>
      </w:pPr>
      <w:r>
        <w:rPr/>
        <w:drawing>
          <wp:inline distT="0" distB="0" distL="0" distR="0">
            <wp:extent cx="2543175" cy="2406650"/>
            <wp:effectExtent l="0" t="0" r="0" b="0"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Надаємо учням задачу, та час для обговорення.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2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 Сприймання </w:t>
      </w:r>
      <w:r>
        <w:rPr>
          <w:b/>
          <w:sz w:val="28"/>
          <w:szCs w:val="28"/>
        </w:rPr>
        <w:t>й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усвідомлення формул суми </w:t>
      </w:r>
      <w:r>
        <w:rPr>
          <w:b/>
          <w:sz w:val="28"/>
          <w:szCs w:val="28"/>
        </w:rPr>
        <w:t>та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різниці двох чисел.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360" w:left="36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1. Розглянемо, як </w:t>
      </w:r>
      <w:r>
        <w:rPr>
          <w:sz w:val="28"/>
          <w:szCs w:val="28"/>
        </w:rPr>
        <w:t>пов'язані косинуси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drawing>
          <wp:anchor behindDoc="0" distT="0" distB="0" distL="114300" distR="114300" simplePos="0" locked="0" layoutInCell="0" allowOverlap="1" relativeHeight="28">
            <wp:simplePos x="0" y="0"/>
            <wp:positionH relativeFrom="column">
              <wp:posOffset>4410075</wp:posOffset>
            </wp:positionH>
            <wp:positionV relativeFrom="paragraph">
              <wp:posOffset>257175</wp:posOffset>
            </wp:positionV>
            <wp:extent cx="1314450" cy="1246505"/>
            <wp:effectExtent l="0" t="0" r="0" b="0"/>
            <wp:wrapSquare wrapText="bothSides"/>
            <wp:docPr id="2" name="image2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1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0" r="0" b="11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різниці двох чисел із синусом і косинусом цих самих чисел.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На одиничному колі позначимо точки Р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bscript"/>
        </w:rPr>
        <w:t>α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і Р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bscript"/>
        </w:rPr>
        <w:t>β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(α &gt; β) проведемо вектори </w:t>
      </w:r>
      <w:r>
        <w:rPr/>
        <w:drawing>
          <wp:inline distT="0" distB="0" distL="0" distR="0">
            <wp:extent cx="368300" cy="279400"/>
            <wp:effectExtent l="0" t="0" r="0" b="0"/>
            <wp:docPr id="3" name="image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і </w:t>
      </w:r>
      <w:r>
        <w:rPr/>
        <w:drawing>
          <wp:inline distT="0" distB="0" distL="0" distR="0">
            <wp:extent cx="381000" cy="292100"/>
            <wp:effectExtent l="0" t="0" r="0" b="0"/>
            <wp:docPr id="4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, тоді </w:t>
      </w:r>
      <w:r>
        <w:rPr/>
        <w:drawing>
          <wp:inline distT="0" distB="0" distL="0" distR="0">
            <wp:extent cx="368300" cy="279400"/>
            <wp:effectExtent l="0" t="0" r="0" b="0"/>
            <wp:docPr id="5" name="Зображення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Зображення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(соs α; sіn α),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381000" cy="292100"/>
            <wp:effectExtent l="0" t="0" r="0" b="0"/>
            <wp:docPr id="6" name="Зображення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Зображення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(соs β; sіn β) (рис. </w:t>
      </w:r>
      <w:r>
        <w:rPr>
          <w:sz w:val="28"/>
          <w:szCs w:val="28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).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Знову надаємо можливість учням самостійно визначити чому буде дорівнювати скалярний добуток векторів, яку рівність можна записати.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Знайдемо скалярний добуток векторів </w:t>
      </w:r>
      <w:r>
        <w:rPr/>
        <w:drawing>
          <wp:inline distT="0" distB="0" distL="0" distR="0">
            <wp:extent cx="368300" cy="279400"/>
            <wp:effectExtent l="0" t="0" r="0" b="0"/>
            <wp:docPr id="7" name="Зображення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Зображення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і </w:t>
      </w:r>
      <w:r>
        <w:rPr/>
        <w:drawing>
          <wp:inline distT="0" distB="0" distL="0" distR="0">
            <wp:extent cx="381000" cy="292100"/>
            <wp:effectExtent l="0" t="0" r="0" b="0"/>
            <wp:docPr id="8" name="Зображення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Зображення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, двома способами: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1) </w:t>
      </w:r>
      <w:r>
        <w:rPr/>
        <w:drawing>
          <wp:inline distT="0" distB="0" distL="0" distR="0">
            <wp:extent cx="368300" cy="279400"/>
            <wp:effectExtent l="0" t="0" r="0" b="0"/>
            <wp:docPr id="9" name="Зображення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Зображення6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· </w:t>
      </w:r>
      <w:r>
        <w:rPr/>
        <w:drawing>
          <wp:inline distT="0" distB="0" distL="0" distR="0">
            <wp:extent cx="381000" cy="292100"/>
            <wp:effectExtent l="0" t="0" r="0" b="0"/>
            <wp:docPr id="10" name="Зображення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Зображення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= соs α · соs β + sіn α · sіn β;</w:t>
      </w:r>
    </w:p>
    <w:p>
      <w:pPr>
        <w:sectPr>
          <w:footerReference w:type="even" r:id="rId12"/>
          <w:footerReference w:type="default" r:id="rId13"/>
          <w:footerReference w:type="first" r:id="rId14"/>
          <w:type w:val="nextPage"/>
          <w:pgSz w:w="11906" w:h="16838"/>
          <w:pgMar w:left="1418" w:right="851" w:gutter="0" w:header="0" w:top="851" w:footer="708" w:bottom="851"/>
          <w:pgNumType w:start="1" w:fmt="decimal"/>
          <w:formProt w:val="false"/>
          <w:textDirection w:val="lrTb"/>
          <w:docGrid w:type="default" w:linePitch="100" w:charSpace="8192"/>
        </w:sectPr>
      </w:pP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2) </w:t>
      </w:r>
      <w:r>
        <w:rPr/>
        <w:drawing>
          <wp:inline distT="0" distB="0" distL="0" distR="0">
            <wp:extent cx="368300" cy="279400"/>
            <wp:effectExtent l="0" t="0" r="0" b="0"/>
            <wp:docPr id="11" name="Зображення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Зображення8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· </w:t>
      </w:r>
      <w:r>
        <w:rPr/>
        <w:drawing>
          <wp:inline distT="0" distB="0" distL="0" distR="0">
            <wp:extent cx="381000" cy="292100"/>
            <wp:effectExtent l="0" t="0" r="0" b="0"/>
            <wp:docPr id="12" name="Зображення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Зображення9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= </w:t>
      </w:r>
      <w:r>
        <w:rPr/>
        <w:drawing>
          <wp:inline distT="0" distB="0" distL="0" distR="0">
            <wp:extent cx="419100" cy="342900"/>
            <wp:effectExtent l="0" t="0" r="0" b="0"/>
            <wp:docPr id="13" name="image15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5.png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·</w:t>
      </w:r>
      <w:r>
        <w:rPr/>
        <w:drawing>
          <wp:inline distT="0" distB="0" distL="0" distR="0">
            <wp:extent cx="419100" cy="342900"/>
            <wp:effectExtent l="0" t="0" r="0" b="0"/>
            <wp:docPr id="14" name="image20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0.png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· соs (α – β) = 1·1соs (α – β) = соs (α – β). </w:t>
      </w:r>
    </w:p>
    <w:p>
      <w:pPr>
        <w:pStyle w:val="Normal1"/>
        <w:keepNext w:val="tru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Звідси маємо, що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соs (α – β) = соs α · соs β + sіn α · sіn β.             (1)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Користуючись одержаною формулою, можна одержати інші формули: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соs (α + β) = соs α · соs β – sіn α · sіn β;                (2)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sіn (α + β) = sіn α · соs β + соs α · sіn β;               </w:t>
        <w:tab/>
        <w:t xml:space="preserve">(3)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sіn (α – β) = sіn α · соs β – соs α · sіn β;                 (4)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1651000" cy="469900"/>
            <wp:effectExtent l="0" t="0" r="0" b="0"/>
            <wp:docPr id="15" name="image10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0.png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ab/>
        <w:tab/>
        <w:tab/>
        <w:tab/>
        <w:t xml:space="preserve"> (5)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1651000" cy="469900"/>
            <wp:effectExtent l="0" t="0" r="0" b="0"/>
            <wp:docPr id="16" name="image16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.png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ab/>
        <w:tab/>
        <w:tab/>
        <w:t xml:space="preserve">                     (6)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540" w:left="54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3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 Сприймання і усвідомлення тригонометричних функцій подвійного кута.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sz w:val="28"/>
          <w:szCs w:val="28"/>
        </w:rPr>
      </w:pPr>
      <w:r>
        <w:rPr>
          <w:sz w:val="28"/>
          <w:szCs w:val="28"/>
        </w:rPr>
        <w:t>Використовуючи формули 2, 3, 5. Пропонуємо знайти чому дорівнюють формули подвійних кутів.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Демонструється таблиця “Тригонометричні функції подвійного аргументу”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tbl>
      <w:tblPr>
        <w:tblStyle w:val="Table1"/>
        <w:tblpPr w:vertAnchor="text" w:horzAnchor="text" w:leftFromText="180" w:rightFromText="180" w:tblpX="1575" w:tblpY="174"/>
        <w:tblW w:w="648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480"/>
      </w:tblGrid>
      <w:tr>
        <w:trPr/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tru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Тригонометричні функції подвійного аргументу</w:t>
            </w:r>
          </w:p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 xml:space="preserve">sіn 2α = 2sіn α соs α </w:t>
            </w:r>
          </w:p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соз 2α = соs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8"/>
                <w:szCs w:val="28"/>
                <w:u w:val="none"/>
                <w:shd w:fill="auto" w:val="clear"/>
                <w:vertAlign w:val="superscript"/>
              </w:rPr>
              <w:t>2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 xml:space="preserve"> α - sіn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8"/>
                <w:szCs w:val="28"/>
                <w:u w:val="none"/>
                <w:shd w:fill="auto" w:val="clear"/>
                <w:vertAlign w:val="superscript"/>
              </w:rPr>
              <w:t>2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 xml:space="preserve"> α</w:t>
            </w:r>
          </w:p>
          <w:p>
            <w:pPr>
              <w:pStyle w:val="Normal1"/>
              <w:keepNext w:val="tru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</w:pPr>
            <w:r>
              <w:rPr/>
              <w:drawing>
                <wp:inline distT="0" distB="0" distL="0" distR="0">
                  <wp:extent cx="1092200" cy="469900"/>
                  <wp:effectExtent l="0" t="0" r="0" b="0"/>
                  <wp:docPr id="17" name="image23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2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1"/>
        <w:keepNext w:val="tru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tru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tru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Пояснення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Виведемо формули, які виражають тригонометричні функції аргументу 2α через функції аргументу α.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Скористаємося формулою sіn(α + β) = sіn α · соs β + соs α · sіn β.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Вважаючи β = α, маємо: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sіn 2α = 2sіn α · соs α.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Аналогічно із формули соs(α + β) = соs α · соs β – sіn α · sіn β  при α = β одержуємо: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соs 2α = соs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 xml:space="preserve">2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α – sin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α.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Із формули </w:t>
      </w:r>
      <w:r>
        <w:rPr/>
        <w:drawing>
          <wp:inline distT="0" distB="0" distL="0" distR="0">
            <wp:extent cx="1663700" cy="457200"/>
            <wp:effectExtent l="0" t="0" r="0" b="0"/>
            <wp:docPr id="18" name="image19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9.png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при β = α, маємо: </w:t>
      </w:r>
      <w:r>
        <w:rPr/>
        <w:drawing>
          <wp:inline distT="0" distB="0" distL="0" distR="0">
            <wp:extent cx="1117600" cy="457200"/>
            <wp:effectExtent l="0" t="0" r="0" b="0"/>
            <wp:docPr id="19" name="image2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2.png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540" w:left="54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4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 Сприймання </w:t>
      </w:r>
      <w:r>
        <w:rPr>
          <w:b/>
          <w:sz w:val="28"/>
          <w:szCs w:val="28"/>
        </w:rPr>
        <w:t>й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усвідомлення тригонометричних функцій половинного аргументу.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540" w:left="540" w:right="0"/>
        <w:jc w:val="left"/>
        <w:rPr>
          <w:sz w:val="28"/>
          <w:szCs w:val="28"/>
        </w:rPr>
      </w:pPr>
      <w:r>
        <w:rPr>
          <w:sz w:val="28"/>
          <w:szCs w:val="28"/>
        </w:rPr>
        <w:t>Пропонуємо учням знову знайти формули для половинного аргументу.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540" w:left="54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За відомими значеннями тригонометричних функцій аргументу а можна знайти значення тригонометричних функцій аргументу </w:t>
      </w:r>
      <w:r>
        <w:rPr/>
        <w:drawing>
          <wp:inline distT="0" distB="0" distL="0" distR="0">
            <wp:extent cx="165100" cy="393700"/>
            <wp:effectExtent l="0" t="0" r="0" b="0"/>
            <wp:docPr id="20" name="image9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якщо відомо, у якій чверті лежить кут α.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Із формули соs 2</w:t>
      </w: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x = соs</w:t>
      </w: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х -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sіn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x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при </w:t>
      </w: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х = </w:t>
      </w:r>
      <w:r>
        <w:rPr/>
        <w:drawing>
          <wp:inline distT="0" distB="0" distL="0" distR="0">
            <wp:extent cx="165100" cy="393700"/>
            <wp:effectExtent l="0" t="0" r="0" b="0"/>
            <wp:docPr id="21" name="Зображення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Зображення10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,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одержуємо: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соs α = соs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/>
        <w:drawing>
          <wp:inline distT="0" distB="0" distL="0" distR="0">
            <wp:extent cx="165100" cy="393700"/>
            <wp:effectExtent l="0" t="0" r="0" b="0"/>
            <wp:docPr id="22" name="Зображення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Зображення11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– sіn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/>
        <w:drawing>
          <wp:inline distT="0" distB="0" distL="0" distR="0">
            <wp:extent cx="165100" cy="393700"/>
            <wp:effectExtent l="0" t="0" r="0" b="0"/>
            <wp:docPr id="23" name="Зображення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Зображення12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              (1)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Запишемо основну тригонометричну тотожність у вигляді: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 = соs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/>
        <w:drawing>
          <wp:inline distT="0" distB="0" distL="0" distR="0">
            <wp:extent cx="165100" cy="393700"/>
            <wp:effectExtent l="0" t="0" r="0" b="0"/>
            <wp:docPr id="24" name="Зображення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Зображення13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+ sin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/>
        <w:drawing>
          <wp:inline distT="0" distB="0" distL="0" distR="0">
            <wp:extent cx="165100" cy="393700"/>
            <wp:effectExtent l="0" t="0" r="0" b="0"/>
            <wp:docPr id="25" name="Зображення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Зображення14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                    (2)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Складаючи почленно рівності (2) і (1) й віднімаючи почленно із рівності (2) рівність (1), одержуємо: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1+ соs α = 2соs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/>
        <w:drawing>
          <wp:inline distT="0" distB="0" distL="0" distR="0">
            <wp:extent cx="165100" cy="393700"/>
            <wp:effectExtent l="0" t="0" r="0" b="0"/>
            <wp:docPr id="26" name="Зображення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Зображення15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;                (3)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 – соs α = 2sіn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 xml:space="preserve">2 </w:t>
      </w:r>
      <w:r>
        <w:rPr/>
        <w:drawing>
          <wp:inline distT="0" distB="0" distL="0" distR="0">
            <wp:extent cx="165100" cy="393700"/>
            <wp:effectExtent l="0" t="0" r="0" b="0"/>
            <wp:docPr id="27" name="Зображення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Зображення16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                (4)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Формули (3) і (4) можна записати так: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1295400" cy="431800"/>
            <wp:effectExtent l="0" t="0" r="0" b="0"/>
            <wp:docPr id="28" name="image7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7.png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ab/>
        <w:tab/>
        <w:tab/>
        <w:t>(5)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1270000" cy="431800"/>
            <wp:effectExtent l="0" t="0" r="0" b="0"/>
            <wp:docPr id="29" name="image1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1.png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ab/>
        <w:tab/>
        <w:tab/>
        <w:t>(6)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54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Формули (5) і (6) називають формулами синуса і косинуса половинного аргументу. Ці формули називають також формулами зниження степеня.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 Закріплення матеріалу</w:t>
      </w:r>
      <w:r>
        <w:rPr>
          <w:b/>
          <w:sz w:val="28"/>
          <w:szCs w:val="28"/>
        </w:rPr>
        <w:t xml:space="preserve">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Кожна група розв’язує завдання з додатка 1. Далі один із членів команди озвучує розв’язання, усі учні його записують.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Пропонуємо учням в групах розв’язати задачу, яка була поставлена перед ними на початку уроку.</w:t>
      </w:r>
    </w:p>
    <w:p>
      <w:pPr>
        <w:pStyle w:val="Normal1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6. Підбивання підсумків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уроку.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Записати на </w:t>
      </w:r>
      <w:r>
        <w:rPr>
          <w:sz w:val="28"/>
          <w:szCs w:val="28"/>
        </w:rPr>
        <w:t xml:space="preserve">дошці онлайн (jamboard)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основні формули, </w:t>
      </w:r>
      <w:r>
        <w:rPr>
          <w:sz w:val="28"/>
          <w:szCs w:val="28"/>
        </w:rPr>
        <w:t>які здавалися найпростішими при виведенні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7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 Домашнє завдання.</w:t>
      </w:r>
    </w:p>
    <w:p>
      <w:pPr>
        <w:pStyle w:val="Normal1"/>
        <w:pBdr/>
        <w:spacing w:lineRule="auto" w:line="540"/>
        <w:jc w:val="both"/>
        <w:rPr>
          <w:sz w:val="28"/>
          <w:szCs w:val="28"/>
        </w:rPr>
      </w:pPr>
      <w:r>
        <w:rPr>
          <w:sz w:val="28"/>
          <w:szCs w:val="28"/>
        </w:rPr>
        <w:t>Розділ 2, Параграф 14, ст. 129-133, 15, ст. 137-141. Виконати: №14.10, 14.14.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36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Додаток №1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36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Формули додавання, подвійного та половинного кутів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1. Обчисліть: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а) 2sin15° соs15°;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б) соs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15° – sіn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15°;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2. Обчисліть: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а) соs 42° соs 18° – sіn 42°sіn 18°;</w:t>
        <w:tab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б) </w:t>
      </w:r>
      <w:r>
        <w:rPr/>
        <w:drawing>
          <wp:inline distT="0" distB="0" distL="0" distR="0">
            <wp:extent cx="1841500" cy="419100"/>
            <wp:effectExtent l="0" t="0" r="0" b="0"/>
            <wp:docPr id="30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;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в) sіn 56° соs 34° + соs 56° sіn 34°;</w:t>
        <w:tab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г) </w:t>
      </w:r>
      <w:r>
        <w:rPr/>
        <w:drawing>
          <wp:inline distT="0" distB="0" distL="0" distR="0">
            <wp:extent cx="1917700" cy="419100"/>
            <wp:effectExtent l="0" t="0" r="0" b="0"/>
            <wp:docPr id="31" name="image1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3.png" descr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</w:t>
      </w:r>
    </w:p>
    <w:p>
      <w:pPr>
        <w:sectPr>
          <w:type w:val="continuous"/>
          <w:pgSz w:w="11906" w:h="16838"/>
          <w:pgMar w:left="1418" w:right="851" w:gutter="0" w:header="0" w:top="851" w:footer="708" w:bottom="851"/>
          <w:formProt w:val="false"/>
          <w:textDirection w:val="lrTb"/>
          <w:docGrid w:type="default" w:linePitch="100" w:charSpace="8192"/>
        </w:sectPr>
      </w:pP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3. Обчисліть sіn 2α, якщо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а) sin α = </w:t>
      </w:r>
      <w:r>
        <w:rPr/>
        <w:drawing>
          <wp:inline distT="0" distB="0" distL="0" distR="0">
            <wp:extent cx="139700" cy="393700"/>
            <wp:effectExtent l="0" t="0" r="0" b="0"/>
            <wp:docPr id="32" name="image8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8.png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; </w:t>
      </w:r>
      <w:r>
        <w:rPr/>
        <w:drawing>
          <wp:inline distT="0" distB="0" distL="0" distR="0">
            <wp:extent cx="165100" cy="393700"/>
            <wp:effectExtent l="0" t="0" r="0" b="0"/>
            <wp:docPr id="33" name="image1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2.png" descr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&lt; α &lt; π;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б) соs α = </w:t>
      </w:r>
      <w:r>
        <w:rPr/>
        <w:drawing>
          <wp:inline distT="0" distB="0" distL="0" distR="0">
            <wp:extent cx="266700" cy="393700"/>
            <wp:effectExtent l="0" t="0" r="0" b="0"/>
            <wp:docPr id="34" name="image17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 descr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; π</w:t>
      </w: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&lt;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α &lt; </w:t>
      </w:r>
      <w:r>
        <w:rPr/>
        <w:drawing>
          <wp:inline distT="0" distB="0" distL="0" distR="0">
            <wp:extent cx="241300" cy="393700"/>
            <wp:effectExtent l="0" t="0" r="0" b="0"/>
            <wp:docPr id="35" name="image18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8.png" descr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4. Знайдіть числові значення виразу: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708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а) 2соs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 xml:space="preserve">2 </w:t>
      </w:r>
      <w:r>
        <w:rPr/>
        <w:drawing>
          <wp:inline distT="0" distB="0" distL="0" distR="0">
            <wp:extent cx="165100" cy="393700"/>
            <wp:effectExtent l="0" t="0" r="0" b="0"/>
            <wp:docPr id="36" name="image1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4.png" descr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– 1; 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708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б) </w:t>
      </w:r>
      <w:r>
        <w:rPr/>
        <w:drawing>
          <wp:inline distT="0" distB="0" distL="0" distR="0">
            <wp:extent cx="254000" cy="431800"/>
            <wp:effectExtent l="0" t="0" r="0" b="0"/>
            <wp:docPr id="37" name="image2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24.png" descr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+ 2sіn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  <w:vertAlign w:val="superscript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15°. 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5. Нехай соs α = 0,6 і 0 &lt; α &lt; </w:t>
      </w:r>
      <w:r>
        <w:rPr/>
        <w:drawing>
          <wp:inline distT="0" distB="0" distL="0" distR="0">
            <wp:extent cx="165100" cy="393700"/>
            <wp:effectExtent l="0" t="0" r="0" b="0"/>
            <wp:docPr id="38" name="Зображення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Зображення17" descr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 Обчисліть: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а) sin </w:t>
      </w:r>
      <w:r>
        <w:rPr/>
        <w:drawing>
          <wp:inline distT="0" distB="0" distL="0" distR="0">
            <wp:extent cx="165100" cy="393700"/>
            <wp:effectExtent l="0" t="0" r="0" b="0"/>
            <wp:docPr id="39" name="Зображення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Зображення18" descr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;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б) соs </w:t>
      </w:r>
      <w:r>
        <w:rPr/>
        <w:drawing>
          <wp:inline distT="0" distB="0" distL="0" distR="0">
            <wp:extent cx="165100" cy="393700"/>
            <wp:effectExtent l="0" t="0" r="0" b="0"/>
            <wp:docPr id="40" name="Зображення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Зображення19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;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в) tg </w:t>
      </w:r>
      <w:r>
        <w:rPr/>
        <w:drawing>
          <wp:inline distT="0" distB="0" distL="0" distR="0">
            <wp:extent cx="165100" cy="393700"/>
            <wp:effectExtent l="0" t="0" r="0" b="0"/>
            <wp:docPr id="41" name="Зображення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Зображення20" descr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6. Спростіть: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а) </w:t>
      </w:r>
      <w:r>
        <w:rPr/>
        <w:drawing>
          <wp:inline distT="0" distB="0" distL="0" distR="0">
            <wp:extent cx="1282700" cy="419100"/>
            <wp:effectExtent l="0" t="0" r="0" b="0"/>
            <wp:docPr id="42" name="image5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5.png" descr="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;    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б) </w:t>
      </w:r>
      <w:r>
        <w:rPr/>
        <w:drawing>
          <wp:inline distT="0" distB="0" distL="0" distR="0">
            <wp:extent cx="1295400" cy="419100"/>
            <wp:effectExtent l="0" t="0" r="0" b="0"/>
            <wp:docPr id="43" name="image6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6.png" descr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sectPr>
      <w:type w:val="continuous"/>
      <w:pgSz w:w="11906" w:h="16838"/>
      <w:pgMar w:left="1418" w:right="851" w:gutter="0" w:header="0" w:top="851" w:footer="708" w:bottom="851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  <w:font w:name="Noto Sans Symbols">
    <w:charset w:val="01"/>
    <w:family w:val="swiss"/>
    <w:pitch w:val="default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677" w:leader="none"/>
        <w:tab w:val="right" w:pos="9355" w:leader="none"/>
      </w:tabs>
      <w:spacing w:lineRule="auto" w:line="240" w:before="0" w:after="0"/>
      <w:ind w:hanging="0" w:left="0" w:right="0"/>
      <w:jc w:val="center"/>
      <w:rPr>
        <w:rFonts w:ascii="Times New Roman" w:hAnsi="Times New Roman" w:eastAsia="Times New Roman" w:cs="Times New Roman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677" w:leader="none"/>
        <w:tab w:val="right" w:pos="9355" w:leader="none"/>
      </w:tabs>
      <w:spacing w:lineRule="auto" w:line="240" w:before="0" w:after="0"/>
      <w:ind w:hanging="0" w:left="0" w:right="0"/>
      <w:jc w:val="left"/>
      <w:rPr>
        <w:rFonts w:ascii="Times New Roman" w:hAnsi="Times New Roman" w:eastAsia="Times New Roman" w:cs="Times New Roman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vertAlign w:val="baseline"/>
        <w:position w:val="0"/>
        <w:sz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vertAlign w:val="baseline"/>
        <w:position w:val="0"/>
        <w:sz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vertAlign w:val="baseline"/>
        <w:position w:val="0"/>
        <w:sz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uk-UA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9">
    <w:name w:val="Покажчик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uk-UA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10">
    <w:name w:val="Верхній і нижній колонтитули"/>
    <w:basedOn w:val="Normal"/>
    <w:qFormat/>
    <w:pPr/>
    <w:rPr/>
  </w:style>
  <w:style w:type="paragraph" w:styleId="Footer">
    <w:name w:val="Footer"/>
    <w:basedOn w:val="Style10"/>
    <w:pPr/>
    <w:rPr/>
  </w:style>
  <w:style w:type="paragraph" w:styleId="Style11">
    <w:name w:val="Вміст рамки"/>
    <w:basedOn w:val="Normal"/>
    <w:qFormat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oter" Target="footer3.xml"/><Relationship Id="rId15" Type="http://schemas.openxmlformats.org/officeDocument/2006/relationships/image" Target="media/image3.png"/><Relationship Id="rId16" Type="http://schemas.openxmlformats.org/officeDocument/2006/relationships/image" Target="media/image4.png"/><Relationship Id="rId17" Type="http://schemas.openxmlformats.org/officeDocument/2006/relationships/image" Target="media/image5.png"/><Relationship Id="rId18" Type="http://schemas.openxmlformats.org/officeDocument/2006/relationships/image" Target="media/image6.png"/><Relationship Id="rId19" Type="http://schemas.openxmlformats.org/officeDocument/2006/relationships/image" Target="media/image7.png"/><Relationship Id="rId20" Type="http://schemas.openxmlformats.org/officeDocument/2006/relationships/image" Target="media/image8.png"/><Relationship Id="rId21" Type="http://schemas.openxmlformats.org/officeDocument/2006/relationships/image" Target="media/image9.png"/><Relationship Id="rId22" Type="http://schemas.openxmlformats.org/officeDocument/2006/relationships/image" Target="media/image10.png"/><Relationship Id="rId23" Type="http://schemas.openxmlformats.org/officeDocument/2006/relationships/image" Target="media/image11.png"/><Relationship Id="rId24" Type="http://schemas.openxmlformats.org/officeDocument/2006/relationships/image" Target="media/image12.png"/><Relationship Id="rId25" Type="http://schemas.openxmlformats.org/officeDocument/2006/relationships/image" Target="media/image12.png"/><Relationship Id="rId26" Type="http://schemas.openxmlformats.org/officeDocument/2006/relationships/image" Target="media/image12.png"/><Relationship Id="rId27" Type="http://schemas.openxmlformats.org/officeDocument/2006/relationships/image" Target="media/image12.png"/><Relationship Id="rId28" Type="http://schemas.openxmlformats.org/officeDocument/2006/relationships/image" Target="media/image12.png"/><Relationship Id="rId29" Type="http://schemas.openxmlformats.org/officeDocument/2006/relationships/image" Target="media/image12.png"/><Relationship Id="rId30" Type="http://schemas.openxmlformats.org/officeDocument/2006/relationships/image" Target="media/image12.png"/><Relationship Id="rId31" Type="http://schemas.openxmlformats.org/officeDocument/2006/relationships/image" Target="media/image12.png"/><Relationship Id="rId32" Type="http://schemas.openxmlformats.org/officeDocument/2006/relationships/image" Target="media/image13.png"/><Relationship Id="rId33" Type="http://schemas.openxmlformats.org/officeDocument/2006/relationships/image" Target="media/image14.png"/><Relationship Id="rId34" Type="http://schemas.openxmlformats.org/officeDocument/2006/relationships/image" Target="media/image15.png"/><Relationship Id="rId35" Type="http://schemas.openxmlformats.org/officeDocument/2006/relationships/image" Target="media/image16.png"/><Relationship Id="rId36" Type="http://schemas.openxmlformats.org/officeDocument/2006/relationships/image" Target="media/image17.png"/><Relationship Id="rId37" Type="http://schemas.openxmlformats.org/officeDocument/2006/relationships/image" Target="media/image18.png"/><Relationship Id="rId38" Type="http://schemas.openxmlformats.org/officeDocument/2006/relationships/image" Target="media/image19.png"/><Relationship Id="rId39" Type="http://schemas.openxmlformats.org/officeDocument/2006/relationships/image" Target="media/image20.png"/><Relationship Id="rId40" Type="http://schemas.openxmlformats.org/officeDocument/2006/relationships/image" Target="media/image21.png"/><Relationship Id="rId41" Type="http://schemas.openxmlformats.org/officeDocument/2006/relationships/image" Target="media/image22.png"/><Relationship Id="rId42" Type="http://schemas.openxmlformats.org/officeDocument/2006/relationships/image" Target="media/image18.png"/><Relationship Id="rId43" Type="http://schemas.openxmlformats.org/officeDocument/2006/relationships/image" Target="media/image12.png"/><Relationship Id="rId44" Type="http://schemas.openxmlformats.org/officeDocument/2006/relationships/image" Target="media/image12.png"/><Relationship Id="rId45" Type="http://schemas.openxmlformats.org/officeDocument/2006/relationships/image" Target="media/image12.png"/><Relationship Id="rId46" Type="http://schemas.openxmlformats.org/officeDocument/2006/relationships/image" Target="media/image23.png"/><Relationship Id="rId47" Type="http://schemas.openxmlformats.org/officeDocument/2006/relationships/image" Target="media/image24.png"/><Relationship Id="rId48" Type="http://schemas.openxmlformats.org/officeDocument/2006/relationships/numbering" Target="numbering.xml"/><Relationship Id="rId49" Type="http://schemas.openxmlformats.org/officeDocument/2006/relationships/fontTable" Target="fontTable.xml"/><Relationship Id="rId50" Type="http://schemas.openxmlformats.org/officeDocument/2006/relationships/settings" Target="settings.xml"/><Relationship Id="rId5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LibreOffice/7.6.5.2$Windows_X86_64 LibreOffice_project/38d5f62f85355c192ef5f1dd47c5c0c0c6d6598b</Application>
  <AppVersion>15.0000</AppVersion>
  <Pages>4</Pages>
  <Words>774</Words>
  <Characters>3789</Characters>
  <CharactersWithSpaces>4774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2024-03-14T03:30:42Z</dcterms:modified>
  <cp:revision>1</cp:revision>
  <dc:subject/>
  <dc:title/>
</cp:coreProperties>
</file>