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3150" w:rsidRPr="0038293E" w:rsidRDefault="00453150" w:rsidP="00453150">
      <w:pPr>
        <w:pStyle w:val="1"/>
        <w:spacing w:line="360" w:lineRule="auto"/>
        <w:rPr>
          <w:noProof/>
          <w:sz w:val="40"/>
          <w:szCs w:val="40"/>
        </w:rPr>
      </w:pPr>
      <w:r w:rsidRPr="0038293E">
        <w:rPr>
          <w:noProof/>
          <w:sz w:val="40"/>
          <w:szCs w:val="40"/>
        </w:rPr>
        <w:t xml:space="preserve">Особливості застосування дидактичних ігор на уроках української мови та літератури </w:t>
      </w:r>
    </w:p>
    <w:p w:rsidR="00453150" w:rsidRPr="0038293E" w:rsidRDefault="00453150" w:rsidP="00453150">
      <w:pPr>
        <w:pStyle w:val="1"/>
        <w:spacing w:line="360" w:lineRule="auto"/>
        <w:ind w:firstLine="709"/>
        <w:jc w:val="both"/>
        <w:rPr>
          <w:b w:val="0"/>
          <w:bCs w:val="0"/>
          <w:noProof/>
          <w:sz w:val="40"/>
          <w:szCs w:val="40"/>
        </w:rPr>
      </w:pPr>
      <w:r w:rsidRPr="0038293E">
        <w:rPr>
          <w:b w:val="0"/>
          <w:bCs w:val="0"/>
          <w:noProof/>
          <w:sz w:val="40"/>
          <w:szCs w:val="40"/>
        </w:rPr>
        <w:t>Найефективнішими є ті уроки української мови, на яких використовують різноманітні форми роботи, збагачують їх знахідками своїх творчих шукань.</w:t>
      </w:r>
    </w:p>
    <w:p w:rsidR="00453150" w:rsidRPr="0038293E" w:rsidRDefault="00453150" w:rsidP="00453150">
      <w:pPr>
        <w:pStyle w:val="1"/>
        <w:spacing w:line="360" w:lineRule="auto"/>
        <w:ind w:firstLine="709"/>
        <w:jc w:val="both"/>
        <w:rPr>
          <w:b w:val="0"/>
          <w:bCs w:val="0"/>
          <w:noProof/>
          <w:sz w:val="40"/>
          <w:szCs w:val="40"/>
        </w:rPr>
      </w:pPr>
      <w:r w:rsidRPr="0038293E">
        <w:rPr>
          <w:b w:val="0"/>
          <w:bCs w:val="0"/>
          <w:noProof/>
          <w:sz w:val="40"/>
          <w:szCs w:val="40"/>
        </w:rPr>
        <w:t>У процесі гри в учнів виробляється звичка зосереджуватися. самостійно думати, розвивати увагу. Захопившись грою, діти не помічають, що навчаються, до активної діяльності залучаються навіть найпасивніші учні.</w:t>
      </w:r>
    </w:p>
    <w:p w:rsidR="00453150" w:rsidRPr="0038293E" w:rsidRDefault="00453150" w:rsidP="00453150">
      <w:pPr>
        <w:pStyle w:val="1"/>
        <w:spacing w:line="360" w:lineRule="auto"/>
        <w:ind w:firstLine="709"/>
        <w:jc w:val="both"/>
        <w:rPr>
          <w:b w:val="0"/>
          <w:bCs w:val="0"/>
          <w:noProof/>
          <w:sz w:val="40"/>
          <w:szCs w:val="40"/>
        </w:rPr>
      </w:pPr>
      <w:r w:rsidRPr="0038293E">
        <w:rPr>
          <w:b w:val="0"/>
          <w:bCs w:val="0"/>
          <w:noProof/>
          <w:sz w:val="40"/>
          <w:szCs w:val="40"/>
        </w:rPr>
        <w:t>Коли вчитель використовує на уроці елементи гри, то в класі створюється доброзичлива обстановка, бадьорий настрій, бажання вчитися. Плануючи урок, учитель має уважати на всіх учнів, добирати ігри, які були б цікаві й зрозумілі.</w:t>
      </w:r>
    </w:p>
    <w:p w:rsidR="00453150" w:rsidRPr="0038293E" w:rsidRDefault="00453150" w:rsidP="00453150">
      <w:pPr>
        <w:pStyle w:val="1"/>
        <w:spacing w:line="360" w:lineRule="auto"/>
        <w:ind w:firstLine="709"/>
        <w:jc w:val="both"/>
        <w:rPr>
          <w:b w:val="0"/>
          <w:bCs w:val="0"/>
          <w:noProof/>
          <w:sz w:val="40"/>
          <w:szCs w:val="40"/>
        </w:rPr>
      </w:pPr>
      <w:r w:rsidRPr="0038293E">
        <w:rPr>
          <w:b w:val="0"/>
          <w:bCs w:val="0"/>
          <w:noProof/>
          <w:sz w:val="40"/>
          <w:szCs w:val="40"/>
        </w:rPr>
        <w:t xml:space="preserve">Гра належить до традиційних і визнаних методів навчання і виховання, дошкільників, молодших школярів і підлітків. Цінність цього методу полягає в тому, що в ігровій діяльності освітня, розвиваюча й виховна ф-ція діють у тісному взаємозв’язку. Гра як </w:t>
      </w:r>
      <w:r w:rsidRPr="0038293E">
        <w:rPr>
          <w:b w:val="0"/>
          <w:bCs w:val="0"/>
          <w:noProof/>
          <w:sz w:val="40"/>
          <w:szCs w:val="40"/>
        </w:rPr>
        <w:lastRenderedPageBreak/>
        <w:t>метод навчання організовує, розвиває учнів, розширює їхні пізнавальні можливості, виховує особистість.</w:t>
      </w:r>
    </w:p>
    <w:p w:rsidR="00453150" w:rsidRPr="0038293E" w:rsidRDefault="00453150" w:rsidP="00453150">
      <w:pPr>
        <w:pStyle w:val="1"/>
        <w:spacing w:line="360" w:lineRule="auto"/>
        <w:ind w:firstLine="709"/>
        <w:jc w:val="both"/>
        <w:rPr>
          <w:b w:val="0"/>
          <w:bCs w:val="0"/>
          <w:noProof/>
          <w:sz w:val="40"/>
          <w:szCs w:val="40"/>
        </w:rPr>
      </w:pPr>
      <w:r w:rsidRPr="0038293E">
        <w:rPr>
          <w:b w:val="0"/>
          <w:bCs w:val="0"/>
          <w:noProof/>
          <w:sz w:val="40"/>
          <w:szCs w:val="40"/>
        </w:rPr>
        <w:t>Задовольняючи дитячу допитливість, залучити їх до активного пізнання оточуючого світу, оволодіти способами пізнання зв’язків між предметами та явищами допоможе гра.</w:t>
      </w:r>
    </w:p>
    <w:p w:rsidR="00453150" w:rsidRPr="0038293E" w:rsidRDefault="00453150" w:rsidP="00453150">
      <w:pPr>
        <w:spacing w:line="360" w:lineRule="auto"/>
        <w:ind w:firstLine="709"/>
        <w:jc w:val="both"/>
        <w:rPr>
          <w:noProof/>
          <w:sz w:val="40"/>
          <w:szCs w:val="40"/>
          <w:lang w:val="uk-UA"/>
        </w:rPr>
      </w:pPr>
      <w:r w:rsidRPr="0038293E">
        <w:rPr>
          <w:noProof/>
          <w:sz w:val="40"/>
          <w:szCs w:val="40"/>
          <w:lang w:val="uk-UA"/>
        </w:rPr>
        <w:t>Дидактична гра – це практична групова вправа з вироблення оптимальних рішень, застосування методів і прийомів у штучно створених умовах, що відтворюють реальну обстановку. Під час гри в учня виникає мотив, суть якого полягає в тому, щоб успішно виконати взяту на себе роль. Отже, система дій у грі виступає як мета пізнання і стає безпосереднім змістом свідомості школяра.</w:t>
      </w:r>
    </w:p>
    <w:p w:rsidR="00453150" w:rsidRPr="0038293E" w:rsidRDefault="00453150" w:rsidP="00453150">
      <w:pPr>
        <w:spacing w:line="360" w:lineRule="auto"/>
        <w:ind w:firstLine="709"/>
        <w:jc w:val="both"/>
        <w:rPr>
          <w:noProof/>
          <w:sz w:val="40"/>
          <w:szCs w:val="40"/>
          <w:lang w:val="uk-UA"/>
        </w:rPr>
      </w:pPr>
      <w:r w:rsidRPr="0038293E">
        <w:rPr>
          <w:noProof/>
          <w:sz w:val="40"/>
          <w:szCs w:val="40"/>
          <w:lang w:val="uk-UA"/>
        </w:rPr>
        <w:t>Рольова гра. Головна мета її – розвивати здібності школярів, прищеплювати уміння приймати правильні рішення. У рольових іграх виявляються особистість учня, його здібності та перспективи на майбутнє.</w:t>
      </w:r>
    </w:p>
    <w:p w:rsidR="00453150" w:rsidRPr="0038293E" w:rsidRDefault="00453150" w:rsidP="00453150">
      <w:pPr>
        <w:spacing w:line="360" w:lineRule="auto"/>
        <w:ind w:firstLine="709"/>
        <w:jc w:val="both"/>
        <w:rPr>
          <w:noProof/>
          <w:sz w:val="40"/>
          <w:szCs w:val="40"/>
          <w:lang w:val="uk-UA"/>
        </w:rPr>
      </w:pPr>
      <w:r w:rsidRPr="0038293E">
        <w:rPr>
          <w:noProof/>
          <w:sz w:val="40"/>
          <w:szCs w:val="40"/>
          <w:lang w:val="uk-UA"/>
        </w:rPr>
        <w:t xml:space="preserve">Вікторина. Її це називають грою переможців. У ній змагаються, аби швидше і повніше відповісти на </w:t>
      </w:r>
      <w:r w:rsidRPr="0038293E">
        <w:rPr>
          <w:noProof/>
          <w:sz w:val="40"/>
          <w:szCs w:val="40"/>
          <w:lang w:val="uk-UA"/>
        </w:rPr>
        <w:lastRenderedPageBreak/>
        <w:t>поставлені запитання. Отже, вікторина – це конкурс, під час якого учні самостійно відповідають на запитання.</w:t>
      </w:r>
    </w:p>
    <w:p w:rsidR="00453150" w:rsidRPr="0038293E" w:rsidRDefault="00453150" w:rsidP="00453150">
      <w:pPr>
        <w:spacing w:line="360" w:lineRule="auto"/>
        <w:ind w:firstLine="709"/>
        <w:jc w:val="both"/>
        <w:rPr>
          <w:noProof/>
          <w:sz w:val="40"/>
          <w:szCs w:val="40"/>
          <w:lang w:val="uk-UA"/>
        </w:rPr>
      </w:pPr>
      <w:r w:rsidRPr="0038293E">
        <w:rPr>
          <w:noProof/>
          <w:sz w:val="40"/>
          <w:szCs w:val="40"/>
          <w:lang w:val="uk-UA"/>
        </w:rPr>
        <w:t>Щоб урок був цікавим і ефективним, на його різних етапах можна використати кросворди за темами уроку чи розділу. Складаючи кросворд, учитель має дотримуватися вимог проведення дидактичних ігор. Під час цілеспрямованої підготовчої роботи учні розв’язують запропоновані кросворди з вивченої теми. Отже, кросворд, з одного боку, вносить в урок елемент гри, а з іншого – сприяє глибшому засвоєнню вивченого.</w:t>
      </w:r>
    </w:p>
    <w:p w:rsidR="00453150" w:rsidRPr="0038293E" w:rsidRDefault="00453150" w:rsidP="00453150">
      <w:pPr>
        <w:spacing w:line="360" w:lineRule="auto"/>
        <w:ind w:firstLine="709"/>
        <w:jc w:val="both"/>
        <w:rPr>
          <w:noProof/>
          <w:sz w:val="40"/>
          <w:szCs w:val="40"/>
          <w:lang w:val="uk-UA"/>
        </w:rPr>
      </w:pPr>
      <w:r w:rsidRPr="0038293E">
        <w:rPr>
          <w:noProof/>
          <w:sz w:val="40"/>
          <w:szCs w:val="40"/>
          <w:lang w:val="uk-UA"/>
        </w:rPr>
        <w:t>Методика гри “Мозкова атака” запозичена з телевікторини “Що? Де? Коли?”. Одержавши запитання чи завдання, учасники гри протягом однієї хвилини висловлюють різноманітні гіпотези, дискутують, віддаючи перевагу тій чи іншій ідеї, а по закінченню часу пропонують свою відповідь як єдине рішення.</w:t>
      </w:r>
    </w:p>
    <w:p w:rsidR="00453150" w:rsidRPr="0038293E" w:rsidRDefault="00453150" w:rsidP="00453150">
      <w:pPr>
        <w:spacing w:line="360" w:lineRule="auto"/>
        <w:ind w:firstLine="709"/>
        <w:jc w:val="both"/>
        <w:rPr>
          <w:noProof/>
          <w:sz w:val="40"/>
          <w:szCs w:val="40"/>
          <w:lang w:val="uk-UA"/>
        </w:rPr>
      </w:pPr>
      <w:r w:rsidRPr="0038293E">
        <w:rPr>
          <w:noProof/>
          <w:sz w:val="40"/>
          <w:szCs w:val="40"/>
          <w:lang w:val="uk-UA"/>
        </w:rPr>
        <w:t xml:space="preserve">На уроках закріплення пройденого матеріалу чи повторенні учні люблять працювати динамічними парами. Попередньо вчитель готує картки з 2-3 практичними завданнями з теми, що вивчається. Одержавши картку, двоє учнів перше завдання виконують спільно. Один учень пояснює іншому, як </w:t>
      </w:r>
      <w:r w:rsidRPr="0038293E">
        <w:rPr>
          <w:noProof/>
          <w:sz w:val="40"/>
          <w:szCs w:val="40"/>
          <w:lang w:val="uk-UA"/>
        </w:rPr>
        <w:lastRenderedPageBreak/>
        <w:t>потрібно виконувати завдання, а той слухає, запитує або висловлює своє розуміння. Друге і третє завдання діти виконують самостійно, занотовуючи їх до зошитів, а потім перевіряють один одного з відповідним коментуванням допущених помилок.</w:t>
      </w:r>
    </w:p>
    <w:p w:rsidR="00453150" w:rsidRPr="0038293E" w:rsidRDefault="00453150" w:rsidP="00453150">
      <w:pPr>
        <w:spacing w:line="360" w:lineRule="auto"/>
        <w:ind w:firstLine="709"/>
        <w:jc w:val="both"/>
        <w:rPr>
          <w:noProof/>
          <w:sz w:val="40"/>
          <w:szCs w:val="40"/>
          <w:lang w:val="uk-UA"/>
        </w:rPr>
      </w:pPr>
      <w:r w:rsidRPr="0038293E">
        <w:rPr>
          <w:noProof/>
          <w:sz w:val="40"/>
          <w:szCs w:val="40"/>
          <w:lang w:val="uk-UA"/>
        </w:rPr>
        <w:t>Перелічені види ігор мають своє призначення і конкретне застосування. Так, мета дидактичних ігор – формування в учнів уміння поєднувати теоретичні знання з практичною діяльністю. Оволодіти необхідними знаннями, уміннями й навичками учень зможе лише тоді, коли він час виявлятиме до них інтерес, і коли вчитель зумів зацікавити учнів.</w:t>
      </w:r>
    </w:p>
    <w:p w:rsidR="00453150" w:rsidRPr="0038293E" w:rsidRDefault="00453150" w:rsidP="00453150">
      <w:pPr>
        <w:spacing w:line="360" w:lineRule="auto"/>
        <w:ind w:firstLine="709"/>
        <w:jc w:val="both"/>
        <w:rPr>
          <w:noProof/>
          <w:sz w:val="40"/>
          <w:szCs w:val="40"/>
          <w:lang w:val="uk-UA"/>
        </w:rPr>
      </w:pPr>
      <w:r w:rsidRPr="0038293E">
        <w:rPr>
          <w:noProof/>
          <w:sz w:val="40"/>
          <w:szCs w:val="40"/>
          <w:lang w:val="uk-UA"/>
        </w:rPr>
        <w:t>Добираючи ту чи іншу дидактичну гру, вчитель має пам’ятати, що процес створення гри містить ряд станів:</w:t>
      </w:r>
    </w:p>
    <w:p w:rsidR="00453150" w:rsidRPr="0038293E" w:rsidRDefault="00453150" w:rsidP="00453150">
      <w:pPr>
        <w:spacing w:line="360" w:lineRule="auto"/>
        <w:ind w:firstLine="709"/>
        <w:jc w:val="both"/>
        <w:rPr>
          <w:noProof/>
          <w:sz w:val="40"/>
          <w:szCs w:val="40"/>
          <w:lang w:val="uk-UA"/>
        </w:rPr>
      </w:pPr>
      <w:r w:rsidRPr="0038293E">
        <w:rPr>
          <w:noProof/>
          <w:sz w:val="40"/>
          <w:szCs w:val="40"/>
          <w:lang w:val="uk-UA"/>
        </w:rPr>
        <w:t>а) вибір теми гри;</w:t>
      </w:r>
    </w:p>
    <w:p w:rsidR="00453150" w:rsidRPr="0038293E" w:rsidRDefault="00453150" w:rsidP="00453150">
      <w:pPr>
        <w:spacing w:line="360" w:lineRule="auto"/>
        <w:ind w:firstLine="709"/>
        <w:jc w:val="both"/>
        <w:rPr>
          <w:noProof/>
          <w:sz w:val="40"/>
          <w:szCs w:val="40"/>
          <w:lang w:val="uk-UA"/>
        </w:rPr>
      </w:pPr>
      <w:r w:rsidRPr="0038293E">
        <w:rPr>
          <w:noProof/>
          <w:sz w:val="40"/>
          <w:szCs w:val="40"/>
          <w:lang w:val="uk-UA"/>
        </w:rPr>
        <w:t>б) визначення мети й завдань гри;</w:t>
      </w:r>
    </w:p>
    <w:p w:rsidR="00453150" w:rsidRPr="0038293E" w:rsidRDefault="00453150" w:rsidP="00453150">
      <w:pPr>
        <w:spacing w:line="360" w:lineRule="auto"/>
        <w:ind w:firstLine="709"/>
        <w:jc w:val="both"/>
        <w:rPr>
          <w:noProof/>
          <w:sz w:val="40"/>
          <w:szCs w:val="40"/>
          <w:lang w:val="uk-UA"/>
        </w:rPr>
      </w:pPr>
      <w:r w:rsidRPr="0038293E">
        <w:rPr>
          <w:noProof/>
          <w:sz w:val="40"/>
          <w:szCs w:val="40"/>
          <w:lang w:val="uk-UA"/>
        </w:rPr>
        <w:t>в) підготовка і проведення гри (повідомлення учням теми гри, підготовка унаочнень, проведення гри, підбиття підсумків).</w:t>
      </w:r>
    </w:p>
    <w:p w:rsidR="00453150" w:rsidRPr="0038293E" w:rsidRDefault="00453150" w:rsidP="00453150">
      <w:pPr>
        <w:spacing w:line="360" w:lineRule="auto"/>
        <w:ind w:firstLine="709"/>
        <w:jc w:val="both"/>
        <w:rPr>
          <w:noProof/>
          <w:sz w:val="40"/>
          <w:szCs w:val="40"/>
          <w:lang w:val="uk-UA"/>
        </w:rPr>
      </w:pPr>
      <w:r w:rsidRPr="0038293E">
        <w:rPr>
          <w:noProof/>
          <w:sz w:val="40"/>
          <w:szCs w:val="40"/>
          <w:lang w:val="uk-UA"/>
        </w:rPr>
        <w:t>Успіх проведення гри залежить від дотримання вимог:</w:t>
      </w:r>
    </w:p>
    <w:p w:rsidR="00453150" w:rsidRPr="0038293E" w:rsidRDefault="00453150" w:rsidP="00453150">
      <w:pPr>
        <w:spacing w:line="360" w:lineRule="auto"/>
        <w:ind w:firstLine="709"/>
        <w:jc w:val="both"/>
        <w:rPr>
          <w:noProof/>
          <w:sz w:val="40"/>
          <w:szCs w:val="40"/>
          <w:lang w:val="uk-UA"/>
        </w:rPr>
      </w:pPr>
      <w:r w:rsidRPr="0038293E">
        <w:rPr>
          <w:noProof/>
          <w:sz w:val="40"/>
          <w:szCs w:val="40"/>
          <w:lang w:val="uk-UA"/>
        </w:rPr>
        <w:t>а) ігри мають відповідати навчальній програмі;</w:t>
      </w:r>
    </w:p>
    <w:p w:rsidR="00453150" w:rsidRPr="0038293E" w:rsidRDefault="00453150" w:rsidP="00453150">
      <w:pPr>
        <w:spacing w:line="360" w:lineRule="auto"/>
        <w:ind w:firstLine="709"/>
        <w:jc w:val="both"/>
        <w:rPr>
          <w:noProof/>
          <w:sz w:val="40"/>
          <w:szCs w:val="40"/>
          <w:lang w:val="uk-UA"/>
        </w:rPr>
      </w:pPr>
      <w:r w:rsidRPr="0038293E">
        <w:rPr>
          <w:noProof/>
          <w:sz w:val="40"/>
          <w:szCs w:val="40"/>
          <w:lang w:val="uk-UA"/>
        </w:rPr>
        <w:lastRenderedPageBreak/>
        <w:t>б) ігрові завдання мають бути не надто легкими, проте й не дуже складними;</w:t>
      </w:r>
    </w:p>
    <w:p w:rsidR="00453150" w:rsidRPr="0038293E" w:rsidRDefault="00453150" w:rsidP="00453150">
      <w:pPr>
        <w:spacing w:line="360" w:lineRule="auto"/>
        <w:ind w:firstLine="709"/>
        <w:jc w:val="both"/>
        <w:rPr>
          <w:noProof/>
          <w:sz w:val="40"/>
          <w:szCs w:val="40"/>
          <w:lang w:val="uk-UA"/>
        </w:rPr>
      </w:pPr>
      <w:r w:rsidRPr="0038293E">
        <w:rPr>
          <w:noProof/>
          <w:sz w:val="40"/>
          <w:szCs w:val="40"/>
          <w:lang w:val="uk-UA"/>
        </w:rPr>
        <w:t>в) відповідність гри віковим особливостям учнів;</w:t>
      </w:r>
    </w:p>
    <w:p w:rsidR="00453150" w:rsidRPr="0038293E" w:rsidRDefault="00453150" w:rsidP="00453150">
      <w:pPr>
        <w:spacing w:line="360" w:lineRule="auto"/>
        <w:ind w:firstLine="709"/>
        <w:jc w:val="both"/>
        <w:rPr>
          <w:noProof/>
          <w:sz w:val="40"/>
          <w:szCs w:val="40"/>
          <w:lang w:val="uk-UA"/>
        </w:rPr>
      </w:pPr>
      <w:r w:rsidRPr="0038293E">
        <w:rPr>
          <w:noProof/>
          <w:sz w:val="40"/>
          <w:szCs w:val="40"/>
          <w:lang w:val="uk-UA"/>
        </w:rPr>
        <w:t>г) різноманітність ігор;</w:t>
      </w:r>
    </w:p>
    <w:p w:rsidR="00453150" w:rsidRPr="0038293E" w:rsidRDefault="00453150" w:rsidP="00453150">
      <w:pPr>
        <w:spacing w:line="360" w:lineRule="auto"/>
        <w:ind w:firstLine="709"/>
        <w:jc w:val="both"/>
        <w:rPr>
          <w:noProof/>
          <w:sz w:val="40"/>
          <w:szCs w:val="40"/>
          <w:lang w:val="uk-UA"/>
        </w:rPr>
      </w:pPr>
      <w:r w:rsidRPr="0038293E">
        <w:rPr>
          <w:noProof/>
          <w:sz w:val="40"/>
          <w:szCs w:val="40"/>
          <w:lang w:val="uk-UA"/>
        </w:rPr>
        <w:t>д) залучення до ігор учнів усього класу.</w:t>
      </w:r>
    </w:p>
    <w:p w:rsidR="00453150" w:rsidRPr="0038293E" w:rsidRDefault="00453150" w:rsidP="00453150">
      <w:pPr>
        <w:spacing w:line="360" w:lineRule="auto"/>
        <w:ind w:firstLine="709"/>
        <w:jc w:val="both"/>
        <w:rPr>
          <w:noProof/>
          <w:sz w:val="40"/>
          <w:szCs w:val="40"/>
          <w:lang w:val="uk-UA"/>
        </w:rPr>
      </w:pPr>
      <w:r w:rsidRPr="0038293E">
        <w:rPr>
          <w:noProof/>
          <w:sz w:val="40"/>
          <w:szCs w:val="40"/>
          <w:lang w:val="uk-UA"/>
        </w:rPr>
        <w:t>Під час проведення дидактичних ігор в учителів виникає безліч проблем: за яким принципом відбирати навчальний матеріал для створення ігор, яке місце дидактичних ігор в ряді інших форм і методів навчання, як одному вчителеві вправитися з класом учнів під час гри?</w:t>
      </w:r>
    </w:p>
    <w:p w:rsidR="00453150" w:rsidRPr="0038293E" w:rsidRDefault="00453150" w:rsidP="00453150">
      <w:pPr>
        <w:spacing w:line="360" w:lineRule="auto"/>
        <w:ind w:firstLine="709"/>
        <w:jc w:val="both"/>
        <w:rPr>
          <w:noProof/>
          <w:sz w:val="40"/>
          <w:szCs w:val="40"/>
          <w:lang w:val="uk-UA"/>
        </w:rPr>
      </w:pPr>
      <w:r w:rsidRPr="0038293E">
        <w:rPr>
          <w:noProof/>
          <w:sz w:val="40"/>
          <w:szCs w:val="40"/>
          <w:lang w:val="uk-UA"/>
        </w:rPr>
        <w:t>У навчальних іграх немає тих, хто програв або виграв, тут виграють усі. Їх можна проводити на будь-якому етапі уроку. Це дасть змогу виявити знання учня і вміння користуватися ними.</w:t>
      </w:r>
    </w:p>
    <w:p w:rsidR="00453150" w:rsidRPr="0038293E" w:rsidRDefault="00453150" w:rsidP="00453150">
      <w:pPr>
        <w:pStyle w:val="1"/>
        <w:spacing w:line="360" w:lineRule="auto"/>
        <w:ind w:firstLine="709"/>
        <w:jc w:val="both"/>
        <w:rPr>
          <w:b w:val="0"/>
          <w:bCs w:val="0"/>
          <w:noProof/>
          <w:sz w:val="40"/>
          <w:szCs w:val="40"/>
        </w:rPr>
      </w:pPr>
      <w:r w:rsidRPr="0038293E">
        <w:rPr>
          <w:b w:val="0"/>
          <w:bCs w:val="0"/>
          <w:i/>
          <w:iCs/>
          <w:noProof/>
          <w:sz w:val="40"/>
          <w:szCs w:val="40"/>
        </w:rPr>
        <w:t>Дидактична гра "Кола на воді".</w:t>
      </w:r>
      <w:r w:rsidRPr="0038293E">
        <w:rPr>
          <w:b w:val="0"/>
          <w:bCs w:val="0"/>
          <w:noProof/>
          <w:sz w:val="40"/>
          <w:szCs w:val="40"/>
        </w:rPr>
        <w:t xml:space="preserve"> Учні вибирають довільне слово. Воно записується на дошці стовпчиком. На ці букви добираються нові слова, до </w:t>
      </w:r>
      <w:r w:rsidRPr="0038293E">
        <w:rPr>
          <w:b w:val="0"/>
          <w:bCs w:val="0"/>
          <w:noProof/>
          <w:sz w:val="40"/>
          <w:szCs w:val="40"/>
        </w:rPr>
        <w:lastRenderedPageBreak/>
        <w:t>слів - речення. На основі отриманих результатів складають оповідання, казку,веселу історію, вірш.</w:t>
      </w:r>
    </w:p>
    <w:p w:rsidR="00453150" w:rsidRPr="0038293E" w:rsidRDefault="00453150" w:rsidP="00453150">
      <w:pPr>
        <w:pStyle w:val="1"/>
        <w:spacing w:line="360" w:lineRule="auto"/>
        <w:ind w:firstLine="709"/>
        <w:rPr>
          <w:b w:val="0"/>
          <w:bCs w:val="0"/>
          <w:noProof/>
          <w:sz w:val="40"/>
          <w:szCs w:val="40"/>
        </w:rPr>
      </w:pPr>
      <w:r w:rsidRPr="0038293E">
        <w:rPr>
          <w:b w:val="0"/>
          <w:bCs w:val="0"/>
          <w:noProof/>
          <w:sz w:val="40"/>
          <w:szCs w:val="40"/>
        </w:rPr>
        <w:t>С - сніжок - настав ранок, прокинулась сніжинка;</w:t>
      </w:r>
    </w:p>
    <w:p w:rsidR="00453150" w:rsidRPr="0038293E" w:rsidRDefault="00453150" w:rsidP="00453150">
      <w:pPr>
        <w:pStyle w:val="1"/>
        <w:spacing w:line="360" w:lineRule="auto"/>
        <w:ind w:firstLine="709"/>
        <w:rPr>
          <w:b w:val="0"/>
          <w:bCs w:val="0"/>
          <w:i/>
          <w:iCs/>
          <w:noProof/>
          <w:sz w:val="40"/>
          <w:szCs w:val="40"/>
        </w:rPr>
      </w:pPr>
      <w:r w:rsidRPr="0038293E">
        <w:rPr>
          <w:i/>
          <w:iCs/>
          <w:noProof/>
          <w:sz w:val="40"/>
          <w:szCs w:val="40"/>
        </w:rPr>
        <w:t>Т - танок</w:t>
      </w:r>
      <w:r w:rsidRPr="0038293E">
        <w:rPr>
          <w:b w:val="0"/>
          <w:bCs w:val="0"/>
          <w:i/>
          <w:iCs/>
          <w:noProof/>
          <w:sz w:val="40"/>
          <w:szCs w:val="40"/>
        </w:rPr>
        <w:t xml:space="preserve"> - закружляла у веселому танку;</w:t>
      </w:r>
    </w:p>
    <w:p w:rsidR="00453150" w:rsidRPr="0038293E" w:rsidRDefault="00453150" w:rsidP="00453150">
      <w:pPr>
        <w:pStyle w:val="1"/>
        <w:spacing w:line="360" w:lineRule="auto"/>
        <w:ind w:firstLine="709"/>
        <w:rPr>
          <w:b w:val="0"/>
          <w:bCs w:val="0"/>
          <w:i/>
          <w:iCs/>
          <w:noProof/>
          <w:sz w:val="40"/>
          <w:szCs w:val="40"/>
        </w:rPr>
      </w:pPr>
      <w:r w:rsidRPr="0038293E">
        <w:rPr>
          <w:i/>
          <w:iCs/>
          <w:noProof/>
          <w:sz w:val="40"/>
          <w:szCs w:val="40"/>
        </w:rPr>
        <w:t>І - іней</w:t>
      </w:r>
      <w:r w:rsidRPr="0038293E">
        <w:rPr>
          <w:b w:val="0"/>
          <w:bCs w:val="0"/>
          <w:i/>
          <w:iCs/>
          <w:noProof/>
          <w:sz w:val="40"/>
          <w:szCs w:val="40"/>
        </w:rPr>
        <w:t xml:space="preserve"> - іней вкрив усе навкруги;</w:t>
      </w:r>
    </w:p>
    <w:p w:rsidR="00453150" w:rsidRPr="0038293E" w:rsidRDefault="00453150" w:rsidP="00453150">
      <w:pPr>
        <w:pStyle w:val="1"/>
        <w:spacing w:line="360" w:lineRule="auto"/>
        <w:ind w:firstLine="709"/>
        <w:rPr>
          <w:b w:val="0"/>
          <w:bCs w:val="0"/>
          <w:i/>
          <w:iCs/>
          <w:noProof/>
          <w:sz w:val="40"/>
          <w:szCs w:val="40"/>
        </w:rPr>
      </w:pPr>
      <w:r w:rsidRPr="0038293E">
        <w:rPr>
          <w:i/>
          <w:iCs/>
          <w:noProof/>
          <w:sz w:val="40"/>
          <w:szCs w:val="40"/>
        </w:rPr>
        <w:t>Н - небо</w:t>
      </w:r>
      <w:r w:rsidRPr="0038293E">
        <w:rPr>
          <w:b w:val="0"/>
          <w:bCs w:val="0"/>
          <w:i/>
          <w:iCs/>
          <w:noProof/>
          <w:sz w:val="40"/>
          <w:szCs w:val="40"/>
        </w:rPr>
        <w:t xml:space="preserve"> - небо посилало сонячне проміння;</w:t>
      </w:r>
    </w:p>
    <w:p w:rsidR="00453150" w:rsidRPr="0038293E" w:rsidRDefault="00453150" w:rsidP="00453150">
      <w:pPr>
        <w:pStyle w:val="1"/>
        <w:spacing w:line="360" w:lineRule="auto"/>
        <w:ind w:firstLine="709"/>
        <w:rPr>
          <w:b w:val="0"/>
          <w:bCs w:val="0"/>
          <w:noProof/>
          <w:sz w:val="40"/>
          <w:szCs w:val="40"/>
        </w:rPr>
      </w:pPr>
      <w:r w:rsidRPr="0038293E">
        <w:rPr>
          <w:i/>
          <w:iCs/>
          <w:noProof/>
          <w:sz w:val="40"/>
          <w:szCs w:val="40"/>
        </w:rPr>
        <w:t>А - акація</w:t>
      </w:r>
      <w:r w:rsidRPr="0038293E">
        <w:rPr>
          <w:b w:val="0"/>
          <w:bCs w:val="0"/>
          <w:i/>
          <w:iCs/>
          <w:noProof/>
          <w:sz w:val="40"/>
          <w:szCs w:val="40"/>
        </w:rPr>
        <w:t xml:space="preserve"> - сніжинка сіла на акацію перепочити.</w:t>
      </w:r>
    </w:p>
    <w:p w:rsidR="00453150" w:rsidRPr="0038293E" w:rsidRDefault="00453150" w:rsidP="00453150">
      <w:pPr>
        <w:pStyle w:val="1"/>
        <w:spacing w:line="360" w:lineRule="auto"/>
        <w:ind w:firstLine="709"/>
        <w:rPr>
          <w:b w:val="0"/>
          <w:bCs w:val="0"/>
          <w:noProof/>
          <w:sz w:val="40"/>
          <w:szCs w:val="40"/>
        </w:rPr>
      </w:pPr>
      <w:r w:rsidRPr="0038293E">
        <w:rPr>
          <w:b w:val="0"/>
          <w:bCs w:val="0"/>
          <w:noProof/>
          <w:sz w:val="40"/>
          <w:szCs w:val="40"/>
        </w:rPr>
        <w:t>Такі вправи розвивають мовлення, допомагають в написанні яскравих оповідань про навколишній світ, вчать фантазувати, розвивають уяву.</w:t>
      </w:r>
    </w:p>
    <w:p w:rsidR="00453150" w:rsidRPr="0038293E" w:rsidRDefault="00453150" w:rsidP="00453150">
      <w:pPr>
        <w:pStyle w:val="1"/>
        <w:spacing w:line="360" w:lineRule="auto"/>
        <w:ind w:firstLine="709"/>
        <w:jc w:val="both"/>
        <w:rPr>
          <w:b w:val="0"/>
          <w:bCs w:val="0"/>
          <w:noProof/>
          <w:sz w:val="40"/>
          <w:szCs w:val="40"/>
        </w:rPr>
      </w:pPr>
      <w:r w:rsidRPr="0038293E">
        <w:rPr>
          <w:b w:val="0"/>
          <w:bCs w:val="0"/>
          <w:noProof/>
          <w:sz w:val="40"/>
          <w:szCs w:val="40"/>
        </w:rPr>
        <w:t>Педагогічний пошук учителя-практика має завжди спиратися на досягнення сучасних навчальних технологй, спрямованих на розвиток творчих сил, здібностей та нахилів особистості.</w:t>
      </w:r>
    </w:p>
    <w:p w:rsidR="00453150" w:rsidRPr="0038293E" w:rsidRDefault="00453150" w:rsidP="00453150">
      <w:pPr>
        <w:pStyle w:val="1"/>
        <w:spacing w:line="360" w:lineRule="auto"/>
        <w:ind w:firstLine="709"/>
        <w:jc w:val="both"/>
        <w:rPr>
          <w:b w:val="0"/>
          <w:bCs w:val="0"/>
          <w:noProof/>
          <w:sz w:val="40"/>
          <w:szCs w:val="40"/>
        </w:rPr>
      </w:pPr>
      <w:r w:rsidRPr="0038293E">
        <w:rPr>
          <w:b w:val="0"/>
          <w:bCs w:val="0"/>
          <w:noProof/>
          <w:sz w:val="40"/>
          <w:szCs w:val="40"/>
        </w:rPr>
        <w:t xml:space="preserve">Головним у навчальному процесі стає переорієнтація з пасивних форм навчання активну </w:t>
      </w:r>
      <w:r w:rsidRPr="0038293E">
        <w:rPr>
          <w:b w:val="0"/>
          <w:bCs w:val="0"/>
          <w:noProof/>
          <w:sz w:val="40"/>
          <w:szCs w:val="40"/>
        </w:rPr>
        <w:lastRenderedPageBreak/>
        <w:t>творчу працю як учнів, так і вчителів, а це неможливо зробити без розвитку логічного мислення дітей.</w:t>
      </w:r>
    </w:p>
    <w:p w:rsidR="00453150" w:rsidRPr="0038293E" w:rsidRDefault="00453150" w:rsidP="00453150">
      <w:pPr>
        <w:pStyle w:val="1"/>
        <w:spacing w:line="360" w:lineRule="auto"/>
        <w:jc w:val="both"/>
        <w:rPr>
          <w:b w:val="0"/>
          <w:bCs w:val="0"/>
          <w:noProof/>
          <w:sz w:val="40"/>
          <w:szCs w:val="40"/>
        </w:rPr>
      </w:pPr>
      <w:bookmarkStart w:id="0" w:name="_GoBack"/>
      <w:bookmarkEnd w:id="0"/>
    </w:p>
    <w:p w:rsidR="00881E43" w:rsidRDefault="00881E43"/>
    <w:sectPr w:rsidR="00881E4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3150"/>
    <w:rsid w:val="00453150"/>
    <w:rsid w:val="00881E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07E896C-4896-4D61-9F20-63C3E2191E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5315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qFormat/>
    <w:rsid w:val="00453150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53150"/>
    <w:rPr>
      <w:rFonts w:ascii="Arial" w:eastAsia="Times New Roman" w:hAnsi="Arial" w:cs="Arial"/>
      <w:b/>
      <w:bCs/>
      <w:kern w:val="32"/>
      <w:sz w:val="32"/>
      <w:szCs w:val="32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3480</Words>
  <Characters>1985</Characters>
  <Application>Microsoft Office Word</Application>
  <DocSecurity>0</DocSecurity>
  <Lines>16</Lines>
  <Paragraphs>10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Інститут модернізації змісту освіти</Company>
  <LinksUpToDate>false</LinksUpToDate>
  <CharactersWithSpaces>5455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Oksentyuk sergiu</dc:creator>
  <cp:keywords/>
  <dc:description/>
  <cp:lastModifiedBy>Oksentyuk sergiu</cp:lastModifiedBy>
  <cp:revision>1</cp:revision>
  <dcterms:created xsi:type="dcterms:W3CDTF">2020-02-18T10:03:00Z</dcterms:created>
  <dcterms:modified xsi:type="dcterms:W3CDTF">2020-02-18T10:04:00Z</dcterms:modified>
</cp:coreProperties>
</file>