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507" w:rsidRPr="003C15EB" w:rsidRDefault="003C15EB" w:rsidP="003C15EB">
      <w:pPr>
        <w:tabs>
          <w:tab w:val="left" w:pos="1236"/>
        </w:tabs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Тема</w:t>
      </w:r>
      <w:r w:rsidRPr="003C15EB">
        <w:rPr>
          <w:rFonts w:ascii="Times New Roman" w:hAnsi="Times New Roman" w:cs="Times New Roman"/>
          <w:b/>
          <w:sz w:val="28"/>
          <w:szCs w:val="28"/>
        </w:rPr>
        <w:t>:</w:t>
      </w:r>
      <w:r w:rsidRPr="003C15EB">
        <w:rPr>
          <w:rFonts w:ascii="Times New Roman" w:hAnsi="Times New Roman" w:cs="Times New Roman"/>
          <w:b/>
          <w:i/>
          <w:sz w:val="28"/>
          <w:szCs w:val="28"/>
        </w:rPr>
        <w:t xml:space="preserve"> Складносурядне речення, його будова й засоби зв’язку між частинами.</w:t>
      </w:r>
    </w:p>
    <w:p w:rsidR="003C15EB" w:rsidRPr="003C15EB" w:rsidRDefault="003C15EB" w:rsidP="0036037F">
      <w:pPr>
        <w:tabs>
          <w:tab w:val="left" w:pos="1236"/>
          <w:tab w:val="right" w:pos="9355"/>
        </w:tabs>
        <w:rPr>
          <w:rFonts w:ascii="Times New Roman" w:hAnsi="Times New Roman" w:cs="Times New Roman"/>
          <w:b/>
          <w:sz w:val="28"/>
          <w:szCs w:val="28"/>
        </w:rPr>
      </w:pPr>
      <w:r w:rsidRPr="003C15EB">
        <w:rPr>
          <w:rFonts w:ascii="Times New Roman" w:hAnsi="Times New Roman" w:cs="Times New Roman"/>
          <w:b/>
          <w:sz w:val="28"/>
          <w:szCs w:val="28"/>
        </w:rPr>
        <w:t>Мета (компетентності):</w:t>
      </w:r>
      <w:r w:rsidR="0036037F">
        <w:rPr>
          <w:rFonts w:ascii="Times New Roman" w:hAnsi="Times New Roman" w:cs="Times New Roman"/>
          <w:b/>
          <w:sz w:val="28"/>
          <w:szCs w:val="28"/>
        </w:rPr>
        <w:tab/>
      </w:r>
    </w:p>
    <w:p w:rsidR="003C15EB" w:rsidRPr="008D7800" w:rsidRDefault="003C15EB" w:rsidP="002A3212">
      <w:pPr>
        <w:tabs>
          <w:tab w:val="left" w:pos="123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8D7800">
        <w:rPr>
          <w:rFonts w:ascii="Times New Roman" w:hAnsi="Times New Roman" w:cs="Times New Roman"/>
          <w:b/>
          <w:i/>
          <w:sz w:val="28"/>
          <w:szCs w:val="28"/>
        </w:rPr>
        <w:t>п</w:t>
      </w:r>
      <w:r w:rsidR="008D7800">
        <w:rPr>
          <w:rFonts w:ascii="Times New Roman" w:hAnsi="Times New Roman" w:cs="Times New Roman"/>
          <w:b/>
          <w:i/>
          <w:sz w:val="28"/>
          <w:szCs w:val="28"/>
        </w:rPr>
        <w:t>редме</w:t>
      </w:r>
      <w:r w:rsidRPr="008D7800">
        <w:rPr>
          <w:rFonts w:ascii="Times New Roman" w:hAnsi="Times New Roman" w:cs="Times New Roman"/>
          <w:b/>
          <w:i/>
          <w:sz w:val="28"/>
          <w:szCs w:val="28"/>
        </w:rPr>
        <w:t>тні:</w:t>
      </w:r>
      <w:r w:rsidR="002A3212" w:rsidRPr="008D780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8D7800">
        <w:rPr>
          <w:rFonts w:ascii="Times New Roman" w:hAnsi="Times New Roman" w:cs="Times New Roman"/>
          <w:sz w:val="28"/>
          <w:szCs w:val="28"/>
        </w:rPr>
        <w:t xml:space="preserve">дати поняття </w:t>
      </w:r>
      <w:r w:rsidRPr="008D780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2A3212" w:rsidRPr="008D7800">
        <w:rPr>
          <w:rFonts w:ascii="Times New Roman" w:hAnsi="Times New Roman" w:cs="Times New Roman"/>
          <w:sz w:val="28"/>
          <w:szCs w:val="28"/>
        </w:rPr>
        <w:t>про складносурядне речення, з’ясувати його будову та засоби зв’язку між частинами;</w:t>
      </w:r>
    </w:p>
    <w:p w:rsidR="002A3212" w:rsidRPr="008D7800" w:rsidRDefault="002A3212" w:rsidP="002A3212">
      <w:pPr>
        <w:tabs>
          <w:tab w:val="left" w:pos="123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8D7800">
        <w:rPr>
          <w:rFonts w:ascii="Times New Roman" w:hAnsi="Times New Roman" w:cs="Times New Roman"/>
          <w:b/>
          <w:i/>
          <w:sz w:val="28"/>
          <w:szCs w:val="28"/>
        </w:rPr>
        <w:t>ключові:</w:t>
      </w:r>
      <w:r w:rsidRPr="008D7800">
        <w:rPr>
          <w:rFonts w:ascii="Times New Roman" w:hAnsi="Times New Roman" w:cs="Times New Roman"/>
          <w:sz w:val="28"/>
          <w:szCs w:val="28"/>
        </w:rPr>
        <w:t xml:space="preserve"> формувати вміння розпізнавати складносурядні речення , визначати в них граматичні основи, розряди сполучників</w:t>
      </w:r>
      <w:r w:rsidR="008D7800" w:rsidRPr="008D7800">
        <w:rPr>
          <w:rFonts w:ascii="Times New Roman" w:hAnsi="Times New Roman" w:cs="Times New Roman"/>
          <w:sz w:val="28"/>
          <w:szCs w:val="28"/>
        </w:rPr>
        <w:t xml:space="preserve"> сурядності, якими з’єднуються частини складносурядного речення; формувати пунктуаційну грамотність; розвивати логічне мислення та креативність;</w:t>
      </w:r>
    </w:p>
    <w:p w:rsidR="008D7800" w:rsidRDefault="008D7800" w:rsidP="008D7800">
      <w:pPr>
        <w:tabs>
          <w:tab w:val="left" w:pos="1236"/>
          <w:tab w:val="left" w:pos="3228"/>
        </w:tabs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D7800">
        <w:rPr>
          <w:rFonts w:ascii="Times New Roman" w:hAnsi="Times New Roman" w:cs="Times New Roman"/>
          <w:b/>
          <w:i/>
          <w:sz w:val="28"/>
          <w:szCs w:val="28"/>
        </w:rPr>
        <w:t>загальнокультурні:</w:t>
      </w:r>
      <w:r w:rsidRPr="008D7800">
        <w:rPr>
          <w:rFonts w:ascii="Times New Roman" w:hAnsi="Times New Roman" w:cs="Times New Roman"/>
          <w:sz w:val="28"/>
          <w:szCs w:val="28"/>
        </w:rPr>
        <w:t xml:space="preserve"> виховувати любов до рідної природи.</w:t>
      </w:r>
    </w:p>
    <w:p w:rsidR="008D7800" w:rsidRPr="008D7800" w:rsidRDefault="008D7800" w:rsidP="008D7800">
      <w:pPr>
        <w:tabs>
          <w:tab w:val="left" w:pos="1236"/>
          <w:tab w:val="left" w:pos="322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8D7800">
        <w:rPr>
          <w:rFonts w:ascii="Times New Roman" w:hAnsi="Times New Roman" w:cs="Times New Roman"/>
          <w:b/>
          <w:sz w:val="28"/>
          <w:szCs w:val="28"/>
        </w:rPr>
        <w:t>Обладнання:</w:t>
      </w:r>
      <w:r w:rsidRPr="008D7800">
        <w:rPr>
          <w:rFonts w:ascii="Times New Roman" w:hAnsi="Times New Roman" w:cs="Times New Roman"/>
          <w:sz w:val="28"/>
          <w:szCs w:val="28"/>
        </w:rPr>
        <w:t xml:space="preserve"> таблиця, мультимедійний матеріал.</w:t>
      </w:r>
    </w:p>
    <w:p w:rsidR="008D7800" w:rsidRDefault="008D7800" w:rsidP="008D7800">
      <w:pPr>
        <w:tabs>
          <w:tab w:val="left" w:pos="1236"/>
          <w:tab w:val="left" w:pos="3228"/>
        </w:tabs>
        <w:jc w:val="both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8D7800">
        <w:rPr>
          <w:rFonts w:ascii="Times New Roman" w:hAnsi="Times New Roman" w:cs="Times New Roman"/>
          <w:b/>
          <w:sz w:val="28"/>
          <w:szCs w:val="28"/>
        </w:rPr>
        <w:t xml:space="preserve">Тип уроку: </w:t>
      </w:r>
      <w:r w:rsidRPr="008D7800">
        <w:rPr>
          <w:rFonts w:ascii="Times New Roman" w:hAnsi="Times New Roman" w:cs="Times New Roman"/>
          <w:sz w:val="28"/>
          <w:szCs w:val="28"/>
        </w:rPr>
        <w:t>засвоєння нових знань.</w:t>
      </w:r>
      <w:r w:rsidRPr="008D7800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AB2EEF" w:rsidRPr="00AB2EEF" w:rsidRDefault="00AB2EEF" w:rsidP="008D7800">
      <w:pPr>
        <w:tabs>
          <w:tab w:val="left" w:pos="1236"/>
          <w:tab w:val="left" w:pos="3228"/>
        </w:tabs>
        <w:jc w:val="both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</w:p>
    <w:p w:rsidR="008D7800" w:rsidRDefault="008D7800" w:rsidP="008D7800">
      <w:pPr>
        <w:tabs>
          <w:tab w:val="left" w:pos="1236"/>
          <w:tab w:val="left" w:pos="3228"/>
        </w:tabs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D7800">
        <w:rPr>
          <w:rFonts w:ascii="Times New Roman" w:hAnsi="Times New Roman" w:cs="Times New Roman"/>
          <w:b/>
          <w:sz w:val="28"/>
          <w:szCs w:val="28"/>
        </w:rPr>
        <w:t>Перебіг уроку:</w:t>
      </w:r>
    </w:p>
    <w:p w:rsidR="008D7800" w:rsidRDefault="008D7800" w:rsidP="008D7800">
      <w:pPr>
        <w:tabs>
          <w:tab w:val="left" w:pos="1236"/>
          <w:tab w:val="left" w:pos="3228"/>
        </w:tabs>
        <w:jc w:val="both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8D7800">
        <w:rPr>
          <w:rFonts w:ascii="Times New Roman" w:hAnsi="Times New Roman" w:cs="Times New Roman"/>
          <w:b/>
          <w:i/>
          <w:sz w:val="28"/>
          <w:szCs w:val="28"/>
        </w:rPr>
        <w:t>І. Організаційний момент.</w:t>
      </w:r>
    </w:p>
    <w:p w:rsidR="008D7800" w:rsidRPr="001937F1" w:rsidRDefault="0036037F" w:rsidP="008D7800">
      <w:pPr>
        <w:tabs>
          <w:tab w:val="left" w:pos="1236"/>
          <w:tab w:val="left" w:pos="3228"/>
        </w:tabs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937F1">
        <w:rPr>
          <w:rFonts w:ascii="Times New Roman" w:hAnsi="Times New Roman" w:cs="Times New Roman"/>
          <w:b/>
          <w:i/>
          <w:noProof/>
          <w:sz w:val="28"/>
          <w:szCs w:val="28"/>
          <w:u w:val="single"/>
          <w:lang w:val="ru-RU"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D5C8470" wp14:editId="21518EBC">
                <wp:simplePos x="0" y="0"/>
                <wp:positionH relativeFrom="column">
                  <wp:posOffset>3796665</wp:posOffset>
                </wp:positionH>
                <wp:positionV relativeFrom="paragraph">
                  <wp:posOffset>308610</wp:posOffset>
                </wp:positionV>
                <wp:extent cx="289560" cy="426720"/>
                <wp:effectExtent l="19050" t="19050" r="34290" b="11430"/>
                <wp:wrapNone/>
                <wp:docPr id="4" name="Стрелка вверх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560" cy="426720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Стрелка вверх 4" o:spid="_x0000_s1026" type="#_x0000_t68" style="position:absolute;margin-left:298.95pt;margin-top:24.3pt;width:22.8pt;height:3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" adj="7329" fillcolor="#4f81bd [3204]" strokecolor="#243f60 [1604]" strokeweight="2pt"/>
            </w:pict>
          </mc:Fallback>
        </mc:AlternateContent>
      </w:r>
      <w:r w:rsidR="008D7800" w:rsidRPr="001937F1">
        <w:rPr>
          <w:rFonts w:ascii="Times New Roman" w:hAnsi="Times New Roman" w:cs="Times New Roman"/>
          <w:sz w:val="28"/>
          <w:szCs w:val="28"/>
          <w:u w:val="single"/>
        </w:rPr>
        <w:t>Психологічний т</w:t>
      </w:r>
      <w:r w:rsidRPr="001937F1">
        <w:rPr>
          <w:rFonts w:ascii="Times New Roman" w:hAnsi="Times New Roman" w:cs="Times New Roman"/>
          <w:sz w:val="28"/>
          <w:szCs w:val="28"/>
          <w:u w:val="single"/>
        </w:rPr>
        <w:t>ренінг</w:t>
      </w:r>
    </w:p>
    <w:p w:rsidR="0036037F" w:rsidRPr="0036037F" w:rsidRDefault="0036037F" w:rsidP="0036037F">
      <w:pPr>
        <w:tabs>
          <w:tab w:val="left" w:pos="1236"/>
          <w:tab w:val="left" w:pos="3228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36037F"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972BA7" wp14:editId="51727E5D">
                <wp:simplePos x="0" y="0"/>
                <wp:positionH relativeFrom="column">
                  <wp:posOffset>4086225</wp:posOffset>
                </wp:positionH>
                <wp:positionV relativeFrom="paragraph">
                  <wp:posOffset>281940</wp:posOffset>
                </wp:positionV>
                <wp:extent cx="556260" cy="259080"/>
                <wp:effectExtent l="0" t="19050" r="34290" b="45720"/>
                <wp:wrapNone/>
                <wp:docPr id="3" name="Стрелка вправо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260" cy="25908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Стрелка вправо 3" o:spid="_x0000_s1026" type="#_x0000_t13" style="position:absolute;margin-left:321.75pt;margin-top:22.2pt;width:43.8pt;height:20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" adj="16570" fillcolor="#4f81bd [3204]" strokecolor="#243f60 [1604]" strokeweight="2pt"/>
            </w:pict>
          </mc:Fallback>
        </mc:AlternateContent>
      </w:r>
    </w:p>
    <w:p w:rsidR="0036037F" w:rsidRPr="0036037F" w:rsidRDefault="0036037F" w:rsidP="0036037F">
      <w:pPr>
        <w:tabs>
          <w:tab w:val="left" w:pos="1236"/>
          <w:tab w:val="left" w:pos="3228"/>
        </w:tabs>
        <w:rPr>
          <w:rFonts w:ascii="Times New Roman" w:hAnsi="Times New Roman" w:cs="Times New Roman"/>
          <w:sz w:val="28"/>
          <w:szCs w:val="28"/>
        </w:rPr>
      </w:pPr>
      <w:r w:rsidRPr="0036037F"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06699E4" wp14:editId="6B2A8D14">
                <wp:simplePos x="0" y="0"/>
                <wp:positionH relativeFrom="column">
                  <wp:posOffset>3865245</wp:posOffset>
                </wp:positionH>
                <wp:positionV relativeFrom="paragraph">
                  <wp:posOffset>186690</wp:posOffset>
                </wp:positionV>
                <wp:extent cx="220980" cy="358140"/>
                <wp:effectExtent l="19050" t="0" r="26670" b="41910"/>
                <wp:wrapNone/>
                <wp:docPr id="6" name="Стрелка вниз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" cy="35814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6" o:spid="_x0000_s1026" type="#_x0000_t67" style="position:absolute;margin-left:304.35pt;margin-top:14.7pt;width:17.4pt;height:28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" adj="14936" fillcolor="#4f81bd [3204]" strokecolor="#243f60 [1604]" strokeweight="2pt"/>
            </w:pict>
          </mc:Fallback>
        </mc:AlternateContent>
      </w:r>
      <w:r w:rsidRPr="0036037F">
        <w:rPr>
          <w:rFonts w:ascii="Times New Roman" w:hAnsi="Times New Roman" w:cs="Times New Roman"/>
          <w:sz w:val="28"/>
          <w:szCs w:val="28"/>
        </w:rPr>
        <w:t xml:space="preserve">                                        Я- особистість відкрита    </w:t>
      </w:r>
    </w:p>
    <w:p w:rsidR="0036037F" w:rsidRPr="0036037F" w:rsidRDefault="0036037F" w:rsidP="0036037F">
      <w:pPr>
        <w:rPr>
          <w:rFonts w:ascii="Times New Roman" w:hAnsi="Times New Roman" w:cs="Times New Roman"/>
          <w:sz w:val="28"/>
          <w:szCs w:val="28"/>
        </w:rPr>
      </w:pPr>
    </w:p>
    <w:p w:rsidR="001937F1" w:rsidRPr="00FB26EF" w:rsidRDefault="0036037F" w:rsidP="0036037F">
      <w:pPr>
        <w:tabs>
          <w:tab w:val="left" w:pos="8088"/>
        </w:tabs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FB26EF">
        <w:rPr>
          <w:rFonts w:ascii="Times New Roman" w:hAnsi="Times New Roman" w:cs="Times New Roman"/>
          <w:b/>
          <w:i/>
          <w:sz w:val="28"/>
          <w:szCs w:val="28"/>
        </w:rPr>
        <w:t>ІІ. Актуалізація опорних знань:</w:t>
      </w:r>
      <w:r w:rsidRPr="00FB26EF">
        <w:rPr>
          <w:rFonts w:ascii="Times New Roman" w:hAnsi="Times New Roman" w:cs="Times New Roman"/>
          <w:b/>
          <w:i/>
          <w:sz w:val="28"/>
          <w:szCs w:val="28"/>
          <w:lang w:val="ru-RU"/>
        </w:rPr>
        <w:tab/>
      </w:r>
    </w:p>
    <w:p w:rsidR="0036037F" w:rsidRDefault="001937F1" w:rsidP="001937F1">
      <w:pPr>
        <w:jc w:val="both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  <w:r w:rsidRPr="001937F1">
        <w:rPr>
          <w:rFonts w:ascii="Times New Roman" w:hAnsi="Times New Roman" w:cs="Times New Roman"/>
          <w:sz w:val="28"/>
          <w:szCs w:val="28"/>
          <w:u w:val="single"/>
        </w:rPr>
        <w:t>Гра «Так чи ні».</w:t>
      </w:r>
    </w:p>
    <w:p w:rsidR="001937F1" w:rsidRPr="00273838" w:rsidRDefault="001937F1" w:rsidP="001937F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73838">
        <w:rPr>
          <w:rFonts w:ascii="Times New Roman" w:hAnsi="Times New Roman" w:cs="Times New Roman"/>
          <w:sz w:val="28"/>
          <w:szCs w:val="28"/>
        </w:rPr>
        <w:t>Речення – це слово або група слів, зв’язаних за змістом.</w:t>
      </w:r>
    </w:p>
    <w:p w:rsidR="001937F1" w:rsidRPr="00273838" w:rsidRDefault="001937F1" w:rsidP="001937F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73838">
        <w:rPr>
          <w:rFonts w:ascii="Times New Roman" w:hAnsi="Times New Roman" w:cs="Times New Roman"/>
          <w:sz w:val="28"/>
          <w:szCs w:val="28"/>
        </w:rPr>
        <w:t xml:space="preserve">За метою висловлювання речення поділяються на дві групи: сполучникові, прості. </w:t>
      </w:r>
    </w:p>
    <w:p w:rsidR="001937F1" w:rsidRPr="00273838" w:rsidRDefault="001937F1" w:rsidP="001937F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73838">
        <w:rPr>
          <w:rFonts w:ascii="Times New Roman" w:hAnsi="Times New Roman" w:cs="Times New Roman"/>
          <w:sz w:val="28"/>
          <w:szCs w:val="28"/>
        </w:rPr>
        <w:t>Речення за будовою поділяються на прості та складні.</w:t>
      </w:r>
    </w:p>
    <w:p w:rsidR="001937F1" w:rsidRPr="00273838" w:rsidRDefault="001937F1" w:rsidP="001937F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73838">
        <w:rPr>
          <w:rFonts w:ascii="Times New Roman" w:hAnsi="Times New Roman" w:cs="Times New Roman"/>
          <w:sz w:val="28"/>
          <w:szCs w:val="28"/>
        </w:rPr>
        <w:t>Просте речення має в своєму складі одну граматичну основу</w:t>
      </w:r>
      <w:r w:rsidR="00273838" w:rsidRPr="00273838">
        <w:rPr>
          <w:rFonts w:ascii="Times New Roman" w:hAnsi="Times New Roman" w:cs="Times New Roman"/>
          <w:sz w:val="28"/>
          <w:szCs w:val="28"/>
        </w:rPr>
        <w:t>, виражену сполученням підмета й присудка або лише одним головним членом.</w:t>
      </w:r>
    </w:p>
    <w:p w:rsidR="00273838" w:rsidRPr="00273838" w:rsidRDefault="00273838" w:rsidP="001937F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73838">
        <w:rPr>
          <w:rFonts w:ascii="Times New Roman" w:hAnsi="Times New Roman" w:cs="Times New Roman"/>
          <w:sz w:val="28"/>
          <w:szCs w:val="28"/>
        </w:rPr>
        <w:t>До граматичних основ відносимо: додаток, обставина, означення.</w:t>
      </w:r>
    </w:p>
    <w:p w:rsidR="00273838" w:rsidRPr="00273838" w:rsidRDefault="00273838" w:rsidP="001937F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73838">
        <w:rPr>
          <w:rFonts w:ascii="Times New Roman" w:hAnsi="Times New Roman" w:cs="Times New Roman"/>
          <w:sz w:val="28"/>
          <w:szCs w:val="28"/>
        </w:rPr>
        <w:lastRenderedPageBreak/>
        <w:t>Складним називають речення, утворене з двох або більше простих речень, об’єднаних в одне ціле змістом, інтонацією, за допомогою сполучників і без них.</w:t>
      </w:r>
    </w:p>
    <w:p w:rsidR="00273838" w:rsidRPr="00273838" w:rsidRDefault="00273838" w:rsidP="001937F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73838">
        <w:rPr>
          <w:rFonts w:ascii="Times New Roman" w:hAnsi="Times New Roman" w:cs="Times New Roman"/>
          <w:sz w:val="28"/>
          <w:szCs w:val="28"/>
        </w:rPr>
        <w:t>Складні речення поділяються на сполучникові та безсполучникові.</w:t>
      </w:r>
    </w:p>
    <w:p w:rsidR="00273838" w:rsidRPr="00FB26EF" w:rsidRDefault="00273838" w:rsidP="001937F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26EF">
        <w:rPr>
          <w:rFonts w:ascii="Times New Roman" w:hAnsi="Times New Roman" w:cs="Times New Roman"/>
          <w:sz w:val="28"/>
          <w:szCs w:val="28"/>
        </w:rPr>
        <w:t>За допомогою прийменників можуть поєднуватися частини складного речення.</w:t>
      </w:r>
    </w:p>
    <w:p w:rsidR="00273838" w:rsidRPr="00FB26EF" w:rsidRDefault="00273838" w:rsidP="001937F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26EF">
        <w:rPr>
          <w:rFonts w:ascii="Times New Roman" w:hAnsi="Times New Roman" w:cs="Times New Roman"/>
          <w:sz w:val="28"/>
          <w:szCs w:val="28"/>
        </w:rPr>
        <w:t>Чи можуть частини безсполучникові речення поєднуватися сполучниками?</w:t>
      </w:r>
    </w:p>
    <w:p w:rsidR="00273838" w:rsidRPr="00FB26EF" w:rsidRDefault="00FB26EF" w:rsidP="001937F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B26EF">
        <w:rPr>
          <w:rFonts w:ascii="Times New Roman" w:hAnsi="Times New Roman" w:cs="Times New Roman"/>
          <w:sz w:val="28"/>
          <w:szCs w:val="28"/>
        </w:rPr>
        <w:t>За способа</w:t>
      </w:r>
      <w:r w:rsidR="00273838" w:rsidRPr="00FB26EF">
        <w:rPr>
          <w:rFonts w:ascii="Times New Roman" w:hAnsi="Times New Roman" w:cs="Times New Roman"/>
          <w:sz w:val="28"/>
          <w:szCs w:val="28"/>
        </w:rPr>
        <w:t>ми зв’язку складні рече</w:t>
      </w:r>
      <w:r w:rsidRPr="00FB26EF">
        <w:rPr>
          <w:rFonts w:ascii="Times New Roman" w:hAnsi="Times New Roman" w:cs="Times New Roman"/>
          <w:sz w:val="28"/>
          <w:szCs w:val="28"/>
        </w:rPr>
        <w:t>н</w:t>
      </w:r>
      <w:r w:rsidR="00273838" w:rsidRPr="00FB26EF">
        <w:rPr>
          <w:rFonts w:ascii="Times New Roman" w:hAnsi="Times New Roman" w:cs="Times New Roman"/>
          <w:sz w:val="28"/>
          <w:szCs w:val="28"/>
        </w:rPr>
        <w:t xml:space="preserve">ня поділяються </w:t>
      </w:r>
      <w:r w:rsidRPr="00FB26EF">
        <w:rPr>
          <w:rFonts w:ascii="Times New Roman" w:hAnsi="Times New Roman" w:cs="Times New Roman"/>
          <w:sz w:val="28"/>
          <w:szCs w:val="28"/>
        </w:rPr>
        <w:t>на скла</w:t>
      </w:r>
      <w:r w:rsidR="00273838" w:rsidRPr="00FB26EF">
        <w:rPr>
          <w:rFonts w:ascii="Times New Roman" w:hAnsi="Times New Roman" w:cs="Times New Roman"/>
          <w:sz w:val="28"/>
          <w:szCs w:val="28"/>
        </w:rPr>
        <w:t>дносурядні та складнопідрядні.</w:t>
      </w:r>
    </w:p>
    <w:p w:rsidR="00273838" w:rsidRPr="00FB26EF" w:rsidRDefault="00FB26EF" w:rsidP="001937F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26EF">
        <w:rPr>
          <w:rFonts w:ascii="Times New Roman" w:hAnsi="Times New Roman" w:cs="Times New Roman"/>
          <w:sz w:val="28"/>
          <w:szCs w:val="28"/>
        </w:rPr>
        <w:t xml:space="preserve"> Відшуміло літо – складне речення.</w:t>
      </w:r>
      <w:bookmarkStart w:id="0" w:name="_GoBack"/>
      <w:bookmarkEnd w:id="0"/>
    </w:p>
    <w:p w:rsidR="00FB26EF" w:rsidRPr="00FB26EF" w:rsidRDefault="00FB26EF" w:rsidP="001937F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26EF">
        <w:rPr>
          <w:rFonts w:ascii="Times New Roman" w:hAnsi="Times New Roman" w:cs="Times New Roman"/>
          <w:sz w:val="28"/>
          <w:szCs w:val="28"/>
        </w:rPr>
        <w:t xml:space="preserve"> Чи то я заспівав, чи то мною земля заспівала? – складне речення.</w:t>
      </w:r>
    </w:p>
    <w:p w:rsidR="00FB26EF" w:rsidRDefault="00FB26EF" w:rsidP="00FB26EF">
      <w:pPr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FB26EF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ІІІ. </w:t>
      </w:r>
      <w:r w:rsidRPr="00FB26EF">
        <w:rPr>
          <w:rFonts w:ascii="Times New Roman" w:hAnsi="Times New Roman" w:cs="Times New Roman"/>
          <w:b/>
          <w:i/>
          <w:sz w:val="28"/>
          <w:szCs w:val="28"/>
        </w:rPr>
        <w:t>Повідомлення теми, мети уроку. Мотивація навчальної діяльності.</w:t>
      </w:r>
    </w:p>
    <w:p w:rsidR="00FB26EF" w:rsidRDefault="00FB26EF" w:rsidP="00254EF1">
      <w:pPr>
        <w:tabs>
          <w:tab w:val="left" w:pos="3672"/>
        </w:tabs>
        <w:rPr>
          <w:rFonts w:ascii="Times New Roman" w:hAnsi="Times New Roman" w:cs="Times New Roman"/>
          <w:sz w:val="28"/>
          <w:szCs w:val="28"/>
          <w:u w:val="thick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</w:t>
      </w:r>
      <w:r w:rsidRPr="00175678">
        <w:rPr>
          <w:rFonts w:ascii="Times New Roman" w:hAnsi="Times New Roman" w:cs="Times New Roman"/>
          <w:sz w:val="28"/>
          <w:szCs w:val="28"/>
          <w:u w:val="thick"/>
        </w:rPr>
        <w:t>Гра «</w:t>
      </w:r>
      <w:proofErr w:type="spellStart"/>
      <w:r w:rsidRPr="00175678">
        <w:rPr>
          <w:rFonts w:ascii="Times New Roman" w:hAnsi="Times New Roman" w:cs="Times New Roman"/>
          <w:sz w:val="28"/>
          <w:szCs w:val="28"/>
          <w:u w:val="thick"/>
        </w:rPr>
        <w:t>Дешифрувальник</w:t>
      </w:r>
      <w:proofErr w:type="spellEnd"/>
      <w:r w:rsidRPr="00175678">
        <w:rPr>
          <w:rFonts w:ascii="Times New Roman" w:hAnsi="Times New Roman" w:cs="Times New Roman"/>
          <w:sz w:val="28"/>
          <w:szCs w:val="28"/>
          <w:u w:val="thick"/>
        </w:rPr>
        <w:t>».</w:t>
      </w:r>
      <w:r w:rsidR="00254EF1">
        <w:rPr>
          <w:rFonts w:ascii="Times New Roman" w:hAnsi="Times New Roman" w:cs="Times New Roman"/>
          <w:sz w:val="28"/>
          <w:szCs w:val="28"/>
          <w:u w:val="thick"/>
        </w:rPr>
        <w:tab/>
      </w:r>
    </w:p>
    <w:p w:rsidR="00AB2EEF" w:rsidRPr="00AB2EEF" w:rsidRDefault="00AB2EEF" w:rsidP="00FB26EF">
      <w:pPr>
        <w:rPr>
          <w:rFonts w:ascii="Times New Roman" w:hAnsi="Times New Roman" w:cs="Times New Roman"/>
          <w:sz w:val="28"/>
          <w:szCs w:val="28"/>
          <w:u w:val="thick"/>
          <w:lang w:val="ru-RU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97"/>
        <w:gridCol w:w="697"/>
        <w:gridCol w:w="697"/>
        <w:gridCol w:w="674"/>
        <w:gridCol w:w="673"/>
        <w:gridCol w:w="696"/>
        <w:gridCol w:w="696"/>
        <w:gridCol w:w="696"/>
        <w:gridCol w:w="696"/>
        <w:gridCol w:w="696"/>
        <w:gridCol w:w="697"/>
        <w:gridCol w:w="652"/>
        <w:gridCol w:w="652"/>
        <w:gridCol w:w="652"/>
      </w:tblGrid>
      <w:tr w:rsidR="00FB26EF" w:rsidTr="00FB26EF">
        <w:tc>
          <w:tcPr>
            <w:tcW w:w="697" w:type="dxa"/>
          </w:tcPr>
          <w:p w:rsidR="00FB26EF" w:rsidRDefault="00FB26EF" w:rsidP="00FB26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22</w:t>
            </w:r>
          </w:p>
        </w:tc>
        <w:tc>
          <w:tcPr>
            <w:tcW w:w="697" w:type="dxa"/>
          </w:tcPr>
          <w:p w:rsidR="00FB26EF" w:rsidRDefault="00FB26EF" w:rsidP="00FB26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15</w:t>
            </w:r>
          </w:p>
        </w:tc>
        <w:tc>
          <w:tcPr>
            <w:tcW w:w="697" w:type="dxa"/>
          </w:tcPr>
          <w:p w:rsidR="00FB26EF" w:rsidRDefault="00FB26EF" w:rsidP="00FB26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16</w:t>
            </w:r>
          </w:p>
        </w:tc>
        <w:tc>
          <w:tcPr>
            <w:tcW w:w="674" w:type="dxa"/>
          </w:tcPr>
          <w:p w:rsidR="00FB26EF" w:rsidRDefault="00FB26EF" w:rsidP="00FB26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1</w:t>
            </w:r>
          </w:p>
        </w:tc>
        <w:tc>
          <w:tcPr>
            <w:tcW w:w="673" w:type="dxa"/>
          </w:tcPr>
          <w:p w:rsidR="00FB26EF" w:rsidRDefault="00FB26EF" w:rsidP="00FB26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6</w:t>
            </w:r>
          </w:p>
        </w:tc>
        <w:tc>
          <w:tcPr>
            <w:tcW w:w="696" w:type="dxa"/>
          </w:tcPr>
          <w:p w:rsidR="00FB26EF" w:rsidRDefault="00FB26EF" w:rsidP="00FB26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18</w:t>
            </w:r>
          </w:p>
        </w:tc>
        <w:tc>
          <w:tcPr>
            <w:tcW w:w="696" w:type="dxa"/>
          </w:tcPr>
          <w:p w:rsidR="00FB26EF" w:rsidRDefault="00FB26EF" w:rsidP="00FB26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19</w:t>
            </w:r>
          </w:p>
        </w:tc>
        <w:tc>
          <w:tcPr>
            <w:tcW w:w="696" w:type="dxa"/>
          </w:tcPr>
          <w:p w:rsidR="00FB26EF" w:rsidRDefault="00FB26EF" w:rsidP="00FB26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22</w:t>
            </w:r>
          </w:p>
        </w:tc>
        <w:tc>
          <w:tcPr>
            <w:tcW w:w="696" w:type="dxa"/>
          </w:tcPr>
          <w:p w:rsidR="00FB26EF" w:rsidRDefault="00FB26EF" w:rsidP="00FB26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24</w:t>
            </w:r>
          </w:p>
        </w:tc>
        <w:tc>
          <w:tcPr>
            <w:tcW w:w="696" w:type="dxa"/>
          </w:tcPr>
          <w:p w:rsidR="00FB26EF" w:rsidRDefault="00FB26EF" w:rsidP="00FB26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21</w:t>
            </w:r>
          </w:p>
        </w:tc>
        <w:tc>
          <w:tcPr>
            <w:tcW w:w="697" w:type="dxa"/>
          </w:tcPr>
          <w:p w:rsidR="00FB26EF" w:rsidRDefault="00FB26EF" w:rsidP="00FB26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33</w:t>
            </w:r>
          </w:p>
        </w:tc>
        <w:tc>
          <w:tcPr>
            <w:tcW w:w="652" w:type="dxa"/>
          </w:tcPr>
          <w:p w:rsidR="00FB26EF" w:rsidRDefault="00FB26EF" w:rsidP="00FB26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6</w:t>
            </w:r>
          </w:p>
        </w:tc>
        <w:tc>
          <w:tcPr>
            <w:tcW w:w="652" w:type="dxa"/>
          </w:tcPr>
          <w:p w:rsidR="00FB26EF" w:rsidRDefault="00FB26EF" w:rsidP="00FB26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18</w:t>
            </w:r>
          </w:p>
        </w:tc>
        <w:tc>
          <w:tcPr>
            <w:tcW w:w="652" w:type="dxa"/>
          </w:tcPr>
          <w:p w:rsidR="00FB26EF" w:rsidRDefault="00FB26EF" w:rsidP="00FB26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7</w:t>
            </w:r>
          </w:p>
        </w:tc>
      </w:tr>
      <w:tr w:rsidR="00FB26EF" w:rsidTr="00FB26EF">
        <w:tc>
          <w:tcPr>
            <w:tcW w:w="697" w:type="dxa"/>
          </w:tcPr>
          <w:p w:rsidR="00FB26EF" w:rsidRDefault="00FB26EF" w:rsidP="00FB26EF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697" w:type="dxa"/>
          </w:tcPr>
          <w:p w:rsidR="00FB26EF" w:rsidRDefault="00FB26EF" w:rsidP="00FB26EF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697" w:type="dxa"/>
          </w:tcPr>
          <w:p w:rsidR="00FB26EF" w:rsidRDefault="00FB26EF" w:rsidP="00FB26EF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674" w:type="dxa"/>
          </w:tcPr>
          <w:p w:rsidR="00FB26EF" w:rsidRDefault="00FB26EF" w:rsidP="00FB26EF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673" w:type="dxa"/>
          </w:tcPr>
          <w:p w:rsidR="00FB26EF" w:rsidRDefault="00FB26EF" w:rsidP="00FB26EF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696" w:type="dxa"/>
          </w:tcPr>
          <w:p w:rsidR="00FB26EF" w:rsidRDefault="00FB26EF" w:rsidP="00FB26EF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696" w:type="dxa"/>
          </w:tcPr>
          <w:p w:rsidR="00FB26EF" w:rsidRDefault="00FB26EF" w:rsidP="00FB26EF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696" w:type="dxa"/>
          </w:tcPr>
          <w:p w:rsidR="00FB26EF" w:rsidRDefault="00FB26EF" w:rsidP="00FB26EF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696" w:type="dxa"/>
          </w:tcPr>
          <w:p w:rsidR="00FB26EF" w:rsidRDefault="00FB26EF" w:rsidP="00FB26EF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696" w:type="dxa"/>
          </w:tcPr>
          <w:p w:rsidR="00FB26EF" w:rsidRDefault="00FB26EF" w:rsidP="00FB26EF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697" w:type="dxa"/>
          </w:tcPr>
          <w:p w:rsidR="00FB26EF" w:rsidRDefault="00FB26EF" w:rsidP="00FB26EF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652" w:type="dxa"/>
          </w:tcPr>
          <w:p w:rsidR="00FB26EF" w:rsidRDefault="00FB26EF" w:rsidP="00FB26EF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652" w:type="dxa"/>
          </w:tcPr>
          <w:p w:rsidR="00FB26EF" w:rsidRDefault="00FB26EF" w:rsidP="00FB26EF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652" w:type="dxa"/>
          </w:tcPr>
          <w:p w:rsidR="00FB26EF" w:rsidRDefault="00FB26EF" w:rsidP="00FB26EF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</w:tr>
    </w:tbl>
    <w:p w:rsidR="00FB26EF" w:rsidRDefault="00FB26EF" w:rsidP="00FB26EF">
      <w:pPr>
        <w:rPr>
          <w:rFonts w:ascii="Times New Roman" w:hAnsi="Times New Roman" w:cs="Times New Roman"/>
          <w:b/>
          <w:sz w:val="28"/>
          <w:szCs w:val="28"/>
          <w:lang w:val="ru-RU"/>
        </w:rPr>
      </w:pPr>
    </w:p>
    <w:tbl>
      <w:tblPr>
        <w:tblStyle w:val="a5"/>
        <w:tblW w:w="0" w:type="auto"/>
        <w:tblInd w:w="675" w:type="dxa"/>
        <w:tblLook w:val="04A0" w:firstRow="1" w:lastRow="0" w:firstColumn="1" w:lastColumn="0" w:noHBand="0" w:noVBand="1"/>
      </w:tblPr>
      <w:tblGrid>
        <w:gridCol w:w="692"/>
        <w:gridCol w:w="726"/>
        <w:gridCol w:w="709"/>
        <w:gridCol w:w="708"/>
        <w:gridCol w:w="709"/>
        <w:gridCol w:w="709"/>
        <w:gridCol w:w="709"/>
      </w:tblGrid>
      <w:tr w:rsidR="00FB26EF" w:rsidTr="00175678">
        <w:tc>
          <w:tcPr>
            <w:tcW w:w="692" w:type="dxa"/>
          </w:tcPr>
          <w:p w:rsidR="00FB26EF" w:rsidRDefault="00FB26EF" w:rsidP="00FB26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21</w:t>
            </w:r>
          </w:p>
        </w:tc>
        <w:tc>
          <w:tcPr>
            <w:tcW w:w="726" w:type="dxa"/>
          </w:tcPr>
          <w:p w:rsidR="00FB26EF" w:rsidRDefault="00FB26EF" w:rsidP="00FB26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7</w:t>
            </w:r>
          </w:p>
        </w:tc>
        <w:tc>
          <w:tcPr>
            <w:tcW w:w="709" w:type="dxa"/>
          </w:tcPr>
          <w:p w:rsidR="00FB26EF" w:rsidRDefault="00FB26EF" w:rsidP="00FB26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28</w:t>
            </w:r>
          </w:p>
        </w:tc>
        <w:tc>
          <w:tcPr>
            <w:tcW w:w="708" w:type="dxa"/>
          </w:tcPr>
          <w:p w:rsidR="00FB26EF" w:rsidRDefault="00FB26EF" w:rsidP="00FB26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7</w:t>
            </w:r>
          </w:p>
        </w:tc>
        <w:tc>
          <w:tcPr>
            <w:tcW w:w="709" w:type="dxa"/>
          </w:tcPr>
          <w:p w:rsidR="00FB26EF" w:rsidRDefault="00175678" w:rsidP="00FB26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18</w:t>
            </w:r>
          </w:p>
        </w:tc>
        <w:tc>
          <w:tcPr>
            <w:tcW w:w="709" w:type="dxa"/>
          </w:tcPr>
          <w:p w:rsidR="00FB26EF" w:rsidRDefault="00175678" w:rsidP="00FB26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18</w:t>
            </w:r>
          </w:p>
        </w:tc>
        <w:tc>
          <w:tcPr>
            <w:tcW w:w="709" w:type="dxa"/>
          </w:tcPr>
          <w:p w:rsidR="00FB26EF" w:rsidRDefault="00175678" w:rsidP="00FB26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33</w:t>
            </w:r>
          </w:p>
        </w:tc>
      </w:tr>
      <w:tr w:rsidR="00FB26EF" w:rsidTr="00175678">
        <w:tc>
          <w:tcPr>
            <w:tcW w:w="692" w:type="dxa"/>
          </w:tcPr>
          <w:p w:rsidR="00FB26EF" w:rsidRDefault="00FB26EF" w:rsidP="00FB26EF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726" w:type="dxa"/>
          </w:tcPr>
          <w:p w:rsidR="00FB26EF" w:rsidRDefault="00FB26EF" w:rsidP="00FB26EF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709" w:type="dxa"/>
          </w:tcPr>
          <w:p w:rsidR="00FB26EF" w:rsidRDefault="00FB26EF" w:rsidP="00FB26EF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708" w:type="dxa"/>
          </w:tcPr>
          <w:p w:rsidR="00FB26EF" w:rsidRDefault="00FB26EF" w:rsidP="00FB26EF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709" w:type="dxa"/>
          </w:tcPr>
          <w:p w:rsidR="00FB26EF" w:rsidRDefault="00FB26EF" w:rsidP="00FB26EF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709" w:type="dxa"/>
          </w:tcPr>
          <w:p w:rsidR="00FB26EF" w:rsidRDefault="00FB26EF" w:rsidP="00FB26EF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709" w:type="dxa"/>
          </w:tcPr>
          <w:p w:rsidR="00FB26EF" w:rsidRDefault="00FB26EF" w:rsidP="00FB26EF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</w:tr>
    </w:tbl>
    <w:p w:rsidR="00FB26EF" w:rsidRDefault="00FB26EF" w:rsidP="00FB26EF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175678" w:rsidRDefault="00175678" w:rsidP="00FB26EF">
      <w:pPr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175678">
        <w:rPr>
          <w:rFonts w:ascii="Times New Roman" w:hAnsi="Times New Roman" w:cs="Times New Roman"/>
          <w:b/>
          <w:i/>
          <w:sz w:val="28"/>
          <w:szCs w:val="28"/>
        </w:rPr>
        <w:t>IV. Опрацювання навчального матеріалу.</w:t>
      </w:r>
    </w:p>
    <w:p w:rsidR="00175678" w:rsidRPr="00175678" w:rsidRDefault="00175678" w:rsidP="00FB26EF">
      <w:pPr>
        <w:rPr>
          <w:rFonts w:ascii="Times New Roman" w:hAnsi="Times New Roman" w:cs="Times New Roman"/>
          <w:i/>
          <w:sz w:val="28"/>
          <w:szCs w:val="28"/>
        </w:rPr>
      </w:pPr>
      <w:r w:rsidRPr="00175678">
        <w:rPr>
          <w:rFonts w:ascii="Times New Roman" w:hAnsi="Times New Roman" w:cs="Times New Roman"/>
          <w:i/>
          <w:sz w:val="28"/>
          <w:szCs w:val="28"/>
        </w:rPr>
        <w:t>Записати речення, підкреслити граматичні основи.</w:t>
      </w:r>
    </w:p>
    <w:p w:rsidR="00175678" w:rsidRDefault="00175678" w:rsidP="00FB26E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175678">
        <w:rPr>
          <w:rFonts w:ascii="Times New Roman" w:hAnsi="Times New Roman" w:cs="Times New Roman"/>
          <w:sz w:val="28"/>
          <w:szCs w:val="28"/>
        </w:rPr>
        <w:t xml:space="preserve">   Усе іде, але не все минає над берегами вічної ріки. (Л. Костенко)</w:t>
      </w:r>
    </w:p>
    <w:p w:rsidR="001E35ED" w:rsidRPr="00072D77" w:rsidRDefault="001E35ED" w:rsidP="00072D77">
      <w:pPr>
        <w:jc w:val="both"/>
        <w:rPr>
          <w:rFonts w:ascii="Times New Roman" w:hAnsi="Times New Roman" w:cs="Times New Roman"/>
          <w:sz w:val="28"/>
          <w:szCs w:val="28"/>
        </w:rPr>
      </w:pPr>
      <w:r w:rsidRPr="00072D77">
        <w:rPr>
          <w:rFonts w:ascii="Times New Roman" w:hAnsi="Times New Roman" w:cs="Times New Roman"/>
          <w:b/>
          <w:i/>
          <w:sz w:val="28"/>
          <w:szCs w:val="28"/>
        </w:rPr>
        <w:t>Складносурядне речення</w:t>
      </w:r>
      <w:r w:rsidRPr="00072D77">
        <w:rPr>
          <w:rFonts w:ascii="Times New Roman" w:hAnsi="Times New Roman" w:cs="Times New Roman"/>
          <w:sz w:val="28"/>
          <w:szCs w:val="28"/>
        </w:rPr>
        <w:t xml:space="preserve"> – це складне речення, яке має рівноправні частини, поєднані сполучником сурядності.</w:t>
      </w:r>
    </w:p>
    <w:p w:rsidR="001E35ED" w:rsidRPr="00072D77" w:rsidRDefault="001E35ED" w:rsidP="00072D77">
      <w:pPr>
        <w:jc w:val="both"/>
        <w:rPr>
          <w:rFonts w:ascii="Times New Roman" w:hAnsi="Times New Roman" w:cs="Times New Roman"/>
          <w:sz w:val="28"/>
          <w:szCs w:val="28"/>
        </w:rPr>
      </w:pPr>
      <w:r w:rsidRPr="00072D77">
        <w:rPr>
          <w:rFonts w:ascii="Times New Roman" w:hAnsi="Times New Roman" w:cs="Times New Roman"/>
          <w:sz w:val="28"/>
          <w:szCs w:val="28"/>
        </w:rPr>
        <w:t>- Назвіть сполучники сурядності.</w:t>
      </w:r>
    </w:p>
    <w:p w:rsidR="00072D77" w:rsidRPr="001D7726" w:rsidRDefault="001E35ED" w:rsidP="00072D77">
      <w:pPr>
        <w:jc w:val="both"/>
        <w:rPr>
          <w:rFonts w:ascii="Times New Roman" w:hAnsi="Times New Roman" w:cs="Times New Roman"/>
          <w:sz w:val="28"/>
          <w:szCs w:val="28"/>
        </w:rPr>
      </w:pPr>
      <w:r w:rsidRPr="00072D77">
        <w:rPr>
          <w:rFonts w:ascii="Times New Roman" w:hAnsi="Times New Roman" w:cs="Times New Roman"/>
          <w:sz w:val="28"/>
          <w:szCs w:val="28"/>
        </w:rPr>
        <w:t xml:space="preserve"> У складносурядному реченні не </w:t>
      </w:r>
      <w:r w:rsidR="00AB2EEF">
        <w:rPr>
          <w:rFonts w:ascii="Times New Roman" w:hAnsi="Times New Roman" w:cs="Times New Roman"/>
          <w:sz w:val="28"/>
          <w:szCs w:val="28"/>
        </w:rPr>
        <w:t>можна визначити н</w:t>
      </w:r>
      <w:r w:rsidR="00AB2EEF">
        <w:rPr>
          <w:rFonts w:ascii="Times New Roman" w:hAnsi="Times New Roman" w:cs="Times New Roman"/>
          <w:sz w:val="28"/>
          <w:szCs w:val="28"/>
          <w:lang w:val="ru-RU"/>
        </w:rPr>
        <w:t>і</w:t>
      </w:r>
      <w:r w:rsidRPr="00072D77">
        <w:rPr>
          <w:rFonts w:ascii="Times New Roman" w:hAnsi="Times New Roman" w:cs="Times New Roman"/>
          <w:sz w:val="28"/>
          <w:szCs w:val="28"/>
        </w:rPr>
        <w:t xml:space="preserve"> головної, ні підрядної частини, а отже, не можна поставити питання від однієї частини до іншої. Засобами зв’язку між частинами складносурядного речення </w:t>
      </w:r>
      <w:r w:rsidRPr="001D7726">
        <w:rPr>
          <w:rFonts w:ascii="Times New Roman" w:hAnsi="Times New Roman" w:cs="Times New Roman"/>
          <w:sz w:val="28"/>
          <w:szCs w:val="28"/>
        </w:rPr>
        <w:t>є сур</w:t>
      </w:r>
      <w:r w:rsidR="00072D77" w:rsidRPr="001D7726">
        <w:rPr>
          <w:rFonts w:ascii="Times New Roman" w:hAnsi="Times New Roman" w:cs="Times New Roman"/>
          <w:sz w:val="28"/>
          <w:szCs w:val="28"/>
        </w:rPr>
        <w:t>я</w:t>
      </w:r>
      <w:r w:rsidRPr="001D7726">
        <w:rPr>
          <w:rFonts w:ascii="Times New Roman" w:hAnsi="Times New Roman" w:cs="Times New Roman"/>
          <w:sz w:val="28"/>
          <w:szCs w:val="28"/>
        </w:rPr>
        <w:t>дні сп</w:t>
      </w:r>
      <w:r w:rsidR="00072D77" w:rsidRPr="001D7726">
        <w:rPr>
          <w:rFonts w:ascii="Times New Roman" w:hAnsi="Times New Roman" w:cs="Times New Roman"/>
          <w:sz w:val="28"/>
          <w:szCs w:val="28"/>
        </w:rPr>
        <w:t>олучники.</w:t>
      </w:r>
    </w:p>
    <w:p w:rsidR="00AB2EEF" w:rsidRDefault="00AB2EEF" w:rsidP="00072D77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Pr="00AB2EEF">
        <w:rPr>
          <w:rFonts w:ascii="Times New Roman" w:hAnsi="Times New Roman" w:cs="Times New Roman"/>
          <w:sz w:val="28"/>
          <w:szCs w:val="28"/>
          <w:u w:val="single"/>
          <w:lang w:val="ru-RU"/>
        </w:rPr>
        <w:t>Робота з таблицею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AB2EEF" w:rsidRDefault="00AB2EEF" w:rsidP="00072D77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E35ED" w:rsidRPr="00072D77" w:rsidRDefault="00AB2EEF" w:rsidP="00072D77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B2EEF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1A68B3B4" wp14:editId="3DC2AE9F">
            <wp:extent cx="5935702" cy="4351020"/>
            <wp:effectExtent l="0" t="0" r="8255" b="0"/>
            <wp:docPr id="2" name="Рисунок 2" descr="Презентація &quot;Сполучники сурядності й підрядності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Презентація &quot;Сполучники сурядності й підрядності&quot;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54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35ED" w:rsidRDefault="001E35ED" w:rsidP="001E35ED">
      <w:pPr>
        <w:spacing w:after="0" w:line="240" w:lineRule="auto"/>
        <w:rPr>
          <w:rFonts w:ascii="Arial" w:eastAsia="Times New Roman" w:hAnsi="Arial" w:cs="Arial"/>
          <w:color w:val="4E4E3F"/>
          <w:sz w:val="24"/>
          <w:szCs w:val="24"/>
          <w:lang w:val="en-US" w:eastAsia="ru-RU"/>
        </w:rPr>
      </w:pPr>
      <w:r w:rsidRPr="001E35ED">
        <w:rPr>
          <w:rFonts w:ascii="Arial" w:eastAsia="Times New Roman" w:hAnsi="Arial" w:cs="Arial"/>
          <w:color w:val="4E4E3F"/>
          <w:sz w:val="24"/>
          <w:szCs w:val="24"/>
          <w:lang w:val="ru-RU" w:eastAsia="ru-RU"/>
        </w:rPr>
        <w:t> </w:t>
      </w:r>
    </w:p>
    <w:p w:rsidR="00AB2EEF" w:rsidRPr="001D7726" w:rsidRDefault="00AB2EEF" w:rsidP="001E35ED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4E4E3F"/>
          <w:sz w:val="28"/>
          <w:szCs w:val="28"/>
          <w:lang w:eastAsia="ru-RU"/>
        </w:rPr>
      </w:pPr>
      <w:r w:rsidRPr="001D7726">
        <w:rPr>
          <w:rFonts w:ascii="Times New Roman" w:eastAsia="Times New Roman" w:hAnsi="Times New Roman" w:cs="Times New Roman"/>
          <w:b/>
          <w:i/>
          <w:color w:val="4E4E3F"/>
          <w:sz w:val="28"/>
          <w:szCs w:val="28"/>
          <w:lang w:eastAsia="ru-RU"/>
        </w:rPr>
        <w:t>V. Закріплення навчального матеріалу.</w:t>
      </w:r>
    </w:p>
    <w:p w:rsidR="00AB2EEF" w:rsidRDefault="00AB2EEF" w:rsidP="001E35E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</w:p>
    <w:p w:rsidR="00AB2EEF" w:rsidRDefault="001D7726" w:rsidP="001D772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ru-RU" w:eastAsia="ru-RU"/>
        </w:rPr>
      </w:pPr>
      <w:r w:rsidRPr="001D7726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Переписати речення, вставляючи  на місці крапок пропущені букви. Визначити, якими сполучниками поєднуються між собою частини речень. Підкреслити граматичні основи речень.</w:t>
      </w:r>
    </w:p>
    <w:p w:rsidR="00FE5C77" w:rsidRDefault="001D7726" w:rsidP="001D772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    </w:t>
      </w:r>
      <w:proofErr w:type="spellStart"/>
      <w:r w:rsidRPr="00DF7D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С..</w:t>
      </w:r>
      <w:r w:rsidR="00DF7D93" w:rsidRPr="00DF7D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ніє</w:t>
      </w:r>
      <w:proofErr w:type="spellEnd"/>
      <w:r w:rsidR="00DF7D93" w:rsidRPr="00DF7D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угорі ласкаве небо. </w:t>
      </w:r>
      <w:r w:rsidRPr="00DF7D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 в ньому знов курличуть журавлі (М. Волощук). Чи ти вночі </w:t>
      </w:r>
      <w:r w:rsidR="00DF7D93" w:rsidRPr="00DF7D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зітхаєш надворі, а чи  то  </w:t>
      </w:r>
      <w:proofErr w:type="spellStart"/>
      <w:r w:rsidR="00DF7D93" w:rsidRPr="00DF7D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вер..снева</w:t>
      </w:r>
      <w:proofErr w:type="spellEnd"/>
      <w:r w:rsidR="00DF7D93" w:rsidRPr="00DF7D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ніч зітхає… Чи ти вночі </w:t>
      </w:r>
      <w:proofErr w:type="spellStart"/>
      <w:r w:rsidR="00DF7D93" w:rsidRPr="00DF7D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вм..ваєшся</w:t>
      </w:r>
      <w:proofErr w:type="spellEnd"/>
      <w:r w:rsidR="00DF7D93" w:rsidRPr="00DF7D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слізьми,  чи ніч взялась виплакувати очі (Є.Гуцало). Шпаки -  це імітатори </w:t>
      </w:r>
      <w:proofErr w:type="spellStart"/>
      <w:r w:rsidR="00DF7D93" w:rsidRPr="00DF7D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в..селі</w:t>
      </w:r>
      <w:proofErr w:type="spellEnd"/>
      <w:r w:rsidR="00DF7D93" w:rsidRPr="00DF7D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То іволга у пісні їх </w:t>
      </w:r>
      <w:proofErr w:type="spellStart"/>
      <w:r w:rsidR="00DF7D93" w:rsidRPr="00DF7D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дзв..нить</w:t>
      </w:r>
      <w:proofErr w:type="spellEnd"/>
      <w:r w:rsidR="00DF7D93" w:rsidRPr="00DF7D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, то хлопчик, друзів </w:t>
      </w:r>
      <w:proofErr w:type="spellStart"/>
      <w:r w:rsidR="00DF7D93" w:rsidRPr="00DF7D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кл..чучи</w:t>
      </w:r>
      <w:proofErr w:type="spellEnd"/>
      <w:r w:rsidR="00DF7D93" w:rsidRPr="00DF7D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="00DF7D93" w:rsidRPr="00DF7D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св..стить</w:t>
      </w:r>
      <w:proofErr w:type="spellEnd"/>
      <w:r w:rsidR="00DF7D93" w:rsidRPr="00DF7D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то соловейко </w:t>
      </w:r>
      <w:proofErr w:type="spellStart"/>
      <w:r w:rsidR="00DF7D93" w:rsidRPr="00DF7D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ро..с..пає</w:t>
      </w:r>
      <w:proofErr w:type="spellEnd"/>
      <w:r w:rsidR="00DF7D93" w:rsidRPr="00DF7D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трелі, то </w:t>
      </w:r>
      <w:proofErr w:type="spellStart"/>
      <w:r w:rsidR="00DF7D93" w:rsidRPr="00DF7D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кол..со</w:t>
      </w:r>
      <w:proofErr w:type="spellEnd"/>
      <w:r w:rsidR="00DF7D93" w:rsidRPr="00DF7D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немазане </w:t>
      </w:r>
      <w:proofErr w:type="spellStart"/>
      <w:r w:rsidR="00DF7D93" w:rsidRPr="00DF7D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скр..пить</w:t>
      </w:r>
      <w:proofErr w:type="spellEnd"/>
      <w:r w:rsidR="00DF7D93" w:rsidRPr="00DF7D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1D7726" w:rsidRDefault="00DF7D93" w:rsidP="001D772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DF7D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(М</w:t>
      </w:r>
      <w:r w:rsidR="00FE5C7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.</w:t>
      </w:r>
      <w:r w:rsidRPr="00DF7D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Рильський). Чи ти мій сон, чи то моя уява? (Л.Костенко).</w:t>
      </w:r>
    </w:p>
    <w:p w:rsidR="006D7F3F" w:rsidRDefault="006D7F3F" w:rsidP="001D772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</w:p>
    <w:p w:rsidR="006D7F3F" w:rsidRPr="00C76D7C" w:rsidRDefault="006D7F3F" w:rsidP="001D772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C76D7C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Об’єднайте прості речення у складні, використовуючи сполучники сурядності, і запишіть відновленні речення.</w:t>
      </w:r>
    </w:p>
    <w:p w:rsidR="006D7F3F" w:rsidRPr="00C76D7C" w:rsidRDefault="006D7F3F" w:rsidP="001D772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C76D7C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   </w:t>
      </w:r>
      <w:r w:rsidRPr="00C76D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</w:t>
      </w:r>
      <w:r w:rsidRPr="00C76D7C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Pr="00C76D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 ранки цвітуть перламутром. Падають вранішні зорі в туман дальнього бору (М. Хвильовий). 2. Мені війнула в очі сивина. Я нічого не везу додому (Д. Павличко). 3. Я принесу тобі свою надію. Подарую смуток і біду </w:t>
      </w:r>
    </w:p>
    <w:p w:rsidR="00C76D7C" w:rsidRPr="00C76D7C" w:rsidRDefault="006D7F3F" w:rsidP="001D772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C76D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(В. Симоненко). 4. Верхів’я дерев тісно спліталися. Сонячні промені не досягли землі. Внизу стояли прохолодні зеленкуваті сутінки (А. Малишко). </w:t>
      </w:r>
    </w:p>
    <w:p w:rsidR="00C76D7C" w:rsidRDefault="00C76D7C" w:rsidP="001D772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</w:p>
    <w:p w:rsidR="006D7F3F" w:rsidRPr="00C76D7C" w:rsidRDefault="00C76D7C" w:rsidP="001D772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lastRenderedPageBreak/>
        <w:t xml:space="preserve">5. </w:t>
      </w:r>
      <w:r w:rsidR="006D7F3F" w:rsidRPr="00C76D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Тільки  невсипуще </w:t>
      </w:r>
      <w:r w:rsidRPr="00C76D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море бурхає десь здалеку. Зорі тремтять  у нічній прохолоді (М. Коцюбинський).</w:t>
      </w:r>
    </w:p>
    <w:p w:rsidR="00FE5C77" w:rsidRDefault="00FE5C77" w:rsidP="001D772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</w:p>
    <w:p w:rsidR="00C76D7C" w:rsidRPr="00B40354" w:rsidRDefault="00C76D7C" w:rsidP="001D772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B4035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Перепишіть прислів’я. Замість крапок уставте пропущені сполучники сурядності.</w:t>
      </w:r>
    </w:p>
    <w:p w:rsidR="00C76D7C" w:rsidRPr="00B40354" w:rsidRDefault="00C76D7C" w:rsidP="001D772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035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Pr="00B403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1.Життя не має ціни, …воля дорожча за життя. 2. … розумне </w:t>
      </w:r>
      <w:proofErr w:type="spellStart"/>
      <w:r w:rsidRPr="00B403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казать</w:t>
      </w:r>
      <w:proofErr w:type="spellEnd"/>
      <w:r w:rsidRPr="00B403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… зовсім мовчать. 3. Один засіває поле, … інший збирає плоди. 4. Коріння </w:t>
      </w:r>
      <w:r w:rsidR="00B40354" w:rsidRPr="00B403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навчання гірке, … плід його солодкий. 5. Язик має й коняка, … вона не </w:t>
      </w:r>
      <w:proofErr w:type="spellStart"/>
      <w:r w:rsidR="00B40354" w:rsidRPr="00B403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балака</w:t>
      </w:r>
      <w:proofErr w:type="spellEnd"/>
      <w:r w:rsidR="00B40354" w:rsidRPr="00B403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6. … </w:t>
      </w:r>
      <w:proofErr w:type="spellStart"/>
      <w:r w:rsidR="00B40354" w:rsidRPr="00B403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печи</w:t>
      </w:r>
      <w:proofErr w:type="spellEnd"/>
      <w:r w:rsidR="00B40354" w:rsidRPr="00B4035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пиріжки, … не прийдуть дружки. 7. Ви мовчіть, …ми будемо підтакувати.</w:t>
      </w:r>
    </w:p>
    <w:p w:rsidR="00FE5C77" w:rsidRPr="00FE5C77" w:rsidRDefault="00FE5C77" w:rsidP="001D7726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B40354" w:rsidRPr="00B40354" w:rsidRDefault="00B40354" w:rsidP="00FB26EF">
      <w:pPr>
        <w:rPr>
          <w:rFonts w:ascii="Times New Roman" w:hAnsi="Times New Roman" w:cs="Times New Roman"/>
          <w:i/>
          <w:sz w:val="28"/>
          <w:szCs w:val="28"/>
        </w:rPr>
      </w:pPr>
      <w:r w:rsidRPr="00B40354">
        <w:rPr>
          <w:rFonts w:ascii="Times New Roman" w:hAnsi="Times New Roman" w:cs="Times New Roman"/>
          <w:i/>
          <w:sz w:val="28"/>
          <w:szCs w:val="28"/>
        </w:rPr>
        <w:t>VI. Підсумок уроку.</w:t>
      </w:r>
    </w:p>
    <w:p w:rsidR="00B40354" w:rsidRPr="00B40354" w:rsidRDefault="00B40354" w:rsidP="00FB26EF">
      <w:pPr>
        <w:rPr>
          <w:rFonts w:ascii="Times New Roman" w:hAnsi="Times New Roman" w:cs="Times New Roman"/>
          <w:sz w:val="28"/>
          <w:szCs w:val="28"/>
        </w:rPr>
      </w:pPr>
      <w:r w:rsidRPr="00B40354">
        <w:rPr>
          <w:rFonts w:ascii="Times New Roman" w:hAnsi="Times New Roman" w:cs="Times New Roman"/>
          <w:sz w:val="28"/>
          <w:szCs w:val="28"/>
        </w:rPr>
        <w:t>- На уроці я дізнався про…</w:t>
      </w:r>
    </w:p>
    <w:p w:rsidR="00B40354" w:rsidRPr="00B40354" w:rsidRDefault="00B40354" w:rsidP="00FB26EF">
      <w:pPr>
        <w:rPr>
          <w:rFonts w:ascii="Times New Roman" w:hAnsi="Times New Roman" w:cs="Times New Roman"/>
          <w:sz w:val="28"/>
          <w:szCs w:val="28"/>
        </w:rPr>
      </w:pPr>
      <w:r w:rsidRPr="00B40354">
        <w:rPr>
          <w:rFonts w:ascii="Times New Roman" w:hAnsi="Times New Roman" w:cs="Times New Roman"/>
          <w:sz w:val="28"/>
          <w:szCs w:val="28"/>
        </w:rPr>
        <w:t>- Тепер я можу…</w:t>
      </w:r>
    </w:p>
    <w:p w:rsidR="00B40354" w:rsidRPr="00B40354" w:rsidRDefault="00B40354" w:rsidP="00FB26EF">
      <w:pPr>
        <w:rPr>
          <w:rFonts w:ascii="Times New Roman" w:hAnsi="Times New Roman" w:cs="Times New Roman"/>
          <w:sz w:val="28"/>
          <w:szCs w:val="28"/>
          <w:u w:val="single"/>
        </w:rPr>
      </w:pPr>
      <w:r w:rsidRPr="00B40354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B40354" w:rsidRPr="00B40354" w:rsidRDefault="00B40354" w:rsidP="00FB26EF">
      <w:pPr>
        <w:rPr>
          <w:rFonts w:ascii="Times New Roman" w:hAnsi="Times New Roman" w:cs="Times New Roman"/>
          <w:i/>
          <w:sz w:val="28"/>
          <w:szCs w:val="28"/>
        </w:rPr>
      </w:pPr>
      <w:r w:rsidRPr="00B40354">
        <w:rPr>
          <w:rFonts w:ascii="Times New Roman" w:hAnsi="Times New Roman" w:cs="Times New Roman"/>
          <w:i/>
          <w:sz w:val="28"/>
          <w:szCs w:val="28"/>
        </w:rPr>
        <w:t>VII. Домашнє завдання.</w:t>
      </w:r>
    </w:p>
    <w:p w:rsidR="00B40354" w:rsidRPr="00B40354" w:rsidRDefault="00B40354" w:rsidP="00FB26EF">
      <w:pPr>
        <w:rPr>
          <w:rFonts w:ascii="Times New Roman" w:hAnsi="Times New Roman" w:cs="Times New Roman"/>
          <w:sz w:val="28"/>
          <w:szCs w:val="28"/>
          <w:u w:val="single"/>
        </w:rPr>
      </w:pPr>
      <w:r w:rsidRPr="00B40354">
        <w:rPr>
          <w:rFonts w:ascii="Times New Roman" w:hAnsi="Times New Roman" w:cs="Times New Roman"/>
          <w:sz w:val="28"/>
          <w:szCs w:val="28"/>
        </w:rPr>
        <w:t>Параграф 14, вправа 7.</w:t>
      </w:r>
    </w:p>
    <w:sectPr w:rsidR="00B40354" w:rsidRPr="00B403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4A25E0"/>
    <w:multiLevelType w:val="hybridMultilevel"/>
    <w:tmpl w:val="F9A6E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285EBB"/>
    <w:multiLevelType w:val="hybridMultilevel"/>
    <w:tmpl w:val="B7D85708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5EB"/>
    <w:rsid w:val="00072D77"/>
    <w:rsid w:val="00175678"/>
    <w:rsid w:val="001937F1"/>
    <w:rsid w:val="001D7726"/>
    <w:rsid w:val="001E35ED"/>
    <w:rsid w:val="00254EF1"/>
    <w:rsid w:val="00273838"/>
    <w:rsid w:val="002A3212"/>
    <w:rsid w:val="0036037F"/>
    <w:rsid w:val="003C15EB"/>
    <w:rsid w:val="003E3A0E"/>
    <w:rsid w:val="00511507"/>
    <w:rsid w:val="00560FFC"/>
    <w:rsid w:val="006D7F3F"/>
    <w:rsid w:val="00764EBF"/>
    <w:rsid w:val="008D7800"/>
    <w:rsid w:val="009F7F38"/>
    <w:rsid w:val="00AB2EEF"/>
    <w:rsid w:val="00B40354"/>
    <w:rsid w:val="00C76D7C"/>
    <w:rsid w:val="00DF7D93"/>
    <w:rsid w:val="00FB26EF"/>
    <w:rsid w:val="00FE5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37F1"/>
    <w:pPr>
      <w:ind w:left="720"/>
      <w:contextualSpacing/>
    </w:pPr>
  </w:style>
  <w:style w:type="character" w:customStyle="1" w:styleId="gxst-emph">
    <w:name w:val="gxst-emph"/>
    <w:basedOn w:val="a0"/>
    <w:rsid w:val="001937F1"/>
  </w:style>
  <w:style w:type="character" w:styleId="a4">
    <w:name w:val="Strong"/>
    <w:basedOn w:val="a0"/>
    <w:uiPriority w:val="22"/>
    <w:qFormat/>
    <w:rsid w:val="001937F1"/>
    <w:rPr>
      <w:b/>
      <w:bCs/>
    </w:rPr>
  </w:style>
  <w:style w:type="table" w:styleId="a5">
    <w:name w:val="Table Grid"/>
    <w:basedOn w:val="a1"/>
    <w:uiPriority w:val="59"/>
    <w:rsid w:val="00FB26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072D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72D77"/>
    <w:rPr>
      <w:rFonts w:ascii="Tahoma" w:hAnsi="Tahoma" w:cs="Tahoma"/>
      <w:sz w:val="16"/>
      <w:szCs w:val="16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37F1"/>
    <w:pPr>
      <w:ind w:left="720"/>
      <w:contextualSpacing/>
    </w:pPr>
  </w:style>
  <w:style w:type="character" w:customStyle="1" w:styleId="gxst-emph">
    <w:name w:val="gxst-emph"/>
    <w:basedOn w:val="a0"/>
    <w:rsid w:val="001937F1"/>
  </w:style>
  <w:style w:type="character" w:styleId="a4">
    <w:name w:val="Strong"/>
    <w:basedOn w:val="a0"/>
    <w:uiPriority w:val="22"/>
    <w:qFormat/>
    <w:rsid w:val="001937F1"/>
    <w:rPr>
      <w:b/>
      <w:bCs/>
    </w:rPr>
  </w:style>
  <w:style w:type="table" w:styleId="a5">
    <w:name w:val="Table Grid"/>
    <w:basedOn w:val="a1"/>
    <w:uiPriority w:val="59"/>
    <w:rsid w:val="00FB26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072D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72D77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727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7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24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70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9961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32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44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431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60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5368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1350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9668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62433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86713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6863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95804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61355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80511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59420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314667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893306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37914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138071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104261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459922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070329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105696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435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21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8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9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9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06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9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97F785-CFC1-4535-9713-65BF8E47B5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</Pages>
  <Words>622</Words>
  <Characters>3551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 Кондратюк</dc:creator>
  <cp:lastModifiedBy>Людмила Кондратюк</cp:lastModifiedBy>
  <cp:revision>8</cp:revision>
  <dcterms:created xsi:type="dcterms:W3CDTF">2023-10-18T15:26:00Z</dcterms:created>
  <dcterms:modified xsi:type="dcterms:W3CDTF">2023-10-19T17:24:00Z</dcterms:modified>
</cp:coreProperties>
</file>