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30C" w:rsidRDefault="00DA230C" w:rsidP="00DA230C">
      <w:pPr>
        <w:jc w:val="right"/>
        <w:rPr>
          <w:b/>
        </w:rPr>
      </w:pPr>
      <w:bookmarkStart w:id="0" w:name="_GoBack"/>
      <w:r w:rsidRPr="00DA230C">
        <w:rPr>
          <w:b/>
          <w:noProof/>
          <w:lang w:val="en-US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487680</wp:posOffset>
            </wp:positionH>
            <wp:positionV relativeFrom="paragraph">
              <wp:posOffset>140970</wp:posOffset>
            </wp:positionV>
            <wp:extent cx="1021080" cy="1021080"/>
            <wp:effectExtent l="0" t="0" r="7620" b="0"/>
            <wp:wrapNone/>
            <wp:docPr id="1" name="Рисунок 1" descr="C:\Users\ЧабанНаталія\Desktop\viber_image_2023-05-18_16-47-59-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абанНаталія\Desktop\viber_image_2023-05-18_16-47-59-38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b/>
        </w:rPr>
        <w:t xml:space="preserve">Автор методичної родзинки </w:t>
      </w:r>
    </w:p>
    <w:p w:rsidR="00DA230C" w:rsidRDefault="00DA230C" w:rsidP="00DA230C">
      <w:pPr>
        <w:jc w:val="right"/>
        <w:rPr>
          <w:b/>
        </w:rPr>
      </w:pPr>
      <w:r>
        <w:rPr>
          <w:b/>
        </w:rPr>
        <w:t xml:space="preserve">учитель української мови та літератури </w:t>
      </w:r>
    </w:p>
    <w:p w:rsidR="00DA230C" w:rsidRDefault="00DA230C" w:rsidP="00DA230C">
      <w:pPr>
        <w:jc w:val="right"/>
        <w:rPr>
          <w:b/>
        </w:rPr>
      </w:pPr>
      <w:r>
        <w:rPr>
          <w:b/>
        </w:rPr>
        <w:t>комунального закладу «Вінницький ліцей №6»</w:t>
      </w:r>
    </w:p>
    <w:p w:rsidR="00DA230C" w:rsidRDefault="00DA230C" w:rsidP="00DA230C">
      <w:pPr>
        <w:jc w:val="right"/>
        <w:rPr>
          <w:b/>
        </w:rPr>
      </w:pPr>
      <w:proofErr w:type="spellStart"/>
      <w:r>
        <w:rPr>
          <w:b/>
        </w:rPr>
        <w:t>Лучицька</w:t>
      </w:r>
      <w:proofErr w:type="spellEnd"/>
      <w:r>
        <w:rPr>
          <w:b/>
        </w:rPr>
        <w:t xml:space="preserve"> Тетяна Василівна</w:t>
      </w:r>
    </w:p>
    <w:p w:rsidR="00DA230C" w:rsidRDefault="00DA230C" w:rsidP="00DA230C">
      <w:pPr>
        <w:jc w:val="right"/>
        <w:rPr>
          <w:b/>
        </w:rPr>
      </w:pPr>
      <w:r>
        <w:rPr>
          <w:b/>
        </w:rPr>
        <w:t>Категорія вища, звання «Учитель-методист»</w:t>
      </w:r>
    </w:p>
    <w:p w:rsidR="00DA230C" w:rsidRDefault="00DA230C" w:rsidP="00DA230C">
      <w:pPr>
        <w:jc w:val="center"/>
        <w:rPr>
          <w:b/>
        </w:rPr>
      </w:pPr>
      <w:r>
        <w:rPr>
          <w:b/>
        </w:rPr>
        <w:t>СИНТАКСИС ПРОСТОГО РЕЧЕННЯ</w:t>
      </w:r>
    </w:p>
    <w:p w:rsidR="00DA230C" w:rsidRDefault="00DA230C" w:rsidP="00DA230C">
      <w:pPr>
        <w:jc w:val="center"/>
        <w:rPr>
          <w:b/>
        </w:rPr>
      </w:pPr>
      <w:r>
        <w:rPr>
          <w:b/>
          <w:i/>
        </w:rPr>
        <w:t>Словосполучення</w:t>
      </w:r>
    </w:p>
    <w:p w:rsidR="00DA230C" w:rsidRDefault="00DA230C" w:rsidP="00DA230C">
      <w:pPr>
        <w:spacing w:line="240" w:lineRule="auto"/>
      </w:pPr>
      <w:r>
        <w:rPr>
          <w:noProof/>
          <w:lang w:val="en-US"/>
        </w:rPr>
        <w:drawing>
          <wp:inline distT="0" distB="0" distL="0" distR="0" wp14:anchorId="55BE7C9C" wp14:editId="07BF610A">
            <wp:extent cx="6427470" cy="2636520"/>
            <wp:effectExtent l="0" t="0" r="0" b="0"/>
            <wp:docPr id="22320" name="image97.jpg" descr="C:\Users\Admin\Desktop\6m58z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7.jpg" descr="C:\Users\Admin\Desktop\6m58ze.jpg"/>
                    <pic:cNvPicPr preferRelativeResize="0"/>
                  </pic:nvPicPr>
                  <pic:blipFill rotWithShape="1">
                    <a:blip r:embed="rId6"/>
                    <a:srcRect b="6254"/>
                    <a:stretch/>
                  </pic:blipFill>
                  <pic:spPr bwMode="auto">
                    <a:xfrm>
                      <a:off x="0" y="0"/>
                      <a:ext cx="6427604" cy="263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hidden="0" allowOverlap="1" wp14:anchorId="53FA737B" wp14:editId="4A2D0E06">
            <wp:simplePos x="0" y="0"/>
            <wp:positionH relativeFrom="column">
              <wp:posOffset>6079172</wp:posOffset>
            </wp:positionH>
            <wp:positionV relativeFrom="paragraph">
              <wp:posOffset>2029778</wp:posOffset>
            </wp:positionV>
            <wp:extent cx="348718" cy="154986"/>
            <wp:effectExtent l="0" t="0" r="0" b="0"/>
            <wp:wrapNone/>
            <wp:docPr id="22263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7"/>
                    <a:srcRect l="69848" t="84668" r="18511" b="613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718" cy="1549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Default="00DA230C" w:rsidP="00DA230C">
      <w:pPr>
        <w:spacing w:after="0" w:line="360" w:lineRule="auto"/>
        <w:ind w:firstLine="709"/>
        <w:jc w:val="center"/>
        <w:rPr>
          <w:b/>
          <w:i/>
        </w:rPr>
      </w:pPr>
      <w:r>
        <w:rPr>
          <w:noProof/>
          <w:lang w:val="en-US"/>
        </w:rPr>
        <w:drawing>
          <wp:inline distT="0" distB="0" distL="0" distR="0" wp14:anchorId="3D7FDBF0" wp14:editId="6D256545">
            <wp:extent cx="2106930" cy="585470"/>
            <wp:effectExtent l="0" t="0" r="0" b="0"/>
            <wp:docPr id="22321" name="image1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1.png"/>
                    <pic:cNvPicPr preferRelativeResize="0"/>
                  </pic:nvPicPr>
                  <pic:blipFill>
                    <a:blip r:embed="rId8"/>
                    <a:srcRect l="1411" t="31119" r="1091" b="20695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585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230C" w:rsidRDefault="00DA230C" w:rsidP="00DA230C">
      <w:pPr>
        <w:spacing w:after="0" w:line="360" w:lineRule="auto"/>
        <w:ind w:firstLine="709"/>
        <w:jc w:val="both"/>
      </w:pPr>
      <w:r>
        <w:rPr>
          <w:b/>
          <w:i/>
        </w:rPr>
        <w:t>Словосполучення</w:t>
      </w:r>
      <w:r>
        <w:t xml:space="preserve"> – це синтаксична одиниця, яка поєднує  два або більше повнозначних слів, одне з яких </w:t>
      </w:r>
      <w:r>
        <w:rPr>
          <w:b/>
          <w:i/>
        </w:rPr>
        <w:t>головне,</w:t>
      </w:r>
      <w:r>
        <w:t xml:space="preserve"> а інше – </w:t>
      </w:r>
      <w:r>
        <w:rPr>
          <w:b/>
          <w:i/>
        </w:rPr>
        <w:t>залежне</w:t>
      </w:r>
      <w:r>
        <w:t xml:space="preserve">. </w:t>
      </w:r>
    </w:p>
    <w:p w:rsidR="00DA230C" w:rsidRDefault="00DA230C" w:rsidP="00DA230C">
      <w:pPr>
        <w:spacing w:after="0" w:line="360" w:lineRule="auto"/>
        <w:ind w:firstLine="709"/>
      </w:pPr>
      <w:r>
        <w:t>Головним є те слово, від якого ставиться питання, а залежне відповідає на це питання (писати (що?) листа; стояти (де?) надворі). Такий зв’язок слів називається підрядним, тобто є головні та залежні слова (рис. 8).</w:t>
      </w:r>
    </w:p>
    <w:p w:rsidR="00DA230C" w:rsidRDefault="00DA230C" w:rsidP="00DA230C">
      <w:pPr>
        <w:spacing w:line="360" w:lineRule="auto"/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4EAAF529" wp14:editId="0F8C11B8">
            <wp:extent cx="4954464" cy="2612733"/>
            <wp:effectExtent l="0" t="0" r="0" b="0"/>
            <wp:docPr id="22350" name="image1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0.png"/>
                    <pic:cNvPicPr preferRelativeResize="0"/>
                  </pic:nvPicPr>
                  <pic:blipFill>
                    <a:blip r:embed="rId9"/>
                    <a:srcRect t="4167" b="4167"/>
                    <a:stretch>
                      <a:fillRect/>
                    </a:stretch>
                  </pic:blipFill>
                  <pic:spPr>
                    <a:xfrm>
                      <a:off x="0" y="0"/>
                      <a:ext cx="4954464" cy="26127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hidden="0" allowOverlap="1" wp14:anchorId="0B9081EF" wp14:editId="41D5693E">
            <wp:simplePos x="0" y="0"/>
            <wp:positionH relativeFrom="column">
              <wp:posOffset>1863090</wp:posOffset>
            </wp:positionH>
            <wp:positionV relativeFrom="paragraph">
              <wp:posOffset>2578735</wp:posOffset>
            </wp:positionV>
            <wp:extent cx="274320" cy="121920"/>
            <wp:effectExtent l="0" t="0" r="0" b="0"/>
            <wp:wrapNone/>
            <wp:docPr id="2224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l="69848" t="84668" r="18511" b="6132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21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Pr="00DA230C" w:rsidRDefault="00DA230C" w:rsidP="00DA230C">
      <w:pPr>
        <w:spacing w:line="360" w:lineRule="auto"/>
        <w:jc w:val="center"/>
      </w:pPr>
      <w:r>
        <w:rPr>
          <w:color w:val="000000"/>
        </w:rPr>
        <w:t xml:space="preserve">На відміну від речень, словосполучення не виражають закінченої думки й інтонаційно не оформлені. Словосполучення входять у речення як його складова частина.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Так, у реченні </w:t>
      </w:r>
      <w:r>
        <w:rPr>
          <w:b/>
          <w:i/>
          <w:color w:val="000000"/>
        </w:rPr>
        <w:t>Синьо-жовтий прапор майорить у висоті</w:t>
      </w:r>
      <w:r>
        <w:rPr>
          <w:color w:val="000000"/>
        </w:rPr>
        <w:t xml:space="preserve"> виділяються такі словосполучення: </w:t>
      </w:r>
      <w:r>
        <w:rPr>
          <w:b/>
          <w:i/>
          <w:color w:val="000000"/>
        </w:rPr>
        <w:t>прапор (який?) синьо-жовтий</w:t>
      </w:r>
      <w:r>
        <w:rPr>
          <w:color w:val="000000"/>
        </w:rPr>
        <w:t xml:space="preserve">, </w:t>
      </w:r>
      <w:r>
        <w:rPr>
          <w:b/>
          <w:i/>
          <w:color w:val="000000"/>
        </w:rPr>
        <w:t>майорить (де?) у висоті</w:t>
      </w:r>
      <w:r>
        <w:rPr>
          <w:color w:val="000000"/>
        </w:rPr>
        <w:t xml:space="preserve">.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ВАЖЛИВО!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Не є словосполученнями:</w:t>
      </w:r>
    </w:p>
    <w:p w:rsidR="00DA230C" w:rsidRDefault="00DA230C" w:rsidP="00DA230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 підмет та присудок: </w:t>
      </w:r>
      <w:r>
        <w:rPr>
          <w:i/>
          <w:color w:val="000000"/>
        </w:rPr>
        <w:t xml:space="preserve">донечка співає, вони працюють, прийшла весна. </w:t>
      </w:r>
    </w:p>
    <w:p w:rsidR="00DA230C" w:rsidRDefault="00DA230C" w:rsidP="00DA230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i/>
          <w:color w:val="000000"/>
        </w:rPr>
      </w:pPr>
      <w:r>
        <w:rPr>
          <w:b/>
          <w:color w:val="000000"/>
        </w:rPr>
        <w:t xml:space="preserve">іменник/займенник +прийменник: </w:t>
      </w:r>
      <w:r>
        <w:rPr>
          <w:i/>
          <w:color w:val="000000"/>
        </w:rPr>
        <w:t>на верхівці, поблизу дому, переді мною.</w:t>
      </w:r>
    </w:p>
    <w:p w:rsidR="00DA230C" w:rsidRDefault="00DA230C" w:rsidP="00DA230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однорідні члени речення: </w:t>
      </w:r>
      <w:r>
        <w:rPr>
          <w:i/>
          <w:color w:val="000000"/>
        </w:rPr>
        <w:t>він і вона, смачний та соковитий, батьки та діти.</w:t>
      </w:r>
    </w:p>
    <w:p w:rsidR="00DA230C" w:rsidRDefault="00DA230C" w:rsidP="00DA230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стійкі сполуки слів: </w:t>
      </w:r>
      <w:r>
        <w:rPr>
          <w:i/>
          <w:color w:val="000000"/>
        </w:rPr>
        <w:t xml:space="preserve">Чорне море, </w:t>
      </w:r>
      <w:proofErr w:type="spellStart"/>
      <w:r>
        <w:rPr>
          <w:i/>
          <w:color w:val="000000"/>
        </w:rPr>
        <w:t>ахіллесова</w:t>
      </w:r>
      <w:proofErr w:type="spellEnd"/>
      <w:r>
        <w:rPr>
          <w:i/>
          <w:color w:val="000000"/>
        </w:rPr>
        <w:t xml:space="preserve"> п’ята, пекти раків.</w:t>
      </w:r>
    </w:p>
    <w:p w:rsidR="00DA230C" w:rsidRDefault="00DA230C" w:rsidP="00DA230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i/>
          <w:color w:val="000000"/>
        </w:rPr>
      </w:pPr>
      <w:r>
        <w:rPr>
          <w:b/>
          <w:color w:val="000000"/>
        </w:rPr>
        <w:t xml:space="preserve">складні форми слів: </w:t>
      </w:r>
      <w:r>
        <w:rPr>
          <w:i/>
          <w:color w:val="000000"/>
        </w:rPr>
        <w:t>буду читати, найбільш смачний, більш важливий.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Спробуйте свої сили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rPr>
          <w:color w:val="000000"/>
        </w:rPr>
      </w:pPr>
      <w:r>
        <w:rPr>
          <w:color w:val="000000"/>
        </w:rPr>
        <w:t>Оберіть варіант, у якому є словосполучення.</w:t>
      </w:r>
    </w:p>
    <w:tbl>
      <w:tblPr>
        <w:tblW w:w="4957" w:type="dxa"/>
        <w:tblInd w:w="62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686"/>
        <w:gridCol w:w="567"/>
      </w:tblGrid>
      <w:tr w:rsidR="00DA230C" w:rsidTr="00C20E98">
        <w:tc>
          <w:tcPr>
            <w:tcW w:w="704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А </w:t>
            </w:r>
          </w:p>
        </w:tc>
        <w:tc>
          <w:tcPr>
            <w:tcW w:w="3686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нехай говорять</w:t>
            </w:r>
          </w:p>
        </w:tc>
        <w:tc>
          <w:tcPr>
            <w:tcW w:w="567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DA230C" w:rsidTr="00C20E98">
        <w:tc>
          <w:tcPr>
            <w:tcW w:w="704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Б  </w:t>
            </w:r>
          </w:p>
        </w:tc>
        <w:tc>
          <w:tcPr>
            <w:tcW w:w="3686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ловити гав </w:t>
            </w:r>
          </w:p>
        </w:tc>
        <w:tc>
          <w:tcPr>
            <w:tcW w:w="567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DA230C" w:rsidTr="00DA230C">
        <w:trPr>
          <w:trHeight w:val="137"/>
        </w:trPr>
        <w:tc>
          <w:tcPr>
            <w:tcW w:w="704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В </w:t>
            </w:r>
          </w:p>
        </w:tc>
        <w:tc>
          <w:tcPr>
            <w:tcW w:w="3686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смачно готувати</w:t>
            </w:r>
          </w:p>
        </w:tc>
        <w:tc>
          <w:tcPr>
            <w:tcW w:w="567" w:type="dxa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</w:tbl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C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МІРКУЙ!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firstLine="141"/>
        <w:rPr>
          <w:color w:val="000000"/>
        </w:rPr>
      </w:pPr>
      <w:r>
        <w:rPr>
          <w:color w:val="000000"/>
        </w:rPr>
        <w:t>Перший варіант - це складена форма, наказовий спосіб, відповідно це не є словосполучення.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firstLine="141"/>
        <w:rPr>
          <w:color w:val="000000"/>
        </w:rPr>
      </w:pPr>
      <w:r>
        <w:rPr>
          <w:color w:val="000000"/>
        </w:rPr>
        <w:t xml:space="preserve">Другий варіант-ловити гав-ми не маємо на увазі конкретно ловити гав, а фразеологізм, тобто байдикувати/нічого не робити. Відповідно це не є словосполучення. </w:t>
      </w:r>
    </w:p>
    <w:p w:rsidR="00DA230C" w:rsidRP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firstLine="141"/>
        <w:rPr>
          <w:color w:val="000000"/>
        </w:rPr>
      </w:pPr>
      <w:r>
        <w:rPr>
          <w:color w:val="000000"/>
        </w:rPr>
        <w:t>Третій варіант –  готувати (як?) смачно. Є залежність одного слова від іншого, тому це правильна відповідь.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Види словосполучень</w:t>
      </w:r>
    </w:p>
    <w:p w:rsidR="00DA230C" w:rsidRDefault="00DA230C" w:rsidP="00DA23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>За будовою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rPr>
          <w:color w:val="000000"/>
        </w:rPr>
      </w:pPr>
      <w:r>
        <w:rPr>
          <w:color w:val="000000"/>
        </w:rPr>
        <w:t>Словосполучення бувають непоширені (прості) та поширені (складні).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F6C7F98" wp14:editId="0067E6AE">
                <wp:simplePos x="0" y="0"/>
                <wp:positionH relativeFrom="column">
                  <wp:posOffset>114300</wp:posOffset>
                </wp:positionH>
                <wp:positionV relativeFrom="paragraph">
                  <wp:posOffset>38100</wp:posOffset>
                </wp:positionV>
                <wp:extent cx="3095625" cy="2328083"/>
                <wp:effectExtent l="0" t="0" r="0" b="0"/>
                <wp:wrapNone/>
                <wp:docPr id="22241" name="Округлений прямокутник 22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2475" y="2630246"/>
                          <a:ext cx="3067050" cy="229950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EAF6"/>
                        </a:solidFill>
                        <a:ln w="28575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C00000"/>
                              </w:rPr>
                              <w:t>Непоширені (прості)</w:t>
                            </w:r>
                            <w:r>
                              <w:rPr>
                                <w:color w:val="C00000"/>
                              </w:rPr>
                              <w:t xml:space="preserve"> </w:t>
                            </w: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словосполучення складаються з двох слів (головного та залежного, які є самостійними частинами) та одного запитання: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 xml:space="preserve"> </w:t>
                            </w: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цікава (</w:t>
                            </w:r>
                            <w:r>
                              <w:rPr>
                                <w:i/>
                                <w:color w:val="C00000"/>
                              </w:rPr>
                              <w:t>яка?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 xml:space="preserve">) книга, </w:t>
                            </w: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знаходитися (</w:t>
                            </w:r>
                            <w:r>
                              <w:rPr>
                                <w:i/>
                                <w:color w:val="C00000"/>
                              </w:rPr>
                              <w:t>де?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) біля школи.</w:t>
                            </w:r>
                          </w:p>
                          <w:p w:rsidR="00DA230C" w:rsidRDefault="00DA230C" w:rsidP="00DA23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6C7F98" id="Округлений прямокутник 22241" o:spid="_x0000_s1026" style="position:absolute;margin-left:9pt;margin-top:3pt;width:243.75pt;height:183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" fillcolor="#ddeaf6" strokecolor="#ffc000" strokeweight="2.25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i/>
                          <w:color w:val="C00000"/>
                        </w:rPr>
                        <w:t>Непоширені (прості)</w:t>
                      </w:r>
                      <w:r>
                        <w:rPr>
                          <w:color w:val="C00000"/>
                        </w:rPr>
                        <w:t xml:space="preserve"> </w:t>
                      </w: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>словосполучення складаються з двох слів (головного та залежного, які є самостійними частинами) та одного запитання:</w:t>
                      </w:r>
                      <w:r>
                        <w:rPr>
                          <w:i/>
                          <w:color w:val="000000"/>
                        </w:rPr>
                        <w:t xml:space="preserve"> </w:t>
                      </w: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i/>
                          <w:color w:val="000000"/>
                        </w:rPr>
                        <w:t>цікава (</w:t>
                      </w:r>
                      <w:r>
                        <w:rPr>
                          <w:i/>
                          <w:color w:val="C00000"/>
                        </w:rPr>
                        <w:t>яка?</w:t>
                      </w:r>
                      <w:r>
                        <w:rPr>
                          <w:i/>
                          <w:color w:val="000000"/>
                        </w:rPr>
                        <w:t xml:space="preserve">) книга, </w:t>
                      </w: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i/>
                          <w:color w:val="000000"/>
                        </w:rPr>
                        <w:t>знаходитися (</w:t>
                      </w:r>
                      <w:r>
                        <w:rPr>
                          <w:i/>
                          <w:color w:val="C00000"/>
                        </w:rPr>
                        <w:t>де?</w:t>
                      </w:r>
                      <w:r>
                        <w:rPr>
                          <w:i/>
                          <w:color w:val="000000"/>
                        </w:rPr>
                        <w:t>) біля школи.</w:t>
                      </w:r>
                    </w:p>
                    <w:p w:rsidR="00DA230C" w:rsidRDefault="00DA230C" w:rsidP="00DA230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2D094973" wp14:editId="58538902">
                <wp:simplePos x="0" y="0"/>
                <wp:positionH relativeFrom="column">
                  <wp:posOffset>3263900</wp:posOffset>
                </wp:positionH>
                <wp:positionV relativeFrom="paragraph">
                  <wp:posOffset>25400</wp:posOffset>
                </wp:positionV>
                <wp:extent cx="3200400" cy="2349212"/>
                <wp:effectExtent l="0" t="0" r="0" b="0"/>
                <wp:wrapNone/>
                <wp:docPr id="22218" name="Округлений прямокутник 22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0088" y="2619682"/>
                          <a:ext cx="3171825" cy="232063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EAF6"/>
                        </a:solidFill>
                        <a:ln w="28575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C00000"/>
                              </w:rPr>
                              <w:t xml:space="preserve">Поширені (складні) </w:t>
                            </w: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три та більше повнозначних слова: </w:t>
                            </w: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читати цікаву книгу</w:t>
                            </w: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(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читати (</w:t>
                            </w:r>
                            <w:r>
                              <w:rPr>
                                <w:i/>
                                <w:color w:val="C00000"/>
                              </w:rPr>
                              <w:t>що?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) книгу (</w:t>
                            </w:r>
                            <w:r>
                              <w:rPr>
                                <w:i/>
                                <w:color w:val="C00000"/>
                              </w:rPr>
                              <w:t>яку?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) цікаву),</w:t>
                            </w:r>
                          </w:p>
                          <w:p w:rsidR="00DA230C" w:rsidRDefault="00DA230C" w:rsidP="00DA230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 xml:space="preserve"> бити байдики біля високої гори (бити байдики (</w:t>
                            </w:r>
                            <w:r>
                              <w:rPr>
                                <w:i/>
                                <w:color w:val="C00000"/>
                              </w:rPr>
                              <w:t>де?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) біля гори (</w:t>
                            </w:r>
                            <w:r>
                              <w:rPr>
                                <w:i/>
                                <w:color w:val="C00000"/>
                              </w:rPr>
                              <w:t>якої?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) високої</w:t>
                            </w:r>
                            <w:r>
                              <w:rPr>
                                <w:color w:val="000000"/>
                              </w:rPr>
                              <w:t>).</w:t>
                            </w:r>
                          </w:p>
                          <w:p w:rsidR="00DA230C" w:rsidRDefault="00DA230C" w:rsidP="00DA23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094973" id="Округлений прямокутник 22218" o:spid="_x0000_s1027" style="position:absolute;margin-left:257pt;margin-top:2pt;width:252pt;height:1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" fillcolor="#ddeaf6" strokecolor="#ffc000" strokeweight="2.25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i/>
                          <w:color w:val="C00000"/>
                        </w:rPr>
                        <w:t xml:space="preserve">Поширені (складні) </w:t>
                      </w: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три та більше повнозначних слова: </w:t>
                      </w: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>читати цікаву книгу</w:t>
                      </w: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 (</w:t>
                      </w:r>
                      <w:r>
                        <w:rPr>
                          <w:i/>
                          <w:color w:val="000000"/>
                        </w:rPr>
                        <w:t>читати (</w:t>
                      </w:r>
                      <w:r>
                        <w:rPr>
                          <w:i/>
                          <w:color w:val="C00000"/>
                        </w:rPr>
                        <w:t>що?</w:t>
                      </w:r>
                      <w:r>
                        <w:rPr>
                          <w:i/>
                          <w:color w:val="000000"/>
                        </w:rPr>
                        <w:t>) книгу (</w:t>
                      </w:r>
                      <w:r>
                        <w:rPr>
                          <w:i/>
                          <w:color w:val="C00000"/>
                        </w:rPr>
                        <w:t>яку?</w:t>
                      </w:r>
                      <w:r>
                        <w:rPr>
                          <w:i/>
                          <w:color w:val="000000"/>
                        </w:rPr>
                        <w:t>) цікаву),</w:t>
                      </w:r>
                    </w:p>
                    <w:p w:rsidR="00DA230C" w:rsidRDefault="00DA230C" w:rsidP="00DA230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i/>
                          <w:color w:val="000000"/>
                        </w:rPr>
                        <w:t xml:space="preserve"> бити байдики біля високої гори (бити байдики (</w:t>
                      </w:r>
                      <w:r>
                        <w:rPr>
                          <w:i/>
                          <w:color w:val="C00000"/>
                        </w:rPr>
                        <w:t>де?</w:t>
                      </w:r>
                      <w:r>
                        <w:rPr>
                          <w:i/>
                          <w:color w:val="000000"/>
                        </w:rPr>
                        <w:t>) біля гори (</w:t>
                      </w:r>
                      <w:r>
                        <w:rPr>
                          <w:i/>
                          <w:color w:val="C00000"/>
                        </w:rPr>
                        <w:t>якої?</w:t>
                      </w:r>
                      <w:r>
                        <w:rPr>
                          <w:i/>
                          <w:color w:val="000000"/>
                        </w:rPr>
                        <w:t>) високої</w:t>
                      </w:r>
                      <w:r>
                        <w:rPr>
                          <w:color w:val="000000"/>
                        </w:rPr>
                        <w:t>).</w:t>
                      </w:r>
                    </w:p>
                    <w:p w:rsidR="00DA230C" w:rsidRDefault="00DA230C" w:rsidP="00DA230C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hidden="0" allowOverlap="1" wp14:anchorId="17BBFDDA" wp14:editId="22064BCB">
            <wp:simplePos x="0" y="0"/>
            <wp:positionH relativeFrom="column">
              <wp:posOffset>247650</wp:posOffset>
            </wp:positionH>
            <wp:positionV relativeFrom="paragraph">
              <wp:posOffset>341630</wp:posOffset>
            </wp:positionV>
            <wp:extent cx="5775960" cy="3086100"/>
            <wp:effectExtent l="0" t="0" r="0" b="0"/>
            <wp:wrapSquare wrapText="bothSides" distT="0" distB="0" distL="114300" distR="114300"/>
            <wp:docPr id="22297" name="image65.gif" descr="C:\Users\Admin\Desktop\МЕТОДИЧКА\3-stage-gexagons\Слайд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gif" descr="C:\Users\Admin\Desktop\МЕТОДИЧКА\3-stage-gexagons\Слайд1.GIF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308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0" locked="0" layoutInCell="1" hidden="0" allowOverlap="1" wp14:anchorId="66967C0B" wp14:editId="36218EE8">
            <wp:simplePos x="0" y="0"/>
            <wp:positionH relativeFrom="margin">
              <wp:align>right</wp:align>
            </wp:positionH>
            <wp:positionV relativeFrom="paragraph">
              <wp:posOffset>3270250</wp:posOffset>
            </wp:positionV>
            <wp:extent cx="394335" cy="160020"/>
            <wp:effectExtent l="0" t="0" r="5715" b="0"/>
            <wp:wrapNone/>
            <wp:docPr id="22482" name="image2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8.png"/>
                    <pic:cNvPicPr preferRelativeResize="0"/>
                  </pic:nvPicPr>
                  <pic:blipFill>
                    <a:blip r:embed="rId12"/>
                    <a:srcRect l="69848" t="84668" r="18511" b="6132"/>
                    <a:stretch>
                      <a:fillRect/>
                    </a:stretch>
                  </pic:blipFill>
                  <pic:spPr>
                    <a:xfrm>
                      <a:off x="0" y="0"/>
                      <a:ext cx="394335" cy="160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Default="00DA230C" w:rsidP="00DA23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lastRenderedPageBreak/>
        <w:t>За морфологічним вираженням головного слова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>Визначте види словосполучень за способом вираження головного слова: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i/>
          <w:color w:val="0070C0"/>
          <w:sz w:val="32"/>
          <w:szCs w:val="32"/>
        </w:rPr>
      </w:pPr>
      <w:r>
        <w:rPr>
          <w:i/>
          <w:color w:val="000000"/>
          <w:sz w:val="32"/>
          <w:szCs w:val="32"/>
        </w:rPr>
        <w:t>надокучлива</w:t>
      </w:r>
      <w:r>
        <w:rPr>
          <w:i/>
          <w:color w:val="0070C0"/>
          <w:sz w:val="32"/>
          <w:szCs w:val="32"/>
        </w:rPr>
        <w:t xml:space="preserve"> муха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i/>
          <w:color w:val="0070C0"/>
          <w:sz w:val="32"/>
          <w:szCs w:val="32"/>
        </w:rPr>
      </w:pPr>
      <w:r>
        <w:rPr>
          <w:i/>
          <w:color w:val="0070C0"/>
          <w:sz w:val="32"/>
          <w:szCs w:val="32"/>
        </w:rPr>
        <w:t xml:space="preserve">дехто </w:t>
      </w:r>
      <w:r>
        <w:rPr>
          <w:i/>
          <w:color w:val="000000"/>
          <w:sz w:val="32"/>
          <w:szCs w:val="32"/>
        </w:rPr>
        <w:t>з допитливих учнів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i/>
          <w:color w:val="000000"/>
          <w:sz w:val="32"/>
          <w:szCs w:val="32"/>
        </w:rPr>
      </w:pPr>
      <w:r>
        <w:rPr>
          <w:i/>
          <w:color w:val="0070C0"/>
          <w:sz w:val="32"/>
          <w:szCs w:val="32"/>
        </w:rPr>
        <w:t xml:space="preserve">залучити </w:t>
      </w:r>
      <w:r>
        <w:rPr>
          <w:i/>
          <w:color w:val="000000"/>
          <w:sz w:val="32"/>
          <w:szCs w:val="32"/>
        </w:rPr>
        <w:t>до  дискусії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i/>
          <w:color w:val="000000"/>
          <w:sz w:val="32"/>
          <w:szCs w:val="32"/>
        </w:rPr>
      </w:pPr>
      <w:r>
        <w:rPr>
          <w:i/>
          <w:color w:val="0070C0"/>
          <w:sz w:val="32"/>
          <w:szCs w:val="32"/>
        </w:rPr>
        <w:t xml:space="preserve">утворив </w:t>
      </w:r>
      <w:r>
        <w:rPr>
          <w:i/>
          <w:color w:val="000000"/>
          <w:sz w:val="32"/>
          <w:szCs w:val="32"/>
        </w:rPr>
        <w:t>затори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i/>
          <w:color w:val="0070C0"/>
          <w:sz w:val="32"/>
          <w:szCs w:val="32"/>
        </w:rPr>
        <w:t xml:space="preserve">записаний </w:t>
      </w:r>
      <w:r>
        <w:rPr>
          <w:i/>
          <w:color w:val="000000"/>
          <w:sz w:val="32"/>
          <w:szCs w:val="32"/>
        </w:rPr>
        <w:t>у щоденнику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i/>
          <w:color w:val="0070C0"/>
          <w:sz w:val="32"/>
          <w:szCs w:val="32"/>
        </w:rPr>
      </w:pPr>
      <w:r>
        <w:rPr>
          <w:i/>
          <w:color w:val="000000"/>
          <w:sz w:val="32"/>
          <w:szCs w:val="32"/>
        </w:rPr>
        <w:t>особливо</w:t>
      </w:r>
      <w:r>
        <w:rPr>
          <w:i/>
          <w:color w:val="0070C0"/>
          <w:sz w:val="32"/>
          <w:szCs w:val="32"/>
        </w:rPr>
        <w:t xml:space="preserve"> яскраво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i/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color w:val="000000"/>
        </w:rPr>
      </w:pPr>
    </w:p>
    <w:p w:rsidR="00DA230C" w:rsidRDefault="00DA230C" w:rsidP="00DA23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>
        <w:rPr>
          <w:b/>
          <w:i/>
          <w:color w:val="0070C0"/>
          <w:sz w:val="40"/>
          <w:szCs w:val="40"/>
        </w:rPr>
        <w:t>За типом підрядного зв’язку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</w:rPr>
      </w:pPr>
      <w:r>
        <w:rPr>
          <w:noProof/>
          <w:color w:val="000000"/>
          <w:lang w:val="en-US"/>
        </w:rPr>
        <w:drawing>
          <wp:inline distT="0" distB="0" distL="0" distR="0" wp14:anchorId="40743D1D" wp14:editId="46594B6A">
            <wp:extent cx="6473518" cy="3932891"/>
            <wp:effectExtent l="0" t="0" r="0" b="0"/>
            <wp:docPr id="22353" name="image1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9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518" cy="39328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32"/>
          <w:szCs w:val="32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  <w:color w:val="000000"/>
          <w:lang w:val="en-US"/>
        </w:rPr>
        <w:lastRenderedPageBreak/>
        <w:drawing>
          <wp:inline distT="0" distB="0" distL="0" distR="0" wp14:anchorId="6AAEFF17" wp14:editId="567D1089">
            <wp:extent cx="6467475" cy="4000500"/>
            <wp:effectExtent l="0" t="0" r="0" b="0"/>
            <wp:docPr id="22354" name="image1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8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400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>
        <w:rPr>
          <w:noProof/>
          <w:color w:val="000000"/>
          <w:lang w:val="en-US"/>
        </w:rPr>
        <w:drawing>
          <wp:inline distT="0" distB="0" distL="0" distR="0" wp14:anchorId="16F0494A" wp14:editId="1B38567B">
            <wp:extent cx="6465394" cy="3536838"/>
            <wp:effectExtent l="0" t="0" r="0" b="0"/>
            <wp:docPr id="22355" name="image1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65394" cy="3536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>Синтаксичний розбір словосполучення</w:t>
      </w:r>
    </w:p>
    <w:p w:rsidR="00DA230C" w:rsidRDefault="00DA230C" w:rsidP="00DA23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1134" w:hanging="425"/>
        <w:jc w:val="both"/>
        <w:rPr>
          <w:color w:val="000000"/>
        </w:rPr>
      </w:pPr>
      <w:r>
        <w:rPr>
          <w:color w:val="000000"/>
        </w:rPr>
        <w:t>Виділити словосполучення з речення.</w:t>
      </w:r>
    </w:p>
    <w:p w:rsidR="00DA230C" w:rsidRDefault="00DA230C" w:rsidP="00DA23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1134" w:hanging="425"/>
        <w:jc w:val="both"/>
        <w:rPr>
          <w:color w:val="000000"/>
        </w:rPr>
      </w:pPr>
      <w:r>
        <w:rPr>
          <w:color w:val="000000"/>
        </w:rPr>
        <w:t>Назвати головне і залежне слово, поставити питання.</w:t>
      </w:r>
    </w:p>
    <w:p w:rsidR="00DA230C" w:rsidRDefault="00DA230C" w:rsidP="00DA23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1134" w:hanging="425"/>
        <w:jc w:val="both"/>
        <w:rPr>
          <w:color w:val="000000"/>
        </w:rPr>
      </w:pPr>
      <w:r>
        <w:rPr>
          <w:color w:val="000000"/>
        </w:rPr>
        <w:lastRenderedPageBreak/>
        <w:t xml:space="preserve">Визначити вид словосполучення за головним словом </w:t>
      </w:r>
      <w:r>
        <w:rPr>
          <w:i/>
          <w:color w:val="000000"/>
        </w:rPr>
        <w:t>(іменне, дієслівне, прислівникове</w:t>
      </w:r>
      <w:r>
        <w:rPr>
          <w:color w:val="000000"/>
        </w:rPr>
        <w:t>).</w:t>
      </w:r>
    </w:p>
    <w:p w:rsidR="00DA230C" w:rsidRDefault="00DA230C" w:rsidP="00DA23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1134" w:hanging="425"/>
        <w:jc w:val="both"/>
        <w:rPr>
          <w:color w:val="000000"/>
        </w:rPr>
      </w:pPr>
      <w:r>
        <w:rPr>
          <w:color w:val="000000"/>
        </w:rPr>
        <w:t>Визначити вид словосполучення за будовою (</w:t>
      </w:r>
      <w:r>
        <w:rPr>
          <w:i/>
          <w:color w:val="000000"/>
        </w:rPr>
        <w:t>поширене, непоширене</w:t>
      </w:r>
      <w:r>
        <w:rPr>
          <w:color w:val="000000"/>
        </w:rPr>
        <w:t>).</w:t>
      </w:r>
    </w:p>
    <w:p w:rsidR="00DA230C" w:rsidRDefault="00DA230C" w:rsidP="00DA23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1134" w:hanging="425"/>
        <w:jc w:val="both"/>
        <w:rPr>
          <w:color w:val="000000"/>
        </w:rPr>
      </w:pPr>
      <w:r>
        <w:rPr>
          <w:color w:val="000000"/>
        </w:rPr>
        <w:t xml:space="preserve">Визначити вид синтаксичного зв’язку </w:t>
      </w:r>
      <w:r>
        <w:rPr>
          <w:i/>
          <w:color w:val="000000"/>
        </w:rPr>
        <w:t>(узгодження, керування, прилягання).</w:t>
      </w:r>
    </w:p>
    <w:p w:rsidR="00DA230C" w:rsidRDefault="00DA230C" w:rsidP="00DA23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1134" w:hanging="425"/>
        <w:jc w:val="both"/>
        <w:rPr>
          <w:color w:val="000000"/>
        </w:rPr>
      </w:pPr>
      <w:r>
        <w:rPr>
          <w:color w:val="000000"/>
        </w:rPr>
        <w:t>Зобразити словосполучення схематично.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Наприклад: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Легенька тінь упала на землю.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Легенька тінь. </w:t>
      </w:r>
      <w:r>
        <w:rPr>
          <w:noProof/>
          <w:lang w:val="en-US"/>
        </w:rPr>
        <w:drawing>
          <wp:anchor distT="0" distB="0" distL="0" distR="0" simplePos="0" relativeHeight="251666432" behindDoc="1" locked="0" layoutInCell="1" hidden="0" allowOverlap="1" wp14:anchorId="5B5A61CE" wp14:editId="356713B9">
            <wp:simplePos x="0" y="0"/>
            <wp:positionH relativeFrom="column">
              <wp:posOffset>4836160</wp:posOffset>
            </wp:positionH>
            <wp:positionV relativeFrom="paragraph">
              <wp:posOffset>10160</wp:posOffset>
            </wp:positionV>
            <wp:extent cx="1330699" cy="542925"/>
            <wp:effectExtent l="0" t="0" r="0" b="0"/>
            <wp:wrapNone/>
            <wp:docPr id="2228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 l="36967" t="58792" r="52160" b="28055"/>
                    <a:stretch>
                      <a:fillRect/>
                    </a:stretch>
                  </pic:blipFill>
                  <pic:spPr>
                    <a:xfrm>
                      <a:off x="0" y="0"/>
                      <a:ext cx="1330699" cy="542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i/>
          <w:color w:val="000000"/>
        </w:rPr>
      </w:pPr>
      <w:r>
        <w:rPr>
          <w:i/>
          <w:color w:val="000000"/>
        </w:rPr>
        <w:t xml:space="preserve">Головне слово-тінь (яка?) легенька-залежне.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i/>
          <w:color w:val="000000"/>
        </w:rPr>
      </w:pPr>
      <w:r>
        <w:rPr>
          <w:i/>
          <w:color w:val="000000"/>
        </w:rPr>
        <w:t>Словосполучення іменне, непоширене (просте), узгодження.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i/>
          <w:color w:val="000000"/>
        </w:rPr>
      </w:pPr>
      <w:r>
        <w:rPr>
          <w:b/>
          <w:i/>
          <w:color w:val="000000"/>
        </w:rPr>
        <w:t>Упала на землю</w:t>
      </w:r>
      <w:r>
        <w:rPr>
          <w:i/>
          <w:color w:val="000000"/>
        </w:rPr>
        <w:t>.</w:t>
      </w:r>
      <w:r>
        <w:rPr>
          <w:noProof/>
          <w:lang w:val="en-US"/>
        </w:rPr>
        <w:drawing>
          <wp:anchor distT="0" distB="0" distL="0" distR="0" simplePos="0" relativeHeight="251667456" behindDoc="1" locked="0" layoutInCell="1" hidden="0" allowOverlap="1" wp14:anchorId="4E6C6BA9" wp14:editId="306B08DD">
            <wp:simplePos x="0" y="0"/>
            <wp:positionH relativeFrom="column">
              <wp:posOffset>4808220</wp:posOffset>
            </wp:positionH>
            <wp:positionV relativeFrom="paragraph">
              <wp:posOffset>15875</wp:posOffset>
            </wp:positionV>
            <wp:extent cx="1581150" cy="609600"/>
            <wp:effectExtent l="0" t="0" r="0" b="0"/>
            <wp:wrapNone/>
            <wp:docPr id="2224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 l="37257" t="39196" r="48681" b="46879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i/>
          <w:color w:val="000000"/>
        </w:rPr>
      </w:pPr>
      <w:r>
        <w:rPr>
          <w:i/>
          <w:color w:val="000000"/>
        </w:rPr>
        <w:t>Головне слово - упала (куди?) на землю-залежне.</w:t>
      </w:r>
      <w:r>
        <w:rPr>
          <w:color w:val="000000"/>
        </w:rPr>
        <w:t xml:space="preserve">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color w:val="000000"/>
        </w:rPr>
      </w:pPr>
      <w:r>
        <w:rPr>
          <w:i/>
          <w:color w:val="000000"/>
        </w:rPr>
        <w:t>Словосполучення дієслівне, непоширене(просте), керування.</w:t>
      </w:r>
      <w:r>
        <w:rPr>
          <w:color w:val="000000"/>
        </w:rPr>
        <w:t xml:space="preserve">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  <w:color w:val="000000"/>
          <w:lang w:val="en-US"/>
        </w:rPr>
        <w:drawing>
          <wp:inline distT="0" distB="0" distL="0" distR="0" wp14:anchorId="153FD14B" wp14:editId="4C4CD6E7">
            <wp:extent cx="6467475" cy="2743200"/>
            <wp:effectExtent l="0" t="0" r="0" b="0"/>
            <wp:docPr id="22336" name="image1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9.png"/>
                    <pic:cNvPicPr preferRelativeResize="0"/>
                  </pic:nvPicPr>
                  <pic:blipFill>
                    <a:blip r:embed="rId17"/>
                    <a:srcRect l="3736" t="45396" r="20478" b="12805"/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274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anchor distT="0" distB="0" distL="114300" distR="114300" simplePos="0" relativeHeight="251668480" behindDoc="0" locked="0" layoutInCell="1" hidden="0" allowOverlap="1" wp14:anchorId="3ADD3FA6" wp14:editId="54DF9414">
            <wp:simplePos x="0" y="0"/>
            <wp:positionH relativeFrom="column">
              <wp:posOffset>4964430</wp:posOffset>
            </wp:positionH>
            <wp:positionV relativeFrom="paragraph">
              <wp:posOffset>847725</wp:posOffset>
            </wp:positionV>
            <wp:extent cx="325755" cy="129540"/>
            <wp:effectExtent l="0" t="0" r="0" b="0"/>
            <wp:wrapNone/>
            <wp:docPr id="22430" name="image20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8.png"/>
                    <pic:cNvPicPr preferRelativeResize="0"/>
                  </pic:nvPicPr>
                  <pic:blipFill>
                    <a:blip r:embed="rId18"/>
                    <a:srcRect l="69848" t="84668" r="18511" b="6132"/>
                    <a:stretch>
                      <a:fillRect/>
                    </a:stretch>
                  </pic:blipFill>
                  <pic:spPr>
                    <a:xfrm>
                      <a:off x="0" y="0"/>
                      <a:ext cx="325755" cy="1295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color w:val="000000"/>
        </w:rPr>
      </w:pP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firstLine="141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Нумо практикувати!!!</w:t>
      </w:r>
    </w:p>
    <w:p w:rsidR="00DA230C" w:rsidRDefault="00DA230C" w:rsidP="00DA23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b/>
          <w:i/>
          <w:color w:val="000000"/>
        </w:rPr>
        <w:t xml:space="preserve">Завдання 1.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i/>
          <w:color w:val="000000"/>
        </w:rPr>
        <w:t>Відшукайте в уривку в</w:t>
      </w:r>
      <w:r>
        <w:rPr>
          <w:b/>
          <w:i/>
          <w:color w:val="0070C0"/>
          <w:sz w:val="32"/>
          <w:szCs w:val="32"/>
        </w:rPr>
        <w:t>і</w:t>
      </w:r>
      <w:r>
        <w:rPr>
          <w:i/>
          <w:color w:val="000000"/>
        </w:rPr>
        <w:t>рша Лесі Українки словосполучення.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color w:val="000000"/>
        </w:rPr>
      </w:pPr>
      <w:r>
        <w:rPr>
          <w:noProof/>
          <w:color w:val="000000"/>
          <w:lang w:val="en-US"/>
        </w:rPr>
        <w:lastRenderedPageBreak/>
        <w:drawing>
          <wp:inline distT="0" distB="0" distL="0" distR="0" wp14:anchorId="204095C4" wp14:editId="68BE3327">
            <wp:extent cx="5685127" cy="3520816"/>
            <wp:effectExtent l="0" t="0" r="0" b="0"/>
            <wp:docPr id="22338" name="image112.jpg" descr="C:\Users\Admin\Desktop\МЕТОДИЧКА\Презентация1\Слайд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2.jpg" descr="C:\Users\Admin\Desktop\МЕТОДИЧКА\Презентация1\Слайд4.JPG"/>
                    <pic:cNvPicPr preferRelativeResize="0"/>
                  </pic:nvPicPr>
                  <pic:blipFill>
                    <a:blip r:embed="rId19"/>
                    <a:srcRect r="1238"/>
                    <a:stretch>
                      <a:fillRect/>
                    </a:stretch>
                  </pic:blipFill>
                  <pic:spPr>
                    <a:xfrm>
                      <a:off x="0" y="0"/>
                      <a:ext cx="5685127" cy="35208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anchor distT="0" distB="0" distL="114300" distR="114300" simplePos="0" relativeHeight="251669504" behindDoc="0" locked="0" layoutInCell="1" hidden="0" allowOverlap="1" wp14:anchorId="63BD4CC9" wp14:editId="7037B141">
            <wp:simplePos x="0" y="0"/>
            <wp:positionH relativeFrom="column">
              <wp:posOffset>483870</wp:posOffset>
            </wp:positionH>
            <wp:positionV relativeFrom="paragraph">
              <wp:posOffset>3260090</wp:posOffset>
            </wp:positionV>
            <wp:extent cx="277453" cy="207684"/>
            <wp:effectExtent l="0" t="0" r="0" b="0"/>
            <wp:wrapNone/>
            <wp:docPr id="22433" name="image2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0.png"/>
                    <pic:cNvPicPr preferRelativeResize="0"/>
                  </pic:nvPicPr>
                  <pic:blipFill>
                    <a:blip r:embed="rId20"/>
                    <a:srcRect l="69848" t="84668" r="18511" b="6132"/>
                    <a:stretch>
                      <a:fillRect/>
                    </a:stretch>
                  </pic:blipFill>
                  <pic:spPr>
                    <a:xfrm>
                      <a:off x="0" y="0"/>
                      <a:ext cx="277453" cy="2076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color w:val="000000"/>
        </w:rPr>
      </w:pPr>
      <w:r>
        <w:rPr>
          <w:noProof/>
          <w:color w:val="000000"/>
          <w:lang w:val="en-US"/>
        </w:rPr>
        <w:drawing>
          <wp:inline distT="0" distB="0" distL="0" distR="0" wp14:anchorId="2397FC95" wp14:editId="18C19E3F">
            <wp:extent cx="1424940" cy="1348740"/>
            <wp:effectExtent l="0" t="0" r="0" b="0"/>
            <wp:docPr id="22340" name="image1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1.png"/>
                    <pic:cNvPicPr preferRelativeResize="0"/>
                  </pic:nvPicPr>
                  <pic:blipFill>
                    <a:blip r:embed="rId21"/>
                    <a:srcRect l="27513" t="-1" r="26346" b="366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1348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  <w:lang w:val="en-US"/>
        </w:rPr>
        <w:drawing>
          <wp:inline distT="0" distB="0" distL="0" distR="0" wp14:anchorId="56E0A09D" wp14:editId="027E9D0D">
            <wp:extent cx="3101828" cy="1246066"/>
            <wp:effectExtent l="0" t="0" r="0" b="0"/>
            <wp:docPr id="22342" name="image1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2.png"/>
                    <pic:cNvPicPr preferRelativeResize="0"/>
                  </pic:nvPicPr>
                  <pic:blipFill>
                    <a:blip r:embed="rId22"/>
                    <a:srcRect l="8608" r="12238" b="41024"/>
                    <a:stretch>
                      <a:fillRect/>
                    </a:stretch>
                  </pic:blipFill>
                  <pic:spPr>
                    <a:xfrm>
                      <a:off x="0" y="0"/>
                      <a:ext cx="3101828" cy="124606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230C" w:rsidRP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C00000"/>
          <w:sz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230C">
        <w:rPr>
          <w:b/>
          <w:i/>
          <w:noProof/>
          <w:color w:val="C00000"/>
          <w:sz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ЗНО тест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>Що не є словосполученням: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А смачна страва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стріляний горобець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В допомогти другові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Г агент у справах торгівлі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>Лише словосполучення у рядку: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А висока гора, йти вперед, сидіти й писати, брат і сестра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переглядати кінофільм, слухати музику, танцювати на дискотеці, відвідати музей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 xml:space="preserve">В їхати верхи, батько спить, </w:t>
      </w:r>
      <w:proofErr w:type="spellStart"/>
      <w:r>
        <w:rPr>
          <w:color w:val="000000"/>
        </w:rPr>
        <w:t>ахіллесова</w:t>
      </w:r>
      <w:proofErr w:type="spellEnd"/>
      <w:r>
        <w:rPr>
          <w:color w:val="000000"/>
        </w:rPr>
        <w:t xml:space="preserve"> п’ята, готувати їжу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Г найбільш досконалий, Чорне море, малювати фарбами, робити висновки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lastRenderedPageBreak/>
        <w:t>Усі сполуки слів є словосполученням, ОКРІМ: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А веселе свято, миліший від усіх, космічна доба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тихий вечір, їхати до батьків, співати голосно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В моя сестра, людська краса, багатий мріями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Г настає весна, вишні й черешні, найбільш смачний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>Знайдіть непоширене (просте) словосполучення: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 xml:space="preserve">А весняну волю заспівав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мандрувати вінницькими вулицями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В буду читати листа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Г усе добре обміркувати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>Знайдіть поширене (складне) словосполучення: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А засвоїти новий матеріал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найбільш важлива розмова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В спробувати перейти рубікон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Г жити край села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>Лише іменникові словосполучення в рядку: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 xml:space="preserve">А білий лебідь, високо над землею, олімпійський чемпіон 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темна ніч, запекла суперечка, вишивати хрестиком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В мережаний обрус, надрукувати текст, виконати план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 xml:space="preserve">Г віра в майбутнє, свіжий хліб, прикрий випадок 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i/>
          <w:color w:val="000000"/>
        </w:rPr>
      </w:pPr>
      <w:r>
        <w:rPr>
          <w:b/>
          <w:color w:val="000000"/>
        </w:rPr>
        <w:t xml:space="preserve">Визначте вид синтаксичного (підрядного) зв’язку словосполучення </w:t>
      </w:r>
      <w:r>
        <w:rPr>
          <w:b/>
          <w:i/>
          <w:color w:val="000000"/>
        </w:rPr>
        <w:t>розповісти вірш: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А узгодження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керування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 xml:space="preserve">В прилягання 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 xml:space="preserve">Визначте вид синтаксичного (підрядного)  зв’язку словосполучення </w:t>
      </w:r>
      <w:r>
        <w:rPr>
          <w:b/>
          <w:i/>
          <w:color w:val="000000"/>
        </w:rPr>
        <w:t>чарівні очі: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А узгодження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керування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lastRenderedPageBreak/>
        <w:t xml:space="preserve">В прилягання 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color w:val="000000"/>
        </w:rPr>
      </w:pPr>
      <w:r>
        <w:rPr>
          <w:b/>
          <w:color w:val="000000"/>
        </w:rPr>
        <w:t xml:space="preserve">Визначте вид синтаксичного (підрядного) зв’язку словосполучення </w:t>
      </w:r>
      <w:r>
        <w:rPr>
          <w:b/>
          <w:i/>
          <w:color w:val="000000"/>
        </w:rPr>
        <w:t>злетіти високо</w:t>
      </w:r>
      <w:r>
        <w:rPr>
          <w:b/>
          <w:color w:val="000000"/>
        </w:rPr>
        <w:t>: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А узгодження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>Б керування</w:t>
      </w:r>
    </w:p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rPr>
          <w:color w:val="000000"/>
        </w:rPr>
      </w:pPr>
      <w:r>
        <w:rPr>
          <w:color w:val="000000"/>
        </w:rPr>
        <w:t xml:space="preserve">В прилягання </w:t>
      </w: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 Установіть відповідність між словосполученням та способом вираження головного слова:</w:t>
      </w:r>
    </w:p>
    <w:tbl>
      <w:tblPr>
        <w:tblW w:w="10196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4526"/>
        <w:gridCol w:w="5670"/>
      </w:tblGrid>
      <w:tr w:rsidR="00DA230C" w:rsidTr="00C20E98">
        <w:trPr>
          <w:trHeight w:val="26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42"/>
            </w:pPr>
            <w:r>
              <w:t>1.надто скромно 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3"/>
            </w:pPr>
            <w:r>
              <w:t>А іменником</w:t>
            </w:r>
          </w:p>
        </w:tc>
      </w:tr>
      <w:tr w:rsidR="00DA230C" w:rsidTr="00C20E98">
        <w:trPr>
          <w:trHeight w:val="264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21"/>
            </w:pPr>
            <w:r>
              <w:t>2.щирий товариш 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5"/>
            </w:pPr>
            <w:r>
              <w:t>Б прикметником</w:t>
            </w:r>
          </w:p>
        </w:tc>
      </w:tr>
      <w:tr w:rsidR="00DA230C" w:rsidTr="00C20E98">
        <w:trPr>
          <w:trHeight w:val="26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24"/>
            </w:pPr>
            <w:r>
              <w:t>3.троє з учнів 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6"/>
            </w:pPr>
            <w:r>
              <w:t>В числівником</w:t>
            </w:r>
          </w:p>
        </w:tc>
      </w:tr>
      <w:tr w:rsidR="00DA230C" w:rsidTr="00C20E98">
        <w:trPr>
          <w:trHeight w:val="26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/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6"/>
            </w:pPr>
            <w:r>
              <w:t>Г прислівником</w:t>
            </w:r>
          </w:p>
        </w:tc>
      </w:tr>
    </w:tbl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 Установіть відповідність між словосполученням та способом вираження головного слова:</w:t>
      </w:r>
    </w:p>
    <w:tbl>
      <w:tblPr>
        <w:tblW w:w="10196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4526"/>
        <w:gridCol w:w="5670"/>
      </w:tblGrid>
      <w:tr w:rsidR="00DA230C" w:rsidTr="00C20E98">
        <w:trPr>
          <w:trHeight w:val="31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42"/>
            </w:pPr>
            <w:r>
              <w:t>1. кожен із учнів 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3"/>
            </w:pPr>
            <w:r>
              <w:t>А іменником</w:t>
            </w:r>
          </w:p>
        </w:tc>
      </w:tr>
      <w:tr w:rsidR="00DA230C" w:rsidTr="00C20E98">
        <w:trPr>
          <w:trHeight w:val="30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21"/>
            </w:pPr>
            <w:r>
              <w:t>2.замовити каву 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5"/>
            </w:pPr>
            <w:r>
              <w:t>Б займенником</w:t>
            </w:r>
          </w:p>
        </w:tc>
      </w:tr>
      <w:tr w:rsidR="00DA230C" w:rsidTr="00C20E98">
        <w:trPr>
          <w:trHeight w:val="31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24"/>
            </w:pPr>
            <w:r>
              <w:t>3.дуже корисно 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6"/>
            </w:pPr>
            <w:r>
              <w:t>В дієсловом</w:t>
            </w:r>
          </w:p>
        </w:tc>
      </w:tr>
      <w:tr w:rsidR="00DA230C" w:rsidTr="00C20E98">
        <w:trPr>
          <w:trHeight w:val="31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/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6"/>
            </w:pPr>
            <w:r>
              <w:t>Г прислівником</w:t>
            </w:r>
          </w:p>
        </w:tc>
      </w:tr>
    </w:tbl>
    <w:p w:rsid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DA230C" w:rsidRDefault="00DA230C" w:rsidP="00DA23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360" w:lineRule="auto"/>
        <w:ind w:left="0" w:firstLine="709"/>
        <w:jc w:val="both"/>
        <w:rPr>
          <w:color w:val="000000"/>
        </w:rPr>
      </w:pPr>
      <w:r>
        <w:rPr>
          <w:b/>
          <w:color w:val="000000"/>
        </w:rPr>
        <w:t>Установіть відповідність між словосполученням та способом вираження головного слова</w:t>
      </w:r>
      <w:r>
        <w:rPr>
          <w:color w:val="000000"/>
        </w:rPr>
        <w:t>:</w:t>
      </w:r>
    </w:p>
    <w:tbl>
      <w:tblPr>
        <w:tblW w:w="10185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4526"/>
        <w:gridCol w:w="5659"/>
      </w:tblGrid>
      <w:tr w:rsidR="00DA230C" w:rsidTr="00C20E98">
        <w:trPr>
          <w:trHeight w:val="19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42"/>
            </w:pPr>
            <w:r>
              <w:t>1.іменні словосполучення </w:t>
            </w:r>
          </w:p>
        </w:tc>
        <w:tc>
          <w:tcPr>
            <w:tcW w:w="5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3"/>
            </w:pPr>
            <w:r>
              <w:t>А добре вдома, зимно в горах</w:t>
            </w:r>
          </w:p>
        </w:tc>
      </w:tr>
      <w:tr w:rsidR="00DA230C" w:rsidTr="00C20E98">
        <w:trPr>
          <w:trHeight w:val="189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21"/>
            </w:pPr>
            <w:r>
              <w:t>2.дієслівні словосполучення </w:t>
            </w:r>
          </w:p>
        </w:tc>
        <w:tc>
          <w:tcPr>
            <w:tcW w:w="5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5"/>
            </w:pPr>
            <w:r>
              <w:t>Б вивчати науку, щось цікаве</w:t>
            </w:r>
          </w:p>
        </w:tc>
      </w:tr>
      <w:tr w:rsidR="00DA230C" w:rsidTr="00C20E98">
        <w:trPr>
          <w:trHeight w:val="256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24"/>
            </w:pPr>
            <w:r>
              <w:lastRenderedPageBreak/>
              <w:t>3.прислівникові словосполучення </w:t>
            </w:r>
          </w:p>
        </w:tc>
        <w:tc>
          <w:tcPr>
            <w:tcW w:w="5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6"/>
            </w:pPr>
            <w:r>
              <w:t>В наука про щастя, світлий погляд</w:t>
            </w:r>
          </w:p>
        </w:tc>
      </w:tr>
      <w:tr w:rsidR="00DA230C" w:rsidTr="00C20E98">
        <w:trPr>
          <w:trHeight w:val="190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/>
        </w:tc>
        <w:tc>
          <w:tcPr>
            <w:tcW w:w="5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230C" w:rsidRDefault="00DA230C" w:rsidP="00C20E98">
            <w:pPr>
              <w:ind w:left="116"/>
            </w:pPr>
            <w:r>
              <w:t>Г іти вулицею, говорити про щастя</w:t>
            </w:r>
          </w:p>
        </w:tc>
      </w:tr>
    </w:tbl>
    <w:p w:rsidR="00DA230C" w:rsidRPr="00DA230C" w:rsidRDefault="00DA230C" w:rsidP="00DA23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 w:rsidRPr="00DA230C">
        <w:rPr>
          <w:b/>
          <w:noProof/>
          <w:color w:val="000000"/>
        </w:rPr>
        <w:t>Відповіді</w:t>
      </w:r>
    </w:p>
    <w:tbl>
      <w:tblPr>
        <w:tblW w:w="10015" w:type="dxa"/>
        <w:tblInd w:w="2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489"/>
        <w:gridCol w:w="493"/>
        <w:gridCol w:w="491"/>
        <w:gridCol w:w="491"/>
        <w:gridCol w:w="491"/>
        <w:gridCol w:w="493"/>
        <w:gridCol w:w="491"/>
        <w:gridCol w:w="491"/>
        <w:gridCol w:w="491"/>
        <w:gridCol w:w="493"/>
        <w:gridCol w:w="491"/>
        <w:gridCol w:w="660"/>
        <w:gridCol w:w="658"/>
        <w:gridCol w:w="658"/>
        <w:gridCol w:w="659"/>
        <w:gridCol w:w="658"/>
        <w:gridCol w:w="658"/>
        <w:gridCol w:w="659"/>
      </w:tblGrid>
      <w:tr w:rsidR="00DA230C" w:rsidTr="00C20E98">
        <w:trPr>
          <w:trHeight w:val="338"/>
        </w:trPr>
        <w:tc>
          <w:tcPr>
            <w:tcW w:w="490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1</w:t>
            </w:r>
          </w:p>
        </w:tc>
        <w:tc>
          <w:tcPr>
            <w:tcW w:w="493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2</w:t>
            </w:r>
          </w:p>
        </w:tc>
        <w:tc>
          <w:tcPr>
            <w:tcW w:w="491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3</w:t>
            </w:r>
          </w:p>
        </w:tc>
        <w:tc>
          <w:tcPr>
            <w:tcW w:w="491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4</w:t>
            </w:r>
          </w:p>
        </w:tc>
        <w:tc>
          <w:tcPr>
            <w:tcW w:w="491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5</w:t>
            </w:r>
          </w:p>
        </w:tc>
        <w:tc>
          <w:tcPr>
            <w:tcW w:w="493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6</w:t>
            </w:r>
          </w:p>
        </w:tc>
        <w:tc>
          <w:tcPr>
            <w:tcW w:w="491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7</w:t>
            </w:r>
          </w:p>
        </w:tc>
        <w:tc>
          <w:tcPr>
            <w:tcW w:w="491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8</w:t>
            </w:r>
          </w:p>
        </w:tc>
        <w:tc>
          <w:tcPr>
            <w:tcW w:w="491" w:type="dxa"/>
            <w:vMerge w:val="restart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9</w:t>
            </w:r>
          </w:p>
        </w:tc>
        <w:tc>
          <w:tcPr>
            <w:tcW w:w="1644" w:type="dxa"/>
            <w:gridSpan w:val="3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10</w:t>
            </w:r>
          </w:p>
        </w:tc>
        <w:tc>
          <w:tcPr>
            <w:tcW w:w="1975" w:type="dxa"/>
            <w:gridSpan w:val="3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11</w:t>
            </w:r>
          </w:p>
        </w:tc>
        <w:tc>
          <w:tcPr>
            <w:tcW w:w="1975" w:type="dxa"/>
            <w:gridSpan w:val="3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12</w:t>
            </w:r>
          </w:p>
        </w:tc>
      </w:tr>
      <w:tr w:rsidR="00DA230C" w:rsidTr="00C20E98">
        <w:trPr>
          <w:trHeight w:val="354"/>
        </w:trPr>
        <w:tc>
          <w:tcPr>
            <w:tcW w:w="490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3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1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1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1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3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1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1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1" w:type="dxa"/>
            <w:vMerge/>
            <w:vAlign w:val="center"/>
          </w:tcPr>
          <w:p w:rsidR="00DA230C" w:rsidRDefault="00DA230C" w:rsidP="00C20E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93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1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2</w:t>
            </w:r>
          </w:p>
        </w:tc>
        <w:tc>
          <w:tcPr>
            <w:tcW w:w="660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3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1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2</w:t>
            </w:r>
          </w:p>
        </w:tc>
        <w:tc>
          <w:tcPr>
            <w:tcW w:w="659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3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1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2</w:t>
            </w:r>
          </w:p>
        </w:tc>
        <w:tc>
          <w:tcPr>
            <w:tcW w:w="659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jc w:val="center"/>
            </w:pPr>
            <w:r>
              <w:t>3</w:t>
            </w:r>
          </w:p>
        </w:tc>
      </w:tr>
      <w:tr w:rsidR="00DA230C" w:rsidTr="00C20E98">
        <w:trPr>
          <w:trHeight w:val="338"/>
        </w:trPr>
        <w:tc>
          <w:tcPr>
            <w:tcW w:w="490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Б</w:t>
            </w:r>
          </w:p>
        </w:tc>
        <w:tc>
          <w:tcPr>
            <w:tcW w:w="493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Б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Г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В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А</w:t>
            </w:r>
          </w:p>
        </w:tc>
        <w:tc>
          <w:tcPr>
            <w:tcW w:w="493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Г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Б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А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В</w:t>
            </w:r>
          </w:p>
        </w:tc>
        <w:tc>
          <w:tcPr>
            <w:tcW w:w="493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Г</w:t>
            </w:r>
          </w:p>
        </w:tc>
        <w:tc>
          <w:tcPr>
            <w:tcW w:w="491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А</w:t>
            </w:r>
          </w:p>
        </w:tc>
        <w:tc>
          <w:tcPr>
            <w:tcW w:w="660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В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Б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В</w:t>
            </w:r>
          </w:p>
        </w:tc>
        <w:tc>
          <w:tcPr>
            <w:tcW w:w="659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Г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В</w:t>
            </w:r>
          </w:p>
        </w:tc>
        <w:tc>
          <w:tcPr>
            <w:tcW w:w="658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Г</w:t>
            </w:r>
          </w:p>
        </w:tc>
        <w:tc>
          <w:tcPr>
            <w:tcW w:w="659" w:type="dxa"/>
            <w:vAlign w:val="center"/>
          </w:tcPr>
          <w:p w:rsidR="00DA230C" w:rsidRDefault="00DA230C" w:rsidP="00C20E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</w:pPr>
            <w:r>
              <w:t>А</w:t>
            </w:r>
          </w:p>
        </w:tc>
      </w:tr>
    </w:tbl>
    <w:p w:rsidR="002A43D9" w:rsidRDefault="002A43D9"/>
    <w:sectPr w:rsidR="002A43D9" w:rsidSect="00DA230C">
      <w:pgSz w:w="12240" w:h="15840"/>
      <w:pgMar w:top="426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16B5"/>
    <w:multiLevelType w:val="multilevel"/>
    <w:tmpl w:val="BB1CC78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8442548"/>
    <w:multiLevelType w:val="multilevel"/>
    <w:tmpl w:val="09D469D2"/>
    <w:lvl w:ilvl="0">
      <w:start w:val="1"/>
      <w:numFmt w:val="bullet"/>
      <w:lvlText w:val="●"/>
      <w:lvlJc w:val="left"/>
      <w:pPr>
        <w:ind w:left="10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AF306E9"/>
    <w:multiLevelType w:val="multilevel"/>
    <w:tmpl w:val="B83AFC76"/>
    <w:lvl w:ilvl="0">
      <w:start w:val="1"/>
      <w:numFmt w:val="bullet"/>
      <w:lvlText w:val="●"/>
      <w:lvlJc w:val="left"/>
      <w:pPr>
        <w:ind w:left="1495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BF37046"/>
    <w:multiLevelType w:val="multilevel"/>
    <w:tmpl w:val="01B6E320"/>
    <w:lvl w:ilvl="0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0C"/>
    <w:rsid w:val="002A43D9"/>
    <w:rsid w:val="00DA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34C46"/>
  <w15:chartTrackingRefBased/>
  <w15:docId w15:val="{032E1AC8-1F60-49F3-837A-750A7884B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30C"/>
    <w:rPr>
      <w:rFonts w:ascii="Times New Roman" w:eastAsia="Times New Roman" w:hAnsi="Times New Roman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gif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783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Чабан Наталія</dc:creator>
  <cp:keywords/>
  <dc:description/>
  <cp:lastModifiedBy>Чабан Наталія</cp:lastModifiedBy>
  <cp:revision>1</cp:revision>
  <dcterms:created xsi:type="dcterms:W3CDTF">2024-02-07T14:21:00Z</dcterms:created>
  <dcterms:modified xsi:type="dcterms:W3CDTF">2024-02-07T14:28:00Z</dcterms:modified>
</cp:coreProperties>
</file>