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6A2" w:rsidRPr="001836A2" w:rsidRDefault="001836A2" w:rsidP="001836A2">
      <w:pPr>
        <w:shd w:val="clear" w:color="auto" w:fill="FFFFFF"/>
        <w:spacing w:before="180"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proofErr w:type="spellStart"/>
      <w:r w:rsidRPr="001836A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Синтаксичні</w:t>
      </w:r>
      <w:proofErr w:type="spellEnd"/>
      <w:r w:rsidRPr="001836A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1836A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норми</w:t>
      </w:r>
      <w:proofErr w:type="spellEnd"/>
      <w:r w:rsidRPr="001836A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1836A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сучасної</w:t>
      </w:r>
      <w:proofErr w:type="spellEnd"/>
      <w:r w:rsidRPr="001836A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1836A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літературної</w:t>
      </w:r>
      <w:proofErr w:type="spellEnd"/>
      <w:r w:rsidRPr="001836A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1836A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мови</w:t>
      </w:r>
      <w:proofErr w:type="spellEnd"/>
      <w:r w:rsidRPr="001836A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у </w:t>
      </w:r>
      <w:proofErr w:type="spellStart"/>
      <w:r w:rsidRPr="001836A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професійному</w:t>
      </w:r>
      <w:proofErr w:type="spellEnd"/>
      <w:r w:rsidRPr="001836A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1836A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спілкуванні</w:t>
      </w:r>
      <w:proofErr w:type="spellEnd"/>
      <w:r w:rsidRPr="001836A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.</w:t>
      </w:r>
    </w:p>
    <w:p w:rsidR="001836A2" w:rsidRPr="001836A2" w:rsidRDefault="001836A2" w:rsidP="001836A2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836A2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> </w:t>
      </w:r>
      <w:r w:rsidRPr="001836A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  <w:t>Синтаксичні  норми сучасної літературної мови у професійному спілкуванні.</w:t>
      </w:r>
    </w:p>
    <w:p w:rsidR="001836A2" w:rsidRPr="001836A2" w:rsidRDefault="001836A2" w:rsidP="001836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836A2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val="uk-UA" w:eastAsia="ru-RU"/>
        </w:rPr>
        <w:t>Синтаксис</w:t>
      </w:r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 - це розділ граматики, що вивчає будову і значення словоспол</w:t>
      </w:r>
      <w:bookmarkStart w:id="0" w:name="_GoBack"/>
      <w:bookmarkEnd w:id="0"/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учень та речень, способи зв'язку слів у словосполученні й реченні.</w:t>
      </w:r>
    </w:p>
    <w:p w:rsidR="001836A2" w:rsidRPr="001836A2" w:rsidRDefault="001836A2" w:rsidP="001836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836A2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val="uk-UA" w:eastAsia="ru-RU"/>
        </w:rPr>
        <w:t>Основні синтаксичні норми</w:t>
      </w:r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 - це прямий порядок слів, правильна побудова однорідних членів речення, точність у поєднанні словосполучень зв'язком керування, правильна координація присудка з підметом, нормативне вживання дієприслівникових зворотів, непрямої мови.</w:t>
      </w:r>
    </w:p>
    <w:p w:rsidR="001836A2" w:rsidRPr="001836A2" w:rsidRDefault="001836A2" w:rsidP="001836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Одна з основних вимог до речень будь-якого типу у діловому мовленні - "чітко і </w:t>
      </w:r>
      <w:proofErr w:type="spellStart"/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містко</w:t>
      </w:r>
      <w:proofErr w:type="spellEnd"/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виражати значний за обсягом і складний за змістом матеріал. Речення має бути цілісним і передавати інформацію в усій складності залежностей і зв'язків. У складносурядних реченнях сполучники, які врегульовують ці зв'язки, єднають (/ (й), та (у значенні і), не </w:t>
      </w:r>
      <w:proofErr w:type="spellStart"/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тільки...а</w:t>
      </w:r>
      <w:proofErr w:type="spellEnd"/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й), зіставляють, протиставляють (а, але, та (у значенні але), зате, проте, однак), розділяють (або, чи, хоч), у складнопідрядних відтворюють різноманітні змістові відношення: </w:t>
      </w:r>
      <w:proofErr w:type="spellStart"/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причинові</w:t>
      </w:r>
      <w:proofErr w:type="spellEnd"/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, наслідкові, умовні, допустові, означальні, місця, часу, мети (через те що, оскільки, </w:t>
      </w:r>
      <w:proofErr w:type="spellStart"/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якщо...то</w:t>
      </w:r>
      <w:proofErr w:type="spellEnd"/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, для того щоб, перш ніж, після того як, коли, який) та ін.</w:t>
      </w:r>
    </w:p>
    <w:p w:rsidR="001836A2" w:rsidRPr="001836A2" w:rsidRDefault="001836A2" w:rsidP="001836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Для логічно послідовного викладу застосовують певні </w:t>
      </w:r>
      <w:r w:rsidRPr="001836A2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val="uk-UA" w:eastAsia="ru-RU"/>
        </w:rPr>
        <w:t>скріпи</w:t>
      </w:r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, які допомагають поєднувати компоненти думки. Цю роль можуть виконувати вставні слова (по-перше, отже, таким чином, як зазначалось та ін.), початкові займенникові зв'язки (цей, такий), синтаксичні конструкції з початковими "канцелярськими прийменниками" (у </w:t>
      </w:r>
      <w:proofErr w:type="spellStart"/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зв</w:t>
      </w:r>
      <w:proofErr w:type="spellEnd"/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proofErr w:type="spellStart"/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'язку</w:t>
      </w:r>
      <w:proofErr w:type="spellEnd"/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з, відповідно до, незважаючи на), дієприслівникові звороти (Беручи це до уваги..., Взявши до відома...) тощо. Поєднані у "ланцюжки", тісно пов'язані за смислом і граматично речення </w:t>
      </w:r>
      <w:proofErr w:type="spellStart"/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творять </w:t>
      </w:r>
      <w:r w:rsidRPr="001836A2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val="uk-UA" w:eastAsia="ru-RU"/>
        </w:rPr>
        <w:t>абзаци.</w:t>
      </w:r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 В</w:t>
      </w:r>
      <w:proofErr w:type="spellEnd"/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иділення абзаців, правильна рубрикація, перелік, система пунктуаційних знаків стандартизують текст, роблять його структуру чіткою і зрозумілою.</w:t>
      </w:r>
    </w:p>
    <w:p w:rsidR="001836A2" w:rsidRPr="001836A2" w:rsidRDefault="001836A2" w:rsidP="001836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Типова ознака ділового стилю - </w:t>
      </w:r>
      <w:r w:rsidRPr="001836A2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val="uk-UA" w:eastAsia="ru-RU"/>
        </w:rPr>
        <w:t>використання віддієслівних іменників</w:t>
      </w:r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, напр.: перевірка, здійснення, підвищення, знецінення, призначення, включення, створення, поліпшення.</w:t>
      </w:r>
    </w:p>
    <w:p w:rsidR="001836A2" w:rsidRPr="001836A2" w:rsidRDefault="001836A2" w:rsidP="001836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У ділових документах часто вживають </w:t>
      </w:r>
      <w:r w:rsidRPr="001836A2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val="uk-UA" w:eastAsia="ru-RU"/>
        </w:rPr>
        <w:t>розщеплені присудки</w:t>
      </w:r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. Розщеплення присудка - це заміна однослівного присудка двослівним, напр.: подякувати - висловити подяку. </w:t>
      </w:r>
      <w:r w:rsidRPr="001836A2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val="uk-UA" w:eastAsia="ru-RU"/>
        </w:rPr>
        <w:t>Дієприслівникові (та дієприкметникові) звороти</w:t>
      </w:r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 надають діловим документам стислості. </w:t>
      </w:r>
      <w:r w:rsidRPr="001836A2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val="uk-UA" w:eastAsia="ru-RU"/>
        </w:rPr>
        <w:t>Паралельні конструкції</w:t>
      </w:r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 - це функціонально близькі між собою, але різні за граматичною структурою конструкції, що можуть </w:t>
      </w:r>
      <w:proofErr w:type="spellStart"/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взаємозамінюватися</w:t>
      </w:r>
      <w:proofErr w:type="spellEnd"/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як синонімічні. Паралельними конструкціями є особові й безособові речення, активні й пасивні звороти мови, дієприкметниковий зворот і підрядне означальне речення, дієприслівниковий зворот і підрядні обставинні речення та ін. Щодо використання </w:t>
      </w:r>
      <w:r w:rsidRPr="001836A2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val="uk-UA" w:eastAsia="ru-RU"/>
        </w:rPr>
        <w:t>активних і пасивних синтаксичних</w:t>
      </w:r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 структур, то поширена така думка: пасивний стан вживають тоді, якщо факт здійснення дії має більше значення, ніж вказівка </w:t>
      </w:r>
      <w:r w:rsidRPr="001836A2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lastRenderedPageBreak/>
        <w:t>на особу, то вчинила дію (Оплата гарантується), активний - коли важливою є вказівка на особу і треба конкретизувати думку.</w:t>
      </w:r>
    </w:p>
    <w:p w:rsidR="00727A70" w:rsidRDefault="00727A70"/>
    <w:sectPr w:rsidR="00727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4B4"/>
    <w:rsid w:val="001836A2"/>
    <w:rsid w:val="00727A70"/>
    <w:rsid w:val="00741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1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4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8307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</Words>
  <Characters>2541</Characters>
  <Application>Microsoft Office Word</Application>
  <DocSecurity>0</DocSecurity>
  <Lines>21</Lines>
  <Paragraphs>5</Paragraphs>
  <ScaleCrop>false</ScaleCrop>
  <Company/>
  <LinksUpToDate>false</LinksUpToDate>
  <CharactersWithSpaces>2981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2021-11-08T08:39:00Z</dcterms:created>
  <dcterms:modified xsi:type="dcterms:W3CDTF">2021-11-08T08:40:00Z</dcterms:modified>
</cp:coreProperties>
</file>