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8C" w:rsidRPr="003D5B7A" w:rsidRDefault="004C238C" w:rsidP="004C238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5B7A">
        <w:rPr>
          <w:rFonts w:ascii="Times New Roman" w:hAnsi="Times New Roman"/>
          <w:b/>
          <w:bCs/>
          <w:spacing w:val="30"/>
          <w:sz w:val="28"/>
          <w:szCs w:val="28"/>
        </w:rPr>
        <w:t>Тема.</w:t>
      </w:r>
      <w:r w:rsidRPr="003D5B7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Складне речення з різними видами сполучникового й безсполучникового зв’язку</w:t>
      </w:r>
    </w:p>
    <w:p w:rsidR="004C238C" w:rsidRPr="003D5B7A" w:rsidRDefault="004C238C" w:rsidP="004C238C">
      <w:pPr>
        <w:spacing w:line="240" w:lineRule="auto"/>
        <w:ind w:left="993" w:hanging="993"/>
        <w:jc w:val="both"/>
        <w:rPr>
          <w:rFonts w:ascii="Times New Roman" w:hAnsi="Times New Roman"/>
          <w:sz w:val="28"/>
          <w:szCs w:val="28"/>
        </w:rPr>
      </w:pPr>
      <w:r w:rsidRPr="003D5B7A">
        <w:rPr>
          <w:rFonts w:ascii="Times New Roman" w:hAnsi="Times New Roman"/>
          <w:b/>
          <w:bCs/>
          <w:spacing w:val="30"/>
          <w:sz w:val="28"/>
          <w:szCs w:val="28"/>
        </w:rPr>
        <w:t>Мета:</w:t>
      </w:r>
      <w:r w:rsidRPr="003D5B7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E2378">
        <w:rPr>
          <w:rFonts w:ascii="Times New Roman" w:hAnsi="Times New Roman"/>
          <w:bCs/>
          <w:sz w:val="28"/>
          <w:szCs w:val="28"/>
        </w:rPr>
        <w:t>п</w:t>
      </w:r>
      <w:r w:rsidRPr="00AC7D1A">
        <w:rPr>
          <w:rFonts w:ascii="Times New Roman" w:hAnsi="Times New Roman"/>
          <w:bCs/>
          <w:sz w:val="28"/>
          <w:szCs w:val="28"/>
        </w:rPr>
        <w:t xml:space="preserve">ознайомити </w:t>
      </w:r>
      <w:r w:rsidRPr="003D5B7A">
        <w:rPr>
          <w:rFonts w:ascii="Times New Roman" w:hAnsi="Times New Roman"/>
          <w:sz w:val="28"/>
          <w:szCs w:val="28"/>
        </w:rPr>
        <w:t xml:space="preserve"> учн</w:t>
      </w:r>
      <w:r>
        <w:rPr>
          <w:rFonts w:ascii="Times New Roman" w:hAnsi="Times New Roman"/>
          <w:sz w:val="28"/>
          <w:szCs w:val="28"/>
        </w:rPr>
        <w:t>ів з</w:t>
      </w:r>
      <w:r w:rsidRPr="003D5B7A">
        <w:rPr>
          <w:rFonts w:ascii="Times New Roman" w:hAnsi="Times New Roman"/>
          <w:sz w:val="28"/>
          <w:szCs w:val="28"/>
        </w:rPr>
        <w:t xml:space="preserve"> поняття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3D5B7A">
        <w:rPr>
          <w:rFonts w:ascii="Times New Roman" w:hAnsi="Times New Roman"/>
          <w:sz w:val="28"/>
          <w:szCs w:val="28"/>
        </w:rPr>
        <w:t xml:space="preserve"> складні речення   з різними видами зв’язку: сполучниковим ( сурядним та підрядним ) і безсполучниковим ; навчати дев’ятикласників визначати основні ознаки й структуру складних синтаксичних конструкцій; розвивати вміння визначати вид складних речень з різними видами зв’язку; формувати творчі вміння дітей; прищеплювати поважне ставлення до </w:t>
      </w:r>
      <w:r>
        <w:rPr>
          <w:rFonts w:ascii="Times New Roman" w:hAnsi="Times New Roman"/>
          <w:sz w:val="28"/>
          <w:szCs w:val="28"/>
        </w:rPr>
        <w:t>батьків</w:t>
      </w:r>
    </w:p>
    <w:p w:rsidR="004C238C" w:rsidRPr="003D5B7A" w:rsidRDefault="004C238C" w:rsidP="004C238C">
      <w:pPr>
        <w:spacing w:line="240" w:lineRule="auto"/>
        <w:ind w:right="108"/>
        <w:jc w:val="both"/>
        <w:rPr>
          <w:rFonts w:ascii="Times New Roman" w:hAnsi="Times New Roman"/>
          <w:sz w:val="28"/>
          <w:szCs w:val="28"/>
        </w:rPr>
      </w:pPr>
      <w:r w:rsidRPr="003D5B7A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Тип уроку: </w:t>
      </w:r>
      <w:r w:rsidRPr="003D5B7A">
        <w:rPr>
          <w:rFonts w:ascii="Times New Roman" w:hAnsi="Times New Roman"/>
          <w:sz w:val="28"/>
          <w:szCs w:val="28"/>
        </w:rPr>
        <w:t>урок засвоєння нових знань.</w:t>
      </w:r>
    </w:p>
    <w:p w:rsidR="004C238C" w:rsidRPr="003D5B7A" w:rsidRDefault="004C238C" w:rsidP="004C238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pacing w:val="30"/>
          <w:sz w:val="28"/>
          <w:szCs w:val="28"/>
          <w:lang w:val="uk-UA"/>
        </w:rPr>
      </w:pPr>
      <w:r w:rsidRPr="003D5B7A">
        <w:rPr>
          <w:b/>
          <w:bCs/>
          <w:spacing w:val="30"/>
          <w:sz w:val="28"/>
          <w:szCs w:val="28"/>
          <w:lang w:val="uk-UA"/>
        </w:rPr>
        <w:t>Хід уроку</w:t>
      </w:r>
    </w:p>
    <w:p w:rsidR="004C238C" w:rsidRPr="003D5B7A" w:rsidRDefault="004C238C" w:rsidP="004C238C">
      <w:pPr>
        <w:spacing w:line="240" w:lineRule="auto"/>
        <w:ind w:right="108"/>
        <w:jc w:val="both"/>
        <w:rPr>
          <w:rFonts w:ascii="Times New Roman" w:hAnsi="Times New Roman"/>
          <w:sz w:val="28"/>
          <w:szCs w:val="28"/>
        </w:rPr>
      </w:pPr>
      <w:r w:rsidRPr="003D5B7A">
        <w:rPr>
          <w:rFonts w:ascii="Times New Roman" w:hAnsi="Times New Roman"/>
          <w:b/>
          <w:bCs/>
          <w:sz w:val="28"/>
          <w:szCs w:val="28"/>
        </w:rPr>
        <w:t>Організаційний момент.</w:t>
      </w:r>
    </w:p>
    <w:p w:rsidR="004C238C" w:rsidRPr="009F07CA" w:rsidRDefault="004C238C" w:rsidP="004C238C">
      <w:pPr>
        <w:spacing w:line="240" w:lineRule="auto"/>
        <w:ind w:right="10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D5B7A">
        <w:rPr>
          <w:rFonts w:ascii="Times New Roman" w:hAnsi="Times New Roman"/>
          <w:b/>
          <w:bCs/>
          <w:sz w:val="28"/>
          <w:szCs w:val="28"/>
        </w:rPr>
        <w:t xml:space="preserve">Актуалізація мотиваційних резервів. </w:t>
      </w:r>
    </w:p>
    <w:p w:rsidR="004C238C" w:rsidRDefault="004C238C" w:rsidP="004C238C">
      <w:pPr>
        <w:spacing w:line="240" w:lineRule="auto"/>
        <w:ind w:right="108"/>
        <w:jc w:val="both"/>
        <w:rPr>
          <w:rFonts w:ascii="Times New Roman" w:hAnsi="Times New Roman"/>
          <w:b/>
          <w:bCs/>
          <w:i/>
          <w:sz w:val="28"/>
          <w:szCs w:val="28"/>
        </w:rPr>
      </w:pPr>
      <w:proofErr w:type="spellStart"/>
      <w:r w:rsidRPr="003D5B7A">
        <w:rPr>
          <w:rFonts w:ascii="Times New Roman" w:hAnsi="Times New Roman"/>
          <w:b/>
          <w:bCs/>
          <w:i/>
          <w:sz w:val="28"/>
          <w:szCs w:val="28"/>
        </w:rPr>
        <w:t>Клоуз-тест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>.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1. Граматично оформлена, інтонаційно завершена , комунікативна мовна одиниця, в якій формується й виражається відносно самостійна думка –  це …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(Речення)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2. За будовою речення бувають … (Прості й складні)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3. Складне речення складається з … (двох) і … (більше)  предикативних частин, що утворюють змістову, структурну та інтонаційну єдність.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4. Складне речення, частини якого пов’язані між собою сполучниками сурядності – … (Складносурядне)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5. Речення, у якому предикативні частини залежні одна від одної – … (Складнопідрядні)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6. Синтаксичні конструкції, компоненти яких об’єднуються в одне змістове й синтаксичне ціле без сполучників і сполучних слів,а за допомогою інтонації – … (Безсполучникові речення)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7. Типи складнопідрядних речень – …  (Означальні, з’ясувальні, обставинні)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8.  І, й. та, або, чи…чи, а, але, то…то, проте – це … (Сполучники сурядні)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9. Відносні займенники та прислівники займенникового походження виступають у ролі …  ( сполучних слів)</w:t>
      </w:r>
      <w:r>
        <w:rPr>
          <w:rFonts w:ascii="Times New Roman" w:hAnsi="Times New Roman"/>
          <w:sz w:val="28"/>
          <w:szCs w:val="28"/>
        </w:rPr>
        <w:t>.</w:t>
      </w:r>
    </w:p>
    <w:p w:rsidR="004C238C" w:rsidRPr="00BB41B8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B41B8">
        <w:rPr>
          <w:rFonts w:ascii="Times New Roman" w:hAnsi="Times New Roman"/>
          <w:sz w:val="28"/>
          <w:szCs w:val="28"/>
        </w:rPr>
        <w:t>10. Кома у складносурядному реченні не ставиться, якщо…  ( є спільне повнозначне, службове чи вставне слово)</w:t>
      </w:r>
      <w:r>
        <w:rPr>
          <w:rFonts w:ascii="Times New Roman" w:hAnsi="Times New Roman"/>
          <w:sz w:val="28"/>
          <w:szCs w:val="28"/>
        </w:rPr>
        <w:t>.</w:t>
      </w:r>
    </w:p>
    <w:p w:rsidR="004C238C" w:rsidRPr="006336A2" w:rsidRDefault="004C238C" w:rsidP="004C238C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 w:rsidRPr="006336A2">
        <w:rPr>
          <w:rFonts w:ascii="Times New Roman" w:hAnsi="Times New Roman"/>
          <w:b/>
          <w:bCs/>
          <w:i/>
          <w:sz w:val="28"/>
          <w:szCs w:val="28"/>
        </w:rPr>
        <w:t>Творче спостереження з елементами аналізу.</w:t>
      </w:r>
    </w:p>
    <w:p w:rsidR="004C238C" w:rsidRPr="006336A2" w:rsidRDefault="004C238C" w:rsidP="004C238C">
      <w:pPr>
        <w:pStyle w:val="1"/>
        <w:spacing w:after="0" w:line="240" w:lineRule="auto"/>
        <w:ind w:left="0" w:firstLine="284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6336A2">
        <w:rPr>
          <w:rFonts w:ascii="Times New Roman" w:hAnsi="Times New Roman"/>
          <w:bCs/>
          <w:sz w:val="28"/>
          <w:szCs w:val="28"/>
          <w:lang w:val="uk-UA" w:eastAsia="ru-RU"/>
        </w:rPr>
        <w:t>Прочитати текст. Визначити тему і основну думку.  Дібрати заголовок. Визначити складні  речення й види зв'язку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Pr="006336A2">
        <w:rPr>
          <w:rFonts w:ascii="Times New Roman" w:hAnsi="Times New Roman"/>
          <w:bCs/>
          <w:sz w:val="28"/>
          <w:szCs w:val="28"/>
          <w:lang w:val="uk-UA" w:eastAsia="ru-RU"/>
        </w:rPr>
        <w:t>в них.</w:t>
      </w:r>
    </w:p>
    <w:p w:rsidR="004C238C" w:rsidRDefault="004C238C" w:rsidP="004C238C">
      <w:pPr>
        <w:spacing w:after="0" w:line="240" w:lineRule="auto"/>
        <w:ind w:right="108"/>
        <w:jc w:val="both"/>
        <w:rPr>
          <w:rFonts w:ascii="Times New Roman" w:hAnsi="Times New Roman"/>
          <w:b/>
          <w:bCs/>
          <w:sz w:val="28"/>
          <w:szCs w:val="28"/>
        </w:rPr>
      </w:pPr>
      <w:r w:rsidRPr="003465B3">
        <w:rPr>
          <w:rFonts w:ascii="Times New Roman" w:hAnsi="Times New Roman"/>
          <w:sz w:val="28"/>
          <w:szCs w:val="28"/>
        </w:rPr>
        <w:t xml:space="preserve">       Відчуття батьківського даху, його тепла — це природна потреба людини. Той, хто забуває батьківський поріг, залишається людиною без минулого, без родоводу .</w:t>
      </w:r>
      <w:r>
        <w:rPr>
          <w:rFonts w:ascii="Times New Roman" w:hAnsi="Times New Roman"/>
          <w:b/>
          <w:i/>
          <w:sz w:val="28"/>
          <w:szCs w:val="28"/>
        </w:rPr>
        <w:tab/>
      </w:r>
      <w:r w:rsidRPr="002A53C5">
        <w:rPr>
          <w:rFonts w:ascii="Times New Roman" w:hAnsi="Times New Roman"/>
          <w:b/>
          <w:sz w:val="28"/>
          <w:szCs w:val="28"/>
        </w:rPr>
        <w:br/>
      </w:r>
      <w:r w:rsidRPr="002A53C5">
        <w:rPr>
          <w:rFonts w:ascii="Times New Roman" w:hAnsi="Times New Roman"/>
          <w:sz w:val="28"/>
          <w:szCs w:val="28"/>
        </w:rPr>
        <w:t xml:space="preserve">      Відчуття рідної домівки з'являється в дитинстві і міцнішає рік від року. Звичайно, в першу чергу воно пов'язане з мамою. Маленькими і беззахисними приходимо ми в цей світ і відразу занурюємося в тепло материнської любові і турботи, чуємо її лагідний голос, що співає над нашим ліжечком. З усього цього складається дитяча пам'ять, відчуття рідного </w:t>
      </w:r>
      <w:proofErr w:type="spellStart"/>
      <w:r w:rsidRPr="002A53C5">
        <w:rPr>
          <w:rFonts w:ascii="Times New Roman" w:hAnsi="Times New Roman"/>
          <w:sz w:val="28"/>
          <w:szCs w:val="28"/>
        </w:rPr>
        <w:t>оберега</w:t>
      </w:r>
      <w:proofErr w:type="spellEnd"/>
      <w:r w:rsidRPr="002A53C5">
        <w:rPr>
          <w:rFonts w:ascii="Times New Roman" w:hAnsi="Times New Roman"/>
          <w:sz w:val="28"/>
          <w:szCs w:val="28"/>
        </w:rPr>
        <w:t xml:space="preserve"> дитинства. Ти </w:t>
      </w:r>
      <w:r w:rsidRPr="002A53C5">
        <w:rPr>
          <w:rFonts w:ascii="Times New Roman" w:hAnsi="Times New Roman"/>
          <w:sz w:val="28"/>
          <w:szCs w:val="28"/>
        </w:rPr>
        <w:lastRenderedPageBreak/>
        <w:t>віриш, що мамин поцілунок залікує розбите коліно, ти знаєш, до кого бігти за захистом. У материнському погляді ти ніколи не побачиш фальші і хитрощів, він завжди випромінює щедрість, доброту, щирість. Очі матері начебто бачать тебе наскрізь, заглядають у душу, і тоді ти відчуваєш особливу близькість з нею. Кожна клітинка твого тіла відчуває: це моя мама! І нічого дорожчого від цього відчуття немає на світі!</w:t>
      </w:r>
      <w:r>
        <w:rPr>
          <w:rFonts w:ascii="Times New Roman" w:hAnsi="Times New Roman"/>
          <w:sz w:val="28"/>
          <w:szCs w:val="28"/>
        </w:rPr>
        <w:tab/>
      </w:r>
      <w:r w:rsidRPr="002A53C5">
        <w:rPr>
          <w:rFonts w:ascii="Times New Roman" w:hAnsi="Times New Roman"/>
          <w:sz w:val="28"/>
          <w:szCs w:val="28"/>
        </w:rPr>
        <w:br/>
      </w:r>
    </w:p>
    <w:p w:rsidR="004C238C" w:rsidRDefault="004C238C" w:rsidP="004C238C">
      <w:pPr>
        <w:spacing w:after="0" w:line="240" w:lineRule="auto"/>
        <w:ind w:right="108"/>
        <w:jc w:val="both"/>
        <w:rPr>
          <w:rFonts w:ascii="Times New Roman" w:hAnsi="Times New Roman"/>
          <w:b/>
          <w:bCs/>
          <w:sz w:val="28"/>
          <w:szCs w:val="28"/>
        </w:rPr>
      </w:pPr>
      <w:r w:rsidRPr="003D5B7A">
        <w:rPr>
          <w:rFonts w:ascii="Times New Roman" w:hAnsi="Times New Roman"/>
          <w:b/>
          <w:bCs/>
          <w:sz w:val="28"/>
          <w:szCs w:val="28"/>
        </w:rPr>
        <w:t>Ознайомлення з темою, метою й завданнями уроку.</w:t>
      </w:r>
    </w:p>
    <w:p w:rsidR="004C238C" w:rsidRPr="003D5B7A" w:rsidRDefault="004C238C" w:rsidP="004C238C">
      <w:pPr>
        <w:spacing w:after="0" w:line="240" w:lineRule="auto"/>
        <w:ind w:right="108"/>
        <w:jc w:val="both"/>
        <w:rPr>
          <w:rFonts w:ascii="Times New Roman" w:hAnsi="Times New Roman"/>
          <w:sz w:val="28"/>
          <w:szCs w:val="28"/>
        </w:rPr>
      </w:pPr>
    </w:p>
    <w:p w:rsidR="004C238C" w:rsidRDefault="004C238C" w:rsidP="004C238C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D5B7A">
        <w:rPr>
          <w:rFonts w:ascii="Times New Roman" w:hAnsi="Times New Roman"/>
          <w:b/>
          <w:sz w:val="28"/>
          <w:szCs w:val="28"/>
        </w:rPr>
        <w:t>Освоєння теми уроку.</w:t>
      </w:r>
    </w:p>
    <w:p w:rsidR="004C238C" w:rsidRPr="00A10783" w:rsidRDefault="004C238C" w:rsidP="004C238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A10783">
        <w:rPr>
          <w:rFonts w:ascii="Times New Roman" w:hAnsi="Times New Roman"/>
          <w:b/>
          <w:i/>
          <w:sz w:val="28"/>
          <w:szCs w:val="28"/>
        </w:rPr>
        <w:t>Коментар учителя.</w:t>
      </w:r>
    </w:p>
    <w:p w:rsidR="004C238C" w:rsidRDefault="004C238C" w:rsidP="004C23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15541">
        <w:rPr>
          <w:rFonts w:ascii="Times New Roman" w:hAnsi="Times New Roman"/>
          <w:sz w:val="28"/>
          <w:szCs w:val="28"/>
        </w:rPr>
        <w:t>кладними синтаксичними конструкціями називаються багатокомпонентні (більше 2- х частин) речення з різними типами зв'язку між його частинами - сполучниковим та безсполучниковим. Серед складних синтаксичних конструкцій виділяють такі багатокомпонентні речення: складні речення із сурядним та підрядним зв'язком; складні речення із сурядним і безсполучниковим зв'язком; складні речення із підрядним та безсполучниковим зв'язком; складні речення із сурядним, підрядним та безсполучниковим зв'язком.</w:t>
      </w:r>
      <w:r w:rsidRPr="00615541">
        <w:rPr>
          <w:rFonts w:ascii="Times New Roman" w:hAnsi="Times New Roman"/>
          <w:sz w:val="28"/>
          <w:szCs w:val="28"/>
        </w:rPr>
        <w:br/>
        <w:t>Складні речення, в яких поєднуються різні види сполучникового (сурядного та підрядного) та безсполучникового зв'язку, називають ще й реченнями мішаного типу. Вони можуть бути різних комбінацій (поєднань) і поєднувати різну кількість компонентів.</w:t>
      </w:r>
    </w:p>
    <w:p w:rsidR="004C238C" w:rsidRPr="00615541" w:rsidRDefault="004C238C" w:rsidP="004C23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C238C" w:rsidRDefault="004C238C" w:rsidP="004C238C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Дослідження – аналіз.</w:t>
      </w:r>
    </w:p>
    <w:p w:rsidR="004C238C" w:rsidRPr="006D4CFC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Розглянути таблицю. Зіставити різновид речення з прикладом. Розглянути схеми.</w:t>
      </w:r>
    </w:p>
    <w:p w:rsidR="004C238C" w:rsidRDefault="004C238C" w:rsidP="004C238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67"/>
        <w:gridCol w:w="3275"/>
        <w:gridCol w:w="3213"/>
      </w:tblGrid>
      <w:tr w:rsidR="004C238C" w:rsidRPr="004243D6" w:rsidTr="0043012D">
        <w:tc>
          <w:tcPr>
            <w:tcW w:w="3400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b/>
                <w:bCs/>
                <w:sz w:val="28"/>
                <w:szCs w:val="28"/>
              </w:rPr>
              <w:t>Різновид</w:t>
            </w:r>
          </w:p>
        </w:tc>
        <w:tc>
          <w:tcPr>
            <w:tcW w:w="3324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b/>
                <w:bCs/>
                <w:sz w:val="28"/>
                <w:szCs w:val="28"/>
              </w:rPr>
              <w:t>Речення</w:t>
            </w:r>
          </w:p>
        </w:tc>
        <w:tc>
          <w:tcPr>
            <w:tcW w:w="3272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b/>
                <w:bCs/>
                <w:sz w:val="28"/>
                <w:szCs w:val="28"/>
              </w:rPr>
              <w:t>Графічна схема</w:t>
            </w:r>
          </w:p>
        </w:tc>
      </w:tr>
      <w:tr w:rsidR="004C238C" w:rsidRPr="004243D6" w:rsidTr="0043012D">
        <w:tc>
          <w:tcPr>
            <w:tcW w:w="3400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sz w:val="28"/>
                <w:szCs w:val="28"/>
              </w:rPr>
              <w:t>Складне речення із сполучниковим сурядним та підрядним зв'язками (сурядне - підрядне)</w:t>
            </w:r>
          </w:p>
        </w:tc>
        <w:tc>
          <w:tcPr>
            <w:tcW w:w="3324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sz w:val="28"/>
                <w:szCs w:val="28"/>
              </w:rPr>
              <w:t>Довго ще говорили обоє, обмірковуючи прочитане,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то знову вони замовкали з приводу якоїсь думки,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що випадково надходила одному чи другому до голови. (І. Сенченко)</w:t>
            </w:r>
          </w:p>
        </w:tc>
        <w:tc>
          <w:tcPr>
            <w:tcW w:w="3272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b/>
                <w:bCs/>
                <w:sz w:val="28"/>
                <w:szCs w:val="28"/>
              </w:rPr>
              <w:t>[ ], то [ ], ( що ).</w:t>
            </w:r>
            <w:r w:rsidRPr="004243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3D6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</w:p>
        </w:tc>
      </w:tr>
      <w:tr w:rsidR="004C238C" w:rsidRPr="004243D6" w:rsidTr="0043012D">
        <w:tc>
          <w:tcPr>
            <w:tcW w:w="3400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sz w:val="28"/>
                <w:szCs w:val="28"/>
              </w:rPr>
              <w:t>Складне речення із сполучниковим сурядним і безсполучниковим зв'язками</w:t>
            </w:r>
          </w:p>
        </w:tc>
        <w:tc>
          <w:tcPr>
            <w:tcW w:w="3324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sz w:val="28"/>
                <w:szCs w:val="28"/>
              </w:rPr>
              <w:t xml:space="preserve">Але малюнком тоскним і недбалим Не хоче годувати листопад,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І мріють зорі: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ми серця запалим;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Радіє місяць: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повернувсь назад. (П. </w:t>
            </w:r>
            <w:proofErr w:type="spellStart"/>
            <w:r w:rsidRPr="004243D6">
              <w:rPr>
                <w:rFonts w:ascii="Times New Roman" w:hAnsi="Times New Roman"/>
                <w:sz w:val="28"/>
                <w:szCs w:val="28"/>
              </w:rPr>
              <w:lastRenderedPageBreak/>
              <w:t>Филипович</w:t>
            </w:r>
            <w:proofErr w:type="spellEnd"/>
            <w:r w:rsidRPr="004243D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72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b/>
                <w:bCs/>
                <w:sz w:val="28"/>
                <w:szCs w:val="28"/>
              </w:rPr>
              <w:t>[ ], і [ ]: [ ]; [ ]: [ ].</w:t>
            </w:r>
          </w:p>
        </w:tc>
      </w:tr>
      <w:tr w:rsidR="004C238C" w:rsidRPr="004243D6" w:rsidTr="0043012D">
        <w:tc>
          <w:tcPr>
            <w:tcW w:w="3400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sz w:val="28"/>
                <w:szCs w:val="28"/>
              </w:rPr>
              <w:lastRenderedPageBreak/>
              <w:t>Складне речення із безсполучниковим зв'язком на основному рівні та сполучниковим у межах компонента, що є складнопідрядним реченням</w:t>
            </w:r>
          </w:p>
        </w:tc>
        <w:tc>
          <w:tcPr>
            <w:tcW w:w="3324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sz w:val="28"/>
                <w:szCs w:val="28"/>
              </w:rPr>
              <w:t xml:space="preserve">Хто боязкий,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той не рушить,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хто відважний,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той віз підважить. (Нар. тв.)</w:t>
            </w:r>
          </w:p>
        </w:tc>
        <w:tc>
          <w:tcPr>
            <w:tcW w:w="3272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b/>
                <w:bCs/>
                <w:sz w:val="28"/>
                <w:szCs w:val="28"/>
              </w:rPr>
              <w:t>(хто),[той], (хто), [той].</w:t>
            </w:r>
          </w:p>
        </w:tc>
      </w:tr>
      <w:tr w:rsidR="004C238C" w:rsidRPr="004243D6" w:rsidTr="0043012D">
        <w:tc>
          <w:tcPr>
            <w:tcW w:w="3400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sz w:val="28"/>
                <w:szCs w:val="28"/>
              </w:rPr>
              <w:t>Складне речення із сполучниковим сурядним, підрядним та безсполучниковим зв'язками</w:t>
            </w:r>
          </w:p>
        </w:tc>
        <w:tc>
          <w:tcPr>
            <w:tcW w:w="3324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sz w:val="28"/>
                <w:szCs w:val="28"/>
              </w:rPr>
              <w:t xml:space="preserve">Стояла тиха і по - своєму хвилююча година: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згори на верховіття лісу опускався сизий присмерк,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а внизу з - під кожного куща виповзав туман,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тому здавалось, </w:t>
            </w:r>
            <w:r w:rsidRPr="004243D6">
              <w:rPr>
                <w:rFonts w:ascii="Times New Roman" w:hAnsi="Times New Roman"/>
                <w:sz w:val="28"/>
                <w:szCs w:val="28"/>
              </w:rPr>
              <w:br/>
              <w:t xml:space="preserve">  що над землею коливалися два неба. (М. Стельмах)</w:t>
            </w:r>
          </w:p>
        </w:tc>
        <w:tc>
          <w:tcPr>
            <w:tcW w:w="3272" w:type="dxa"/>
          </w:tcPr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C238C" w:rsidRPr="004243D6" w:rsidRDefault="004C238C" w:rsidP="004301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43D6">
              <w:rPr>
                <w:rFonts w:ascii="Times New Roman" w:hAnsi="Times New Roman"/>
                <w:b/>
                <w:bCs/>
                <w:sz w:val="28"/>
                <w:szCs w:val="28"/>
              </w:rPr>
              <w:t>[ ]: [ ], а [ ], і [ ], (що).</w:t>
            </w:r>
          </w:p>
        </w:tc>
      </w:tr>
    </w:tbl>
    <w:p w:rsidR="004C238C" w:rsidRDefault="004C238C" w:rsidP="004C238C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C238C" w:rsidRDefault="004C238C" w:rsidP="004C238C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D5B7A">
        <w:rPr>
          <w:rFonts w:ascii="Times New Roman" w:hAnsi="Times New Roman"/>
          <w:b/>
          <w:sz w:val="28"/>
          <w:szCs w:val="28"/>
        </w:rPr>
        <w:t>Виконання системи завдань.</w:t>
      </w:r>
    </w:p>
    <w:p w:rsidR="004C238C" w:rsidRPr="006D4CFC" w:rsidRDefault="004C238C" w:rsidP="004C238C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6D4CFC">
        <w:rPr>
          <w:rFonts w:ascii="Times New Roman" w:hAnsi="Times New Roman"/>
          <w:b/>
          <w:i/>
          <w:sz w:val="28"/>
          <w:szCs w:val="28"/>
        </w:rPr>
        <w:t>Граматичний практикум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4C238C" w:rsidRPr="006D4CFC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D4CFC">
        <w:rPr>
          <w:rFonts w:ascii="Times New Roman" w:hAnsi="Times New Roman"/>
          <w:sz w:val="28"/>
          <w:szCs w:val="28"/>
        </w:rPr>
        <w:t>Відредагу</w:t>
      </w:r>
      <w:r>
        <w:rPr>
          <w:rFonts w:ascii="Times New Roman" w:hAnsi="Times New Roman"/>
          <w:sz w:val="28"/>
          <w:szCs w:val="28"/>
        </w:rPr>
        <w:t xml:space="preserve">йте </w:t>
      </w:r>
      <w:r w:rsidRPr="006D4CFC">
        <w:rPr>
          <w:rFonts w:ascii="Times New Roman" w:hAnsi="Times New Roman"/>
          <w:sz w:val="28"/>
          <w:szCs w:val="28"/>
        </w:rPr>
        <w:t>словосполучення.</w:t>
      </w:r>
    </w:p>
    <w:p w:rsidR="004C238C" w:rsidRPr="006D4CFC" w:rsidRDefault="004C238C" w:rsidP="004C238C">
      <w:pPr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6D4CFC">
        <w:rPr>
          <w:rFonts w:ascii="Times New Roman" w:hAnsi="Times New Roman"/>
          <w:sz w:val="28"/>
          <w:szCs w:val="28"/>
        </w:rPr>
        <w:t>Проявити турботу, вділити увагу, мені повезло, являється моїм другом, ложити дітей спати, погляди співпадають.</w:t>
      </w:r>
    </w:p>
    <w:p w:rsidR="004C238C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D4CFC">
        <w:rPr>
          <w:rFonts w:ascii="Times New Roman" w:hAnsi="Times New Roman"/>
          <w:sz w:val="28"/>
          <w:szCs w:val="28"/>
        </w:rPr>
        <w:t>(Виявити турботу, приділити увагу, мені пощастило, є моїм другом, класти дітей спати, погляди збігаються).</w:t>
      </w:r>
    </w:p>
    <w:p w:rsidR="004C238C" w:rsidRPr="006D4CFC" w:rsidRDefault="004C238C" w:rsidP="004C238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238C" w:rsidRDefault="004C238C" w:rsidP="004C238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6D4CFC">
        <w:rPr>
          <w:rFonts w:ascii="Times New Roman" w:hAnsi="Times New Roman"/>
          <w:b/>
          <w:i/>
          <w:sz w:val="28"/>
          <w:szCs w:val="28"/>
        </w:rPr>
        <w:t>Синтаксичний практикум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4C238C" w:rsidRPr="0083272E" w:rsidRDefault="004C238C" w:rsidP="004C23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272E">
        <w:rPr>
          <w:rFonts w:ascii="Times New Roman" w:hAnsi="Times New Roman"/>
          <w:sz w:val="28"/>
          <w:szCs w:val="28"/>
        </w:rPr>
        <w:t>Зробити синтаксичний розбір речення</w:t>
      </w:r>
    </w:p>
    <w:p w:rsidR="004C238C" w:rsidRDefault="004C238C" w:rsidP="004C238C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83272E">
        <w:rPr>
          <w:rFonts w:ascii="Times New Roman" w:hAnsi="Times New Roman"/>
          <w:sz w:val="28"/>
          <w:szCs w:val="28"/>
        </w:rPr>
        <w:t>Мама навстіж відчинила вікна, бо вона вірила: з кожним вітром повертається додому тато</w:t>
      </w:r>
      <w:r>
        <w:rPr>
          <w:rFonts w:ascii="Times New Roman" w:hAnsi="Times New Roman"/>
          <w:sz w:val="28"/>
          <w:szCs w:val="28"/>
        </w:rPr>
        <w:t>.</w:t>
      </w:r>
    </w:p>
    <w:p w:rsidR="004C238C" w:rsidRDefault="004C238C" w:rsidP="004C238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Схема розбору речення </w:t>
      </w:r>
    </w:p>
    <w:p w:rsidR="004C238C" w:rsidRPr="0083272E" w:rsidRDefault="004C238C" w:rsidP="004C238C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3272E">
        <w:rPr>
          <w:rFonts w:ascii="Times New Roman" w:hAnsi="Times New Roman"/>
          <w:bCs/>
          <w:color w:val="000000"/>
          <w:sz w:val="28"/>
          <w:szCs w:val="28"/>
        </w:rPr>
        <w:t>Речення. Визначити тип речення за метою висловлювання</w:t>
      </w:r>
    </w:p>
    <w:p w:rsidR="004C238C" w:rsidRPr="0083272E" w:rsidRDefault="004C238C" w:rsidP="004C238C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3272E">
        <w:rPr>
          <w:rFonts w:ascii="Times New Roman" w:hAnsi="Times New Roman"/>
          <w:bCs/>
          <w:color w:val="000000"/>
          <w:sz w:val="28"/>
          <w:szCs w:val="28"/>
        </w:rPr>
        <w:t>Знайдіть (підкресліть) граматичну основу кожної частини складного речення; вкажіть кількість частин.</w:t>
      </w:r>
    </w:p>
    <w:p w:rsidR="004C238C" w:rsidRPr="0083272E" w:rsidRDefault="004C238C" w:rsidP="004C238C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3272E">
        <w:rPr>
          <w:rFonts w:ascii="Times New Roman" w:hAnsi="Times New Roman"/>
          <w:bCs/>
          <w:color w:val="000000"/>
          <w:sz w:val="28"/>
          <w:szCs w:val="28"/>
        </w:rPr>
        <w:t>Визначте засоби зв'язку частин складного речення.</w:t>
      </w:r>
    </w:p>
    <w:p w:rsidR="004C238C" w:rsidRPr="0083272E" w:rsidRDefault="004C238C" w:rsidP="004C238C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3272E">
        <w:rPr>
          <w:rFonts w:ascii="Times New Roman" w:hAnsi="Times New Roman"/>
          <w:bCs/>
          <w:color w:val="000000"/>
          <w:sz w:val="28"/>
          <w:szCs w:val="28"/>
        </w:rPr>
        <w:t>Визначте вид речення: складносурядне, складнопідрядне чи безсполучникове.</w:t>
      </w:r>
    </w:p>
    <w:p w:rsidR="004C238C" w:rsidRPr="0083272E" w:rsidRDefault="004C238C" w:rsidP="004C238C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3272E">
        <w:rPr>
          <w:rFonts w:ascii="Times New Roman" w:hAnsi="Times New Roman"/>
          <w:bCs/>
          <w:color w:val="000000"/>
          <w:sz w:val="28"/>
          <w:szCs w:val="28"/>
        </w:rPr>
        <w:t>Визначте залежність (чи незалежність) кожної частини; встановіть, до якого виду речень належить (особливо з підрядною залежністю).</w:t>
      </w:r>
    </w:p>
    <w:p w:rsidR="004C238C" w:rsidRPr="0083272E" w:rsidRDefault="004C238C" w:rsidP="004C238C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3272E">
        <w:rPr>
          <w:rFonts w:ascii="Times New Roman" w:hAnsi="Times New Roman"/>
          <w:bCs/>
          <w:color w:val="000000"/>
          <w:sz w:val="28"/>
          <w:szCs w:val="28"/>
        </w:rPr>
        <w:t>Накресліть схему речення.</w:t>
      </w:r>
    </w:p>
    <w:p w:rsidR="004C238C" w:rsidRPr="00846338" w:rsidRDefault="004C238C" w:rsidP="004C238C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83272E">
        <w:rPr>
          <w:rFonts w:ascii="Times New Roman" w:hAnsi="Times New Roman"/>
          <w:bCs/>
          <w:color w:val="000000"/>
          <w:sz w:val="28"/>
          <w:szCs w:val="28"/>
        </w:rPr>
        <w:t>Поясніть розділові знаки.</w:t>
      </w:r>
    </w:p>
    <w:p w:rsidR="004C238C" w:rsidRDefault="004C238C" w:rsidP="004C238C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rPr>
          <w:i/>
          <w:sz w:val="28"/>
          <w:szCs w:val="28"/>
          <w:lang w:val="uk-UA"/>
        </w:rPr>
      </w:pPr>
      <w:r w:rsidRPr="00846338">
        <w:rPr>
          <w:rStyle w:val="a4"/>
          <w:i/>
          <w:sz w:val="28"/>
          <w:szCs w:val="28"/>
          <w:lang w:val="uk-UA"/>
        </w:rPr>
        <w:t>Дослідження-відновлення</w:t>
      </w:r>
      <w:r>
        <w:rPr>
          <w:rStyle w:val="a4"/>
          <w:i/>
          <w:sz w:val="28"/>
          <w:szCs w:val="28"/>
          <w:lang w:val="uk-UA"/>
        </w:rPr>
        <w:t>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right="75"/>
        <w:jc w:val="both"/>
        <w:rPr>
          <w:b/>
          <w:sz w:val="28"/>
          <w:szCs w:val="28"/>
          <w:lang w:val="uk-UA"/>
        </w:rPr>
      </w:pPr>
      <w:r w:rsidRPr="00846338">
        <w:rPr>
          <w:rStyle w:val="a4"/>
          <w:sz w:val="28"/>
          <w:szCs w:val="28"/>
          <w:lang w:val="uk-UA"/>
        </w:rPr>
        <w:lastRenderedPageBreak/>
        <w:t>Відновити</w:t>
      </w:r>
      <w:r w:rsidRPr="00846338">
        <w:rPr>
          <w:rStyle w:val="a4"/>
          <w:sz w:val="28"/>
          <w:szCs w:val="28"/>
          <w:lang w:val="uk-UA"/>
        </w:rPr>
        <w:sym w:font="Symbol" w:char="F020"/>
      </w:r>
      <w:r w:rsidRPr="00846338">
        <w:rPr>
          <w:rStyle w:val="apple-converted-space"/>
          <w:sz w:val="28"/>
          <w:szCs w:val="28"/>
          <w:lang w:val="uk-UA"/>
        </w:rPr>
        <w:t> </w:t>
      </w:r>
      <w:r w:rsidRPr="00846338">
        <w:rPr>
          <w:sz w:val="28"/>
          <w:szCs w:val="28"/>
          <w:lang w:val="uk-UA"/>
        </w:rPr>
        <w:t xml:space="preserve">й записати складні речення з сурядним і підрядним зв’язком, уставляючи потрібні сполучники і сполучні слова. </w:t>
      </w:r>
      <w:r w:rsidRPr="00846338">
        <w:rPr>
          <w:rStyle w:val="a4"/>
          <w:sz w:val="28"/>
          <w:szCs w:val="28"/>
          <w:lang w:val="uk-UA"/>
        </w:rPr>
        <w:t>Схарактеризувати засоби зв’язку.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sz w:val="28"/>
          <w:szCs w:val="28"/>
          <w:lang w:val="uk-UA"/>
        </w:rPr>
        <w:t>1. Під променями сонця танула крига, … річки весело грали, … малі діти гомоніли, тулилися до більших рік і плинули все далі до моря.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sz w:val="28"/>
          <w:szCs w:val="28"/>
          <w:lang w:val="uk-UA"/>
        </w:rPr>
        <w:t xml:space="preserve">2. Біла скатертина снігу зійшла з полів і лугів, … очам </w:t>
      </w:r>
      <w:proofErr w:type="spellStart"/>
      <w:r w:rsidRPr="00846338">
        <w:rPr>
          <w:sz w:val="28"/>
          <w:szCs w:val="28"/>
          <w:lang w:val="uk-UA"/>
        </w:rPr>
        <w:t>бузьків</w:t>
      </w:r>
      <w:proofErr w:type="spellEnd"/>
      <w:r w:rsidRPr="00846338">
        <w:rPr>
          <w:sz w:val="28"/>
          <w:szCs w:val="28"/>
          <w:lang w:val="uk-UA"/>
        </w:rPr>
        <w:t xml:space="preserve"> показалися широкополі лани, … зеленіли густою рунню озимини, жита-пшениці, ополощені теплим весняним дощиком (З тв. Т. </w:t>
      </w:r>
      <w:proofErr w:type="spellStart"/>
      <w:r w:rsidRPr="00846338">
        <w:rPr>
          <w:sz w:val="28"/>
          <w:szCs w:val="28"/>
          <w:lang w:val="uk-UA"/>
        </w:rPr>
        <w:t>Бордуляка</w:t>
      </w:r>
      <w:proofErr w:type="spellEnd"/>
      <w:r w:rsidRPr="00846338">
        <w:rPr>
          <w:sz w:val="28"/>
          <w:szCs w:val="28"/>
          <w:lang w:val="uk-UA"/>
        </w:rPr>
        <w:t>).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sz w:val="28"/>
          <w:szCs w:val="28"/>
          <w:lang w:val="uk-UA"/>
        </w:rPr>
        <w:t>3. … гілки покидає останній листочок, верба шукає забуття й покори в холодах, у снігах, … ці речі для життя неприйнятні.</w:t>
      </w:r>
    </w:p>
    <w:p w:rsidR="004C238C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sz w:val="28"/>
          <w:szCs w:val="28"/>
          <w:lang w:val="uk-UA"/>
        </w:rPr>
        <w:t>4. Обережно ступаю по шерхкій гамі кольорів, … по своїх літає, … серцю хочеться знати, … кольором воно колись упаде до цієї рідної землі (З тв.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sz w:val="28"/>
          <w:szCs w:val="28"/>
          <w:lang w:val="uk-UA"/>
        </w:rPr>
        <w:t xml:space="preserve"> В. </w:t>
      </w:r>
      <w:proofErr w:type="spellStart"/>
      <w:r w:rsidRPr="00846338">
        <w:rPr>
          <w:sz w:val="28"/>
          <w:szCs w:val="28"/>
          <w:lang w:val="uk-UA"/>
        </w:rPr>
        <w:t>Думанського</w:t>
      </w:r>
      <w:proofErr w:type="spellEnd"/>
      <w:r w:rsidRPr="00846338">
        <w:rPr>
          <w:sz w:val="28"/>
          <w:szCs w:val="28"/>
          <w:lang w:val="uk-UA"/>
        </w:rPr>
        <w:t>).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sz w:val="28"/>
          <w:szCs w:val="28"/>
          <w:lang w:val="uk-UA"/>
        </w:rPr>
        <w:t xml:space="preserve">5. … Федір </w:t>
      </w:r>
      <w:proofErr w:type="spellStart"/>
      <w:r w:rsidRPr="00846338">
        <w:rPr>
          <w:sz w:val="28"/>
          <w:szCs w:val="28"/>
          <w:lang w:val="uk-UA"/>
        </w:rPr>
        <w:t>Каченовський</w:t>
      </w:r>
      <w:proofErr w:type="spellEnd"/>
      <w:r w:rsidRPr="00846338">
        <w:rPr>
          <w:sz w:val="28"/>
          <w:szCs w:val="28"/>
          <w:lang w:val="uk-UA"/>
        </w:rPr>
        <w:t>, півчий при дворі російського імператора, у середині ХVІІІ століття купував на Чернігівщині два хутори, він, звісно, й уявити не міг, … мине час — … його земля стане знаменитою дворянською садибою, унікальним архітектурно-парковим ансамблем (В. Панченко).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sz w:val="28"/>
          <w:szCs w:val="28"/>
          <w:lang w:val="uk-UA"/>
        </w:rPr>
        <w:t>6. Повертало на обід, … здавалося, … день ще й не починався (С. Скляренко).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sz w:val="28"/>
          <w:szCs w:val="28"/>
          <w:lang w:val="uk-UA"/>
        </w:rPr>
        <w:t>7. На вогонь можна дивитися нескінченно й щоразу бачити в ньому щось нове, … потім настає мить, … вже ні про що не думаєш (О. Васильківський).</w:t>
      </w:r>
    </w:p>
    <w:p w:rsidR="004C238C" w:rsidRPr="00846338" w:rsidRDefault="004C238C" w:rsidP="004C238C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846338">
        <w:rPr>
          <w:rStyle w:val="a4"/>
          <w:sz w:val="28"/>
          <w:szCs w:val="28"/>
          <w:lang w:val="uk-UA"/>
        </w:rPr>
        <w:t>Накреслити</w:t>
      </w:r>
      <w:r w:rsidRPr="00846338">
        <w:rPr>
          <w:rStyle w:val="apple-converted-space"/>
          <w:b/>
          <w:sz w:val="28"/>
          <w:szCs w:val="28"/>
          <w:lang w:val="uk-UA"/>
        </w:rPr>
        <w:t> </w:t>
      </w:r>
      <w:r w:rsidRPr="00E07D73">
        <w:rPr>
          <w:rStyle w:val="apple-converted-space"/>
          <w:sz w:val="28"/>
          <w:szCs w:val="28"/>
          <w:lang w:val="uk-UA"/>
        </w:rPr>
        <w:t>схеми</w:t>
      </w:r>
      <w:r w:rsidRPr="00846338">
        <w:rPr>
          <w:sz w:val="28"/>
          <w:szCs w:val="28"/>
          <w:lang w:val="uk-UA"/>
        </w:rPr>
        <w:t xml:space="preserve"> відновлених синтаксичних конструкцій. Визначити вид складних речень з різними видами зв’язку.</w:t>
      </w:r>
    </w:p>
    <w:p w:rsidR="004C238C" w:rsidRPr="0083272E" w:rsidRDefault="004C238C" w:rsidP="004C238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C238C" w:rsidRDefault="004C238C" w:rsidP="004C238C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D5B7A">
        <w:rPr>
          <w:rFonts w:ascii="Times New Roman" w:hAnsi="Times New Roman"/>
          <w:b/>
          <w:sz w:val="28"/>
          <w:szCs w:val="28"/>
        </w:rPr>
        <w:t>Підсумок уроку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C7FF6" w:rsidRDefault="004C7FF6" w:rsidP="004C238C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Виконати вправу на платформі </w:t>
      </w:r>
      <w:proofErr w:type="spellStart"/>
      <w:r w:rsidRPr="004C7FF6">
        <w:rPr>
          <w:rFonts w:ascii="Times New Roman" w:hAnsi="Times New Roman"/>
          <w:b/>
          <w:sz w:val="28"/>
          <w:szCs w:val="28"/>
        </w:rPr>
        <w:t>wordwall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за посиланням</w:t>
      </w:r>
    </w:p>
    <w:p w:rsidR="004C7FF6" w:rsidRDefault="00860FE1" w:rsidP="004C238C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hyperlink r:id="rId6" w:history="1">
        <w:r w:rsidRPr="00631F2F">
          <w:rPr>
            <w:rStyle w:val="a6"/>
            <w:rFonts w:ascii="Times New Roman" w:hAnsi="Times New Roman"/>
            <w:b/>
            <w:sz w:val="28"/>
            <w:szCs w:val="28"/>
          </w:rPr>
          <w:t>htt</w:t>
        </w:r>
        <w:r w:rsidRPr="00631F2F">
          <w:rPr>
            <w:rStyle w:val="a6"/>
            <w:rFonts w:ascii="Times New Roman" w:hAnsi="Times New Roman"/>
            <w:b/>
            <w:sz w:val="28"/>
            <w:szCs w:val="28"/>
          </w:rPr>
          <w:t>p</w:t>
        </w:r>
        <w:r w:rsidRPr="00631F2F">
          <w:rPr>
            <w:rStyle w:val="a6"/>
            <w:rFonts w:ascii="Times New Roman" w:hAnsi="Times New Roman"/>
            <w:b/>
            <w:sz w:val="28"/>
            <w:szCs w:val="28"/>
          </w:rPr>
          <w:t>s://wordwall.net/uk/resource/11970273/1-%D1%81%D0%BA%D0%BB%D0%B0%D0%B4%D0%BD%D0%B5-%D1%80%D0%B5%D1%87%D0%B5%D0%BD%D0%BD%D1%8F-%D0%B7-%D1%80%D1%96%D0%B7%D0%BD%D0%B8%D0%BC%D0%B8-%D0%B2%D0%B8%D0%B4%D0%B0%D0%BC%D0%B8-%D0%B7%D0%B2%D1%8F%D0%B7%D0%BA%D1%83</w:t>
        </w:r>
      </w:hyperlink>
    </w:p>
    <w:p w:rsidR="00860FE1" w:rsidRPr="003D5B7A" w:rsidRDefault="00860FE1" w:rsidP="004C238C">
      <w:pPr>
        <w:shd w:val="clear" w:color="auto" w:fill="FFFFFF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Рефлексія</w:t>
      </w:r>
    </w:p>
    <w:p w:rsidR="004C238C" w:rsidRPr="003D5B7A" w:rsidRDefault="004C238C" w:rsidP="004C238C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val="uk-UA"/>
        </w:rPr>
      </w:pPr>
      <w:r w:rsidRPr="003D5B7A">
        <w:rPr>
          <w:b/>
          <w:i/>
          <w:color w:val="000000"/>
          <w:sz w:val="28"/>
          <w:szCs w:val="28"/>
          <w:lang w:val="uk-UA"/>
        </w:rPr>
        <w:t>Вправа «Незакінчене речення».</w:t>
      </w:r>
    </w:p>
    <w:p w:rsidR="004C238C" w:rsidRDefault="004C238C" w:rsidP="004C238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3D5B7A">
        <w:rPr>
          <w:color w:val="000000"/>
          <w:sz w:val="28"/>
          <w:szCs w:val="28"/>
          <w:lang w:val="uk-UA"/>
        </w:rPr>
        <w:t>Я знаю… Я вмію… Я навчився… Я усвідомив…</w:t>
      </w:r>
    </w:p>
    <w:p w:rsidR="004C238C" w:rsidRPr="003D5B7A" w:rsidRDefault="004C238C" w:rsidP="004C238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4C238C" w:rsidRPr="003D5B7A" w:rsidRDefault="004C238C" w:rsidP="004C238C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i/>
          <w:iCs/>
          <w:color w:val="222222"/>
          <w:sz w:val="28"/>
          <w:szCs w:val="28"/>
          <w:bdr w:val="none" w:sz="0" w:space="0" w:color="auto" w:frame="1"/>
        </w:rPr>
      </w:pPr>
      <w:r w:rsidRPr="003D5B7A">
        <w:rPr>
          <w:rFonts w:ascii="Times New Roman" w:hAnsi="Times New Roman"/>
          <w:b/>
          <w:bCs/>
          <w:i/>
          <w:iCs/>
          <w:color w:val="222222"/>
          <w:sz w:val="28"/>
          <w:szCs w:val="28"/>
          <w:bdr w:val="none" w:sz="0" w:space="0" w:color="auto" w:frame="1"/>
        </w:rPr>
        <w:t>Вправа «Подаруй питання»</w:t>
      </w:r>
    </w:p>
    <w:p w:rsidR="004C238C" w:rsidRDefault="004C238C" w:rsidP="004C238C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hAnsi="Times New Roman"/>
          <w:bCs/>
          <w:iCs/>
          <w:color w:val="222222"/>
          <w:sz w:val="28"/>
          <w:szCs w:val="28"/>
          <w:bdr w:val="none" w:sz="0" w:space="0" w:color="auto" w:frame="1"/>
        </w:rPr>
      </w:pPr>
      <w:r w:rsidRPr="003D5B7A">
        <w:rPr>
          <w:rFonts w:ascii="Times New Roman" w:hAnsi="Times New Roman"/>
          <w:bCs/>
          <w:iCs/>
          <w:color w:val="222222"/>
          <w:sz w:val="28"/>
          <w:szCs w:val="28"/>
          <w:bdr w:val="none" w:sz="0" w:space="0" w:color="auto" w:frame="1"/>
        </w:rPr>
        <w:t>Учні по че</w:t>
      </w:r>
      <w:r>
        <w:rPr>
          <w:rFonts w:ascii="Times New Roman" w:hAnsi="Times New Roman"/>
          <w:bCs/>
          <w:iCs/>
          <w:color w:val="222222"/>
          <w:sz w:val="28"/>
          <w:szCs w:val="28"/>
          <w:bdr w:val="none" w:sz="0" w:space="0" w:color="auto" w:frame="1"/>
        </w:rPr>
        <w:t>рзі задають питання один одному з теми уроку.</w:t>
      </w:r>
    </w:p>
    <w:p w:rsidR="004C238C" w:rsidRPr="003D5B7A" w:rsidRDefault="004C238C" w:rsidP="004C238C">
      <w:pPr>
        <w:shd w:val="clear" w:color="auto" w:fill="FFFDFD"/>
        <w:spacing w:after="0" w:line="240" w:lineRule="auto"/>
        <w:jc w:val="both"/>
        <w:textAlignment w:val="baseline"/>
        <w:rPr>
          <w:rFonts w:ascii="Times New Roman" w:hAnsi="Times New Roman"/>
          <w:bCs/>
          <w:iCs/>
          <w:color w:val="222222"/>
          <w:sz w:val="28"/>
          <w:szCs w:val="28"/>
          <w:bdr w:val="none" w:sz="0" w:space="0" w:color="auto" w:frame="1"/>
        </w:rPr>
      </w:pPr>
    </w:p>
    <w:p w:rsidR="004C238C" w:rsidRPr="003D5B7A" w:rsidRDefault="004C238C" w:rsidP="004C238C">
      <w:pPr>
        <w:shd w:val="clear" w:color="auto" w:fill="FFFFFF"/>
        <w:spacing w:after="0" w:line="240" w:lineRule="auto"/>
        <w:ind w:right="7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D5B7A">
        <w:rPr>
          <w:rFonts w:ascii="Times New Roman" w:hAnsi="Times New Roman"/>
          <w:b/>
          <w:color w:val="000000"/>
          <w:sz w:val="28"/>
          <w:szCs w:val="28"/>
        </w:rPr>
        <w:t xml:space="preserve">Домашнє завдання. </w:t>
      </w:r>
    </w:p>
    <w:p w:rsidR="004C238C" w:rsidRDefault="004C7FF6" w:rsidP="004C238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Виписати з улюблених художніх творів</w:t>
      </w:r>
      <w:r w:rsidR="004C238C" w:rsidRPr="00846338">
        <w:rPr>
          <w:rFonts w:ascii="Times New Roman" w:hAnsi="Times New Roman"/>
          <w:color w:val="000000"/>
          <w:sz w:val="28"/>
          <w:szCs w:val="28"/>
        </w:rPr>
        <w:t xml:space="preserve"> 4–5 складних синтаксичних конструкцій. Схарактеризувати засоби зв’язку в них. </w:t>
      </w:r>
      <w:r w:rsidR="004C238C">
        <w:rPr>
          <w:rFonts w:ascii="Times New Roman" w:hAnsi="Times New Roman"/>
          <w:color w:val="000000"/>
          <w:sz w:val="28"/>
          <w:szCs w:val="28"/>
        </w:rPr>
        <w:t>Зробити повний синтаксичний розбір одного речення.</w:t>
      </w:r>
    </w:p>
    <w:p w:rsidR="00883C92" w:rsidRDefault="00883C92"/>
    <w:sectPr w:rsidR="00883C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1771B"/>
    <w:multiLevelType w:val="multilevel"/>
    <w:tmpl w:val="25F0B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characterSpacingControl w:val="doNotCompress"/>
  <w:compat>
    <w:useFELayout/>
  </w:compat>
  <w:rsids>
    <w:rsidRoot w:val="004C238C"/>
    <w:rsid w:val="004C238C"/>
    <w:rsid w:val="004C7FF6"/>
    <w:rsid w:val="00860FE1"/>
    <w:rsid w:val="00883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2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4C238C"/>
    <w:rPr>
      <w:rFonts w:cs="Times New Roman"/>
    </w:rPr>
  </w:style>
  <w:style w:type="character" w:styleId="a4">
    <w:name w:val="Strong"/>
    <w:basedOn w:val="a0"/>
    <w:uiPriority w:val="99"/>
    <w:qFormat/>
    <w:rsid w:val="004C238C"/>
    <w:rPr>
      <w:rFonts w:cs="Times New Roman"/>
      <w:b/>
      <w:bCs/>
    </w:rPr>
  </w:style>
  <w:style w:type="paragraph" w:customStyle="1" w:styleId="1">
    <w:name w:val="Абзац списка1"/>
    <w:basedOn w:val="a"/>
    <w:uiPriority w:val="99"/>
    <w:rsid w:val="004C238C"/>
    <w:pPr>
      <w:ind w:left="720"/>
      <w:contextualSpacing/>
    </w:pPr>
    <w:rPr>
      <w:rFonts w:ascii="Calibri" w:eastAsia="Times New Roman" w:hAnsi="Calibri" w:cs="Times New Roman"/>
      <w:lang w:val="ru-RU" w:eastAsia="en-US"/>
    </w:rPr>
  </w:style>
  <w:style w:type="character" w:styleId="a5">
    <w:name w:val="Emphasis"/>
    <w:basedOn w:val="a0"/>
    <w:uiPriority w:val="99"/>
    <w:qFormat/>
    <w:rsid w:val="004C238C"/>
    <w:rPr>
      <w:rFonts w:cs="Times New Roman"/>
      <w:i/>
      <w:iCs/>
    </w:rPr>
  </w:style>
  <w:style w:type="character" w:styleId="a6">
    <w:name w:val="Hyperlink"/>
    <w:basedOn w:val="a0"/>
    <w:uiPriority w:val="99"/>
    <w:unhideWhenUsed/>
    <w:rsid w:val="004C7FF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60FE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uk/resource/11970273/1-%D1%81%D0%BA%D0%BB%D0%B0%D0%B4%D0%BD%D0%B5-%D1%80%D0%B5%D1%87%D0%B5%D0%BD%D0%BD%D1%8F-%D0%B7-%D1%80%D1%96%D0%B7%D0%BD%D0%B8%D0%BC%D0%B8-%D0%B2%D0%B8%D0%B4%D0%B0%D0%BC%D0%B8-%D0%B7%D0%B2%D1%8F%D0%B7%D0%BA%D1%8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98AAF-95F6-4577-8077-B46B69CBB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5166</Words>
  <Characters>2946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2025-01-11T15:22:00Z</dcterms:created>
  <dcterms:modified xsi:type="dcterms:W3CDTF">2025-01-11T16:12:00Z</dcterms:modified>
</cp:coreProperties>
</file>