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9B8" w:rsidRDefault="00C819B8" w:rsidP="00C819B8">
      <w:pPr>
        <w:rPr>
          <w:b/>
        </w:rPr>
      </w:pPr>
      <w:r>
        <w:rPr>
          <w:b/>
        </w:rPr>
        <w:t xml:space="preserve">Віра </w:t>
      </w:r>
      <w:proofErr w:type="spellStart"/>
      <w:r>
        <w:rPr>
          <w:b/>
        </w:rPr>
        <w:t>Мукан</w:t>
      </w:r>
      <w:proofErr w:type="spellEnd"/>
      <w:r>
        <w:rPr>
          <w:b/>
        </w:rPr>
        <w:t>,</w:t>
      </w:r>
    </w:p>
    <w:p w:rsidR="00C819B8" w:rsidRDefault="00C819B8" w:rsidP="00C819B8">
      <w:pPr>
        <w:ind w:left="284" w:hanging="284"/>
      </w:pPr>
      <w:r>
        <w:t>заступник директора, вчитель української мови</w:t>
      </w:r>
    </w:p>
    <w:p w:rsidR="00C819B8" w:rsidRDefault="00C819B8" w:rsidP="00C819B8">
      <w:r>
        <w:t>і літератури Черкаського навчально-виховного</w:t>
      </w:r>
    </w:p>
    <w:p w:rsidR="00C819B8" w:rsidRDefault="00C819B8" w:rsidP="00C819B8">
      <w:r>
        <w:t>комплексу “Загальноосвітня школа І-ІІІ ступенів -</w:t>
      </w:r>
    </w:p>
    <w:p w:rsidR="00C819B8" w:rsidRDefault="00C819B8" w:rsidP="00C819B8">
      <w:r>
        <w:t>ліцей спортивного профілю №34”</w:t>
      </w:r>
    </w:p>
    <w:p w:rsidR="00C819B8" w:rsidRDefault="00C819B8" w:rsidP="00C819B8">
      <w:pPr>
        <w:ind w:left="284" w:hanging="284"/>
      </w:pPr>
      <w:r>
        <w:t>Черкаської міської ради Черкаської області.</w:t>
      </w:r>
    </w:p>
    <w:p w:rsidR="00C819B8" w:rsidRDefault="00C819B8" w:rsidP="00C819B8">
      <w:pPr>
        <w:ind w:left="284" w:hanging="284"/>
      </w:pPr>
      <w:r>
        <w:t>Спеціаліст вищої категорії, вчитель-методист,</w:t>
      </w:r>
    </w:p>
    <w:p w:rsidR="00C819B8" w:rsidRDefault="00C819B8" w:rsidP="00C819B8">
      <w:r>
        <w:t xml:space="preserve">відмінник освіти України </w:t>
      </w:r>
    </w:p>
    <w:p w:rsidR="006337EA" w:rsidRDefault="006337EA" w:rsidP="006337EA">
      <w:pPr>
        <w:rPr>
          <w:b/>
        </w:rPr>
      </w:pPr>
    </w:p>
    <w:p w:rsidR="00C819B8" w:rsidRDefault="00C819B8" w:rsidP="006337EA">
      <w:pPr>
        <w:spacing w:line="360" w:lineRule="auto"/>
        <w:jc w:val="center"/>
        <w:rPr>
          <w:b/>
          <w:sz w:val="36"/>
          <w:szCs w:val="36"/>
        </w:rPr>
      </w:pPr>
    </w:p>
    <w:p w:rsidR="006337EA" w:rsidRDefault="006337EA" w:rsidP="006337EA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Тестові завдання з української мови для 11 класу</w:t>
      </w:r>
    </w:p>
    <w:p w:rsidR="006337EA" w:rsidRDefault="006337EA" w:rsidP="006337EA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Контрольна робота. Пунктуаційна норма</w:t>
      </w:r>
    </w:p>
    <w:p w:rsidR="006337EA" w:rsidRDefault="006337EA" w:rsidP="006337EA">
      <w:pPr>
        <w:spacing w:line="360" w:lineRule="auto"/>
        <w:jc w:val="center"/>
        <w:rPr>
          <w:sz w:val="28"/>
          <w:szCs w:val="28"/>
        </w:rPr>
      </w:pPr>
    </w:p>
    <w:p w:rsidR="006337EA" w:rsidRDefault="006337EA" w:rsidP="006337EA">
      <w:pPr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I</w:t>
      </w:r>
      <w:r w:rsidR="00CF46BB">
        <w:rPr>
          <w:sz w:val="28"/>
          <w:szCs w:val="28"/>
        </w:rPr>
        <w:t xml:space="preserve">. </w:t>
      </w:r>
      <w:r>
        <w:rPr>
          <w:sz w:val="28"/>
          <w:szCs w:val="28"/>
        </w:rPr>
        <w:t>На які типи поділяють речення за метою висловлення?</w:t>
      </w:r>
      <w:proofErr w:type="gramEnd"/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1. Стверджувальні, </w:t>
      </w:r>
      <w:proofErr w:type="spellStart"/>
      <w:r>
        <w:rPr>
          <w:sz w:val="28"/>
          <w:szCs w:val="28"/>
        </w:rPr>
        <w:t>загальнозаперечні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частковозаперечні</w:t>
      </w:r>
      <w:proofErr w:type="spellEnd"/>
      <w:r>
        <w:rPr>
          <w:sz w:val="28"/>
          <w:szCs w:val="28"/>
        </w:rPr>
        <w:t>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Розповідні, питальні, окличні.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Стверджувальні, заперечні.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>Розповідні, питальні, спонукальні.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Питально-спонукальні, риторичні, окличні.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="00CF46BB">
        <w:rPr>
          <w:sz w:val="28"/>
          <w:szCs w:val="28"/>
        </w:rPr>
        <w:t xml:space="preserve">. </w:t>
      </w:r>
      <w:r>
        <w:rPr>
          <w:sz w:val="28"/>
          <w:szCs w:val="28"/>
        </w:rPr>
        <w:t>На які типи поділяють речення за будовою?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Повні, неповні.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Двоскладні, односкладні.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Поширені, непоширені.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 xml:space="preserve">Прості, </w:t>
      </w:r>
      <w:proofErr w:type="spellStart"/>
      <w:r>
        <w:rPr>
          <w:i/>
          <w:sz w:val="28"/>
          <w:szCs w:val="28"/>
        </w:rPr>
        <w:t>прості</w:t>
      </w:r>
      <w:proofErr w:type="spellEnd"/>
      <w:r>
        <w:rPr>
          <w:i/>
          <w:sz w:val="28"/>
          <w:szCs w:val="28"/>
        </w:rPr>
        <w:t xml:space="preserve"> ускладнені, складні.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Сполучникові, безсполучникові.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="00CF46BB">
        <w:rPr>
          <w:sz w:val="28"/>
          <w:szCs w:val="28"/>
        </w:rPr>
        <w:t xml:space="preserve">. </w:t>
      </w:r>
      <w:r>
        <w:rPr>
          <w:sz w:val="28"/>
          <w:szCs w:val="28"/>
        </w:rPr>
        <w:t>Як поділяють складні речення за засобами зв’язку?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На єднальні, розділові, протиставні.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На сурядні, безсполучникові.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На підрядні, безсполучникові.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>На сполучникові, безсполучникові.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На ускладнені, неускладнені.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 Коми в простому реченні ставляться: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1. – при недокінченості фрази.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– між підметом і присудком.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>
        <w:rPr>
          <w:i/>
          <w:sz w:val="28"/>
          <w:szCs w:val="28"/>
        </w:rPr>
        <w:t>– при однорідних членах речення.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– між дуже поширеними однорідними членами речення.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– після узагальнюючих слів перед однорідними членами речення.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Коми у складному реченні ставляться: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>
        <w:rPr>
          <w:i/>
          <w:sz w:val="28"/>
          <w:szCs w:val="28"/>
        </w:rPr>
        <w:t>На межі простих речень, що входять у складносурядне.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При звертанні.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3. У безсполучниковому реченні, якщо друге розкриває зміст </w:t>
      </w:r>
    </w:p>
    <w:p w:rsidR="006337EA" w:rsidRDefault="006337EA" w:rsidP="00ED678E">
      <w:pPr>
        <w:spacing w:line="360" w:lineRule="auto"/>
        <w:ind w:firstLine="993"/>
        <w:rPr>
          <w:sz w:val="28"/>
          <w:szCs w:val="28"/>
        </w:rPr>
      </w:pPr>
      <w:r>
        <w:rPr>
          <w:sz w:val="28"/>
          <w:szCs w:val="28"/>
        </w:rPr>
        <w:t>першого або вказує на причину.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На місці пропущеного члена речення.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 У діалогах і </w:t>
      </w:r>
      <w:proofErr w:type="spellStart"/>
      <w:r>
        <w:rPr>
          <w:sz w:val="28"/>
          <w:szCs w:val="28"/>
        </w:rPr>
        <w:t>полілогах</w:t>
      </w:r>
      <w:proofErr w:type="spellEnd"/>
      <w:r>
        <w:rPr>
          <w:sz w:val="28"/>
          <w:szCs w:val="28"/>
        </w:rPr>
        <w:t>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VI</w:t>
      </w:r>
      <w:r w:rsidR="00CF46BB">
        <w:rPr>
          <w:sz w:val="28"/>
          <w:szCs w:val="28"/>
        </w:rPr>
        <w:t xml:space="preserve">. </w:t>
      </w:r>
      <w:r>
        <w:rPr>
          <w:sz w:val="28"/>
          <w:szCs w:val="28"/>
        </w:rPr>
        <w:t>Крапка з комою ставиться: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1. При відокремлених членах.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На позначення пропуску.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На межі простих речень, що входять у складносурядне речення.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>Між дуже поширеними однорідними членами речення.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При ремарках у тексті драми.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VII</w:t>
      </w:r>
      <w:r w:rsidR="00CF46BB">
        <w:rPr>
          <w:sz w:val="28"/>
          <w:szCs w:val="28"/>
        </w:rPr>
        <w:t xml:space="preserve">. </w:t>
      </w:r>
      <w:r>
        <w:rPr>
          <w:sz w:val="28"/>
          <w:szCs w:val="28"/>
        </w:rPr>
        <w:t>Двокрапка ставиться: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>
        <w:rPr>
          <w:i/>
          <w:sz w:val="28"/>
          <w:szCs w:val="28"/>
        </w:rPr>
        <w:t>У простому реченні після узагальнюючих слів перед однорідними</w:t>
      </w:r>
    </w:p>
    <w:p w:rsidR="006337EA" w:rsidRDefault="006337EA" w:rsidP="00ED678E">
      <w:pPr>
        <w:spacing w:line="360" w:lineRule="auto"/>
        <w:ind w:firstLine="993"/>
        <w:rPr>
          <w:sz w:val="28"/>
          <w:szCs w:val="28"/>
        </w:rPr>
      </w:pPr>
      <w:r>
        <w:rPr>
          <w:i/>
          <w:sz w:val="28"/>
          <w:szCs w:val="28"/>
        </w:rPr>
        <w:t xml:space="preserve"> членами речення.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На межі простих речень, що входять у безсполучникове.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Для виділення підрядних речень.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Для виділення вставних речень.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Після однорідних членів речення перед узагальнюючим словом.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VIII</w:t>
      </w:r>
      <w:r w:rsidR="00CF46BB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Тире у простому реченні ставиться: 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При прямій мові після слів автора.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При цитатах.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3. </w:t>
      </w:r>
      <w:r>
        <w:rPr>
          <w:i/>
          <w:sz w:val="28"/>
          <w:szCs w:val="28"/>
        </w:rPr>
        <w:t>На місці пропущеного члена речення.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При  </w:t>
      </w:r>
      <w:r>
        <w:rPr>
          <w:sz w:val="28"/>
          <w:szCs w:val="28"/>
          <w:lang w:val="ru-RU"/>
        </w:rPr>
        <w:t>“</w:t>
      </w:r>
      <w:r>
        <w:rPr>
          <w:sz w:val="28"/>
          <w:szCs w:val="28"/>
        </w:rPr>
        <w:t>не своїх</w:t>
      </w:r>
      <w:r>
        <w:rPr>
          <w:sz w:val="28"/>
          <w:szCs w:val="28"/>
          <w:lang w:val="ru-RU"/>
        </w:rPr>
        <w:t>”</w:t>
      </w:r>
      <w:r>
        <w:rPr>
          <w:sz w:val="28"/>
          <w:szCs w:val="28"/>
        </w:rPr>
        <w:t xml:space="preserve"> словах.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На межі простих речень, що входять у безсполучникове.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IX</w:t>
      </w:r>
      <w:r>
        <w:rPr>
          <w:sz w:val="28"/>
          <w:szCs w:val="28"/>
        </w:rPr>
        <w:t>. Тире в складному реченні ставиться: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1. У безсполучниковому реченні, якщо друге розкриває зміст першого </w:t>
      </w:r>
    </w:p>
    <w:p w:rsidR="006337EA" w:rsidRDefault="006337EA" w:rsidP="006337EA">
      <w:pPr>
        <w:spacing w:line="360" w:lineRule="auto"/>
        <w:ind w:firstLine="935"/>
        <w:rPr>
          <w:sz w:val="28"/>
          <w:szCs w:val="28"/>
        </w:rPr>
      </w:pPr>
      <w:r>
        <w:rPr>
          <w:sz w:val="28"/>
          <w:szCs w:val="28"/>
        </w:rPr>
        <w:t>або вказує на причину.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Для виділення підрядних речень.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Між підметом і присудком.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>Для виділення вставних речень.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Для виділення сурядних речень.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X</w:t>
      </w:r>
      <w:r w:rsidR="00CF46BB">
        <w:rPr>
          <w:sz w:val="28"/>
          <w:szCs w:val="28"/>
        </w:rPr>
        <w:t xml:space="preserve">. </w:t>
      </w:r>
      <w:r>
        <w:rPr>
          <w:sz w:val="28"/>
          <w:szCs w:val="28"/>
        </w:rPr>
        <w:t>Дужки ставляться:</w:t>
      </w:r>
    </w:p>
    <w:p w:rsidR="006337EA" w:rsidRDefault="006337EA" w:rsidP="006337EA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>
        <w:rPr>
          <w:i/>
          <w:sz w:val="28"/>
          <w:szCs w:val="28"/>
        </w:rPr>
        <w:t>При вставних словах і реченнях.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При цитатах.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При індивідуальних назвах.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На позначення пропуску.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При повторенні.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XI</w:t>
      </w:r>
      <w:r w:rsidR="00CF46BB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Багатокрапка</w:t>
      </w:r>
      <w:proofErr w:type="spellEnd"/>
      <w:r>
        <w:rPr>
          <w:sz w:val="28"/>
          <w:szCs w:val="28"/>
        </w:rPr>
        <w:t xml:space="preserve"> ставиться: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При цитатах.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>
        <w:rPr>
          <w:i/>
          <w:sz w:val="28"/>
          <w:szCs w:val="28"/>
        </w:rPr>
        <w:t>При незакінченості фрази.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При індивідуальних назвах.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4. При ремарках у тексті драм.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ab/>
        <w:t>5. Між дуже поширеними однорідними членами речення.</w:t>
      </w:r>
    </w:p>
    <w:p w:rsidR="006337EA" w:rsidRDefault="006337EA" w:rsidP="00C819B8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XII</w:t>
      </w:r>
      <w:r w:rsidR="00CF46BB">
        <w:rPr>
          <w:sz w:val="28"/>
          <w:szCs w:val="28"/>
        </w:rPr>
        <w:t xml:space="preserve">. </w:t>
      </w:r>
      <w:r>
        <w:rPr>
          <w:sz w:val="28"/>
          <w:szCs w:val="28"/>
        </w:rPr>
        <w:t>Лапки ставляться: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1. При поясненні іншомовних чи маловідомих слів.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2. При вставних словах і реченнях.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3. На позначення пропуску.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4. </w:t>
      </w:r>
      <w:r>
        <w:rPr>
          <w:i/>
          <w:sz w:val="28"/>
          <w:szCs w:val="28"/>
        </w:rPr>
        <w:t>При індивідуальних назвах.</w:t>
      </w:r>
    </w:p>
    <w:p w:rsidR="006337EA" w:rsidRDefault="006337EA" w:rsidP="006337E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 xml:space="preserve">5. При ремарках у тексті драм. </w:t>
      </w:r>
    </w:p>
    <w:p w:rsidR="00E57DAF" w:rsidRDefault="00E57DAF" w:rsidP="006337EA">
      <w:pPr>
        <w:spacing w:line="360" w:lineRule="auto"/>
        <w:rPr>
          <w:sz w:val="28"/>
          <w:szCs w:val="28"/>
        </w:rPr>
      </w:pPr>
    </w:p>
    <w:p w:rsidR="00E57DAF" w:rsidRDefault="00E57DAF" w:rsidP="00E57DAF">
      <w:pPr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</w:p>
    <w:p w:rsidR="00E57DAF" w:rsidRDefault="00E57DAF" w:rsidP="006337EA">
      <w:pPr>
        <w:spacing w:line="360" w:lineRule="auto"/>
        <w:rPr>
          <w:sz w:val="28"/>
          <w:szCs w:val="28"/>
        </w:rPr>
      </w:pPr>
    </w:p>
    <w:sectPr w:rsidR="00E57DAF" w:rsidSect="006337E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7EA"/>
    <w:rsid w:val="00261A33"/>
    <w:rsid w:val="006337EA"/>
    <w:rsid w:val="00C819B8"/>
    <w:rsid w:val="00CF46BB"/>
    <w:rsid w:val="00E57DAF"/>
    <w:rsid w:val="00ED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9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480</Words>
  <Characters>2741</Characters>
  <Application>Microsoft Office Word</Application>
  <DocSecurity>0</DocSecurity>
  <Lines>22</Lines>
  <Paragraphs>6</Paragraphs>
  <ScaleCrop>false</ScaleCrop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dcterms:created xsi:type="dcterms:W3CDTF">2022-11-05T22:45:00Z</dcterms:created>
  <dcterms:modified xsi:type="dcterms:W3CDTF">2022-11-05T23:11:00Z</dcterms:modified>
</cp:coreProperties>
</file>