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28A" w:rsidRDefault="00C8628A" w:rsidP="000A28A6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C8628A" w:rsidRDefault="00C8628A" w:rsidP="00C8628A">
      <w:pPr>
        <w:spacing w:after="0" w:line="240" w:lineRule="auto"/>
        <w:ind w:left="238"/>
        <w:jc w:val="center"/>
        <w:rPr>
          <w:rFonts w:ascii="Times New Roman" w:hAnsi="Times New Roman"/>
          <w:noProof/>
          <w:sz w:val="28"/>
          <w:szCs w:val="28"/>
          <w:lang w:val="ru-RU"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 xml:space="preserve">Комунальний заклад </w:t>
      </w:r>
      <w:r w:rsidRPr="00C51169">
        <w:rPr>
          <w:rFonts w:ascii="Times New Roman" w:hAnsi="Times New Roman"/>
          <w:noProof/>
          <w:sz w:val="28"/>
          <w:szCs w:val="28"/>
          <w:lang w:val="ru-RU" w:eastAsia="uk-UA"/>
        </w:rPr>
        <w:t>“</w:t>
      </w:r>
      <w:r>
        <w:rPr>
          <w:rFonts w:ascii="Times New Roman" w:hAnsi="Times New Roman"/>
          <w:noProof/>
          <w:sz w:val="28"/>
          <w:szCs w:val="28"/>
          <w:lang w:eastAsia="uk-UA"/>
        </w:rPr>
        <w:t>Березнянський навчально- реабілітаційний центр</w:t>
      </w:r>
      <w:r w:rsidRPr="00C51169">
        <w:rPr>
          <w:rFonts w:ascii="Times New Roman" w:hAnsi="Times New Roman"/>
          <w:noProof/>
          <w:sz w:val="28"/>
          <w:szCs w:val="28"/>
          <w:lang w:val="ru-RU" w:eastAsia="uk-UA"/>
        </w:rPr>
        <w:t>”</w:t>
      </w:r>
      <w:r>
        <w:rPr>
          <w:rFonts w:ascii="Times New Roman" w:hAnsi="Times New Roman"/>
          <w:noProof/>
          <w:sz w:val="28"/>
          <w:szCs w:val="28"/>
          <w:lang w:val="ru-RU" w:eastAsia="uk-UA"/>
        </w:rPr>
        <w:t xml:space="preserve"> Чернігівської обласної ради</w:t>
      </w:r>
    </w:p>
    <w:p w:rsidR="00C8628A" w:rsidRDefault="00C8628A" w:rsidP="00C8628A">
      <w:pPr>
        <w:spacing w:before="240" w:after="0" w:line="240" w:lineRule="auto"/>
        <w:ind w:left="240"/>
        <w:jc w:val="center"/>
        <w:rPr>
          <w:rFonts w:ascii="Times New Roman" w:hAnsi="Times New Roman"/>
          <w:noProof/>
          <w:sz w:val="28"/>
          <w:szCs w:val="28"/>
          <w:lang w:val="ru-RU" w:eastAsia="uk-UA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418A0" w:rsidRDefault="00C8628A" w:rsidP="00C8628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Вправи</w:t>
      </w:r>
      <w:proofErr w:type="spellEnd"/>
      <w:r>
        <w:rPr>
          <w:rFonts w:ascii="Times New Roman" w:hAnsi="Times New Roman"/>
          <w:b/>
          <w:sz w:val="40"/>
          <w:szCs w:val="40"/>
          <w:lang w:val="ru-RU"/>
        </w:rPr>
        <w:t xml:space="preserve"> з </w:t>
      </w: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використанням</w:t>
      </w:r>
      <w:proofErr w:type="spellEnd"/>
      <w:r w:rsidR="00550045">
        <w:rPr>
          <w:rFonts w:ascii="Times New Roman" w:hAnsi="Times New Roman"/>
          <w:b/>
          <w:sz w:val="40"/>
          <w:szCs w:val="40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гімнастичних</w:t>
      </w:r>
      <w:proofErr w:type="spellEnd"/>
    </w:p>
    <w:p w:rsidR="00C8628A" w:rsidRPr="00C8628A" w:rsidRDefault="002864B5" w:rsidP="00C8628A">
      <w:pPr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предметів</w:t>
      </w:r>
      <w:proofErr w:type="spellEnd"/>
      <w:r>
        <w:rPr>
          <w:rFonts w:ascii="Times New Roman" w:hAnsi="Times New Roman"/>
          <w:b/>
          <w:sz w:val="40"/>
          <w:szCs w:val="40"/>
          <w:lang w:val="ru-RU"/>
        </w:rPr>
        <w:t xml:space="preserve"> та </w:t>
      </w: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приладів</w:t>
      </w:r>
      <w:proofErr w:type="spellEnd"/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C8628A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42E7" w:rsidRDefault="00FC42E7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42E7" w:rsidRDefault="00FC42E7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42E7" w:rsidRDefault="00FC42E7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Pr="00FC42E7" w:rsidRDefault="00FC42E7" w:rsidP="00C8628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506585">
        <w:rPr>
          <w:rFonts w:ascii="Times New Roman" w:hAnsi="Times New Roman"/>
          <w:sz w:val="28"/>
          <w:szCs w:val="28"/>
          <w:lang w:val="ru-RU"/>
        </w:rPr>
        <w:t xml:space="preserve">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 xml:space="preserve">           П</w:t>
      </w:r>
      <w:proofErr w:type="spellStart"/>
      <w:r w:rsidR="00506585">
        <w:rPr>
          <w:rFonts w:ascii="Times New Roman" w:hAnsi="Times New Roman"/>
          <w:sz w:val="28"/>
          <w:szCs w:val="28"/>
        </w:rPr>
        <w:t>ідготувала</w:t>
      </w:r>
      <w:proofErr w:type="spellEnd"/>
      <w:r w:rsidR="00506585">
        <w:rPr>
          <w:rFonts w:ascii="Times New Roman" w:hAnsi="Times New Roman"/>
          <w:sz w:val="28"/>
          <w:szCs w:val="28"/>
        </w:rPr>
        <w:t xml:space="preserve"> </w:t>
      </w:r>
    </w:p>
    <w:p w:rsidR="00C8628A" w:rsidRDefault="00FC42E7" w:rsidP="00C8628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</w:t>
      </w:r>
      <w:r w:rsidR="00506585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</w:t>
      </w:r>
      <w:r w:rsidR="00C8628A">
        <w:rPr>
          <w:rFonts w:ascii="Times New Roman" w:hAnsi="Times New Roman"/>
          <w:sz w:val="28"/>
          <w:szCs w:val="28"/>
          <w:lang w:val="ru-RU"/>
        </w:rPr>
        <w:t>читель</w:t>
      </w:r>
      <w:proofErr w:type="spellEnd"/>
      <w:r w:rsidR="00C8628A">
        <w:rPr>
          <w:rFonts w:ascii="Times New Roman" w:hAnsi="Times New Roman"/>
          <w:sz w:val="28"/>
          <w:szCs w:val="28"/>
          <w:lang w:val="ru-RU"/>
        </w:rPr>
        <w:t xml:space="preserve">-дефектолог Оксана </w:t>
      </w:r>
      <w:proofErr w:type="spellStart"/>
      <w:r w:rsidR="00C8628A">
        <w:rPr>
          <w:rFonts w:ascii="Times New Roman" w:hAnsi="Times New Roman"/>
          <w:sz w:val="28"/>
          <w:szCs w:val="28"/>
          <w:lang w:val="ru-RU"/>
        </w:rPr>
        <w:t>Пінчук</w:t>
      </w:r>
      <w:proofErr w:type="spellEnd"/>
    </w:p>
    <w:p w:rsidR="00C8628A" w:rsidRDefault="00C8628A" w:rsidP="00C8628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4E49" w:rsidRDefault="00254E49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54E49" w:rsidRDefault="00254E49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54E49" w:rsidRDefault="00254E49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A245B" w:rsidRDefault="000A245B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42E7" w:rsidRDefault="00FC42E7" w:rsidP="00C8628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A245B" w:rsidRDefault="000A245B" w:rsidP="002864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628A" w:rsidRDefault="002864B5" w:rsidP="002864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2024/</w:t>
      </w:r>
      <w:r w:rsidR="00C8628A">
        <w:rPr>
          <w:rFonts w:ascii="Times New Roman" w:hAnsi="Times New Roman"/>
          <w:sz w:val="28"/>
          <w:szCs w:val="28"/>
          <w:lang w:val="ru-RU"/>
        </w:rPr>
        <w:t xml:space="preserve">2025 </w:t>
      </w:r>
      <w:proofErr w:type="spellStart"/>
      <w:r w:rsidR="00C8628A">
        <w:rPr>
          <w:rFonts w:ascii="Times New Roman" w:hAnsi="Times New Roman"/>
          <w:sz w:val="28"/>
          <w:szCs w:val="28"/>
          <w:lang w:val="ru-RU"/>
        </w:rPr>
        <w:t>н.р</w:t>
      </w:r>
      <w:proofErr w:type="spellEnd"/>
      <w:r w:rsidR="00C8628A">
        <w:rPr>
          <w:rFonts w:ascii="Times New Roman" w:hAnsi="Times New Roman"/>
          <w:sz w:val="28"/>
          <w:szCs w:val="28"/>
          <w:lang w:val="ru-RU"/>
        </w:rPr>
        <w:t>.</w:t>
      </w:r>
    </w:p>
    <w:p w:rsidR="000A28A6" w:rsidRPr="0069228A" w:rsidRDefault="000A28A6" w:rsidP="000A28A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442D">
        <w:rPr>
          <w:rFonts w:ascii="Times New Roman" w:hAnsi="Times New Roman"/>
          <w:sz w:val="24"/>
          <w:szCs w:val="24"/>
          <w:u w:val="single"/>
        </w:rPr>
        <w:lastRenderedPageBreak/>
        <w:t>Тема.</w:t>
      </w:r>
      <w:r w:rsidRPr="0069228A">
        <w:rPr>
          <w:rFonts w:ascii="Times New Roman" w:hAnsi="Times New Roman"/>
          <w:sz w:val="24"/>
          <w:szCs w:val="24"/>
        </w:rPr>
        <w:t>Вправи з використанням гімнастичних предметів і приладів. Імітаційні вправи. Дихальні вправи. Стройові вправи. Ігри.</w:t>
      </w:r>
    </w:p>
    <w:p w:rsidR="000A28A6" w:rsidRDefault="000A28A6" w:rsidP="000A28A6">
      <w:pPr>
        <w:spacing w:line="240" w:lineRule="auto"/>
        <w:jc w:val="both"/>
        <w:rPr>
          <w:rStyle w:val="FontStyle23"/>
          <w:rFonts w:ascii="Times New Roman" w:hAnsi="Times New Roman"/>
          <w:sz w:val="24"/>
          <w:szCs w:val="24"/>
          <w:lang w:eastAsia="uk-UA"/>
        </w:rPr>
      </w:pPr>
      <w:r w:rsidRPr="00F012EB">
        <w:rPr>
          <w:rFonts w:ascii="Times New Roman" w:hAnsi="Times New Roman"/>
          <w:sz w:val="24"/>
          <w:szCs w:val="24"/>
          <w:u w:val="single"/>
        </w:rPr>
        <w:t>Мета.Навчальна</w:t>
      </w:r>
      <w:r w:rsidRPr="00F012EB">
        <w:rPr>
          <w:rFonts w:ascii="Times New Roman" w:hAnsi="Times New Roman"/>
          <w:sz w:val="24"/>
          <w:szCs w:val="24"/>
        </w:rPr>
        <w:t xml:space="preserve">: продовжувати 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t xml:space="preserve"> формувати у дітей правильну поставу, ко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softHyphen/>
        <w:t xml:space="preserve">ординацію рухів, </w:t>
      </w:r>
      <w:r w:rsidRPr="00F012EB">
        <w:rPr>
          <w:rFonts w:ascii="Times New Roman" w:hAnsi="Times New Roman"/>
          <w:sz w:val="24"/>
          <w:szCs w:val="24"/>
        </w:rPr>
        <w:t>розвивати цілеспрямованість рухів рук, здатність до взаємодії обома руками</w:t>
      </w:r>
      <w:r w:rsidR="00066AD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66AD4">
        <w:rPr>
          <w:rFonts w:ascii="Times New Roman" w:hAnsi="Times New Roman"/>
          <w:sz w:val="24"/>
          <w:szCs w:val="24"/>
        </w:rPr>
        <w:t>профілактикувати</w:t>
      </w:r>
      <w:proofErr w:type="spellEnd"/>
      <w:r w:rsidR="00066AD4">
        <w:rPr>
          <w:rFonts w:ascii="Times New Roman" w:hAnsi="Times New Roman"/>
          <w:sz w:val="24"/>
          <w:szCs w:val="24"/>
        </w:rPr>
        <w:t xml:space="preserve"> хвороби органів дихання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t xml:space="preserve">; </w:t>
      </w:r>
      <w:r w:rsidRPr="00F012EB">
        <w:rPr>
          <w:rStyle w:val="FontStyle23"/>
          <w:rFonts w:ascii="Times New Roman" w:hAnsi="Times New Roman"/>
          <w:sz w:val="24"/>
          <w:szCs w:val="24"/>
          <w:u w:val="single"/>
          <w:lang w:eastAsia="uk-UA"/>
        </w:rPr>
        <w:t>корекційна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t>: коригувати точність рухів, просторову орієнтацію, пси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softHyphen/>
        <w:t xml:space="preserve">хомоторну сферу; </w:t>
      </w:r>
      <w:r w:rsidRPr="00F012EB">
        <w:rPr>
          <w:rStyle w:val="FontStyle23"/>
          <w:rFonts w:ascii="Times New Roman" w:hAnsi="Times New Roman"/>
          <w:sz w:val="24"/>
          <w:szCs w:val="24"/>
          <w:u w:val="single"/>
          <w:lang w:eastAsia="uk-UA"/>
        </w:rPr>
        <w:t>виховна: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t xml:space="preserve"> виховувати інтерес і любов до занять фізич</w:t>
      </w:r>
      <w:r w:rsidRPr="00F012EB">
        <w:rPr>
          <w:rStyle w:val="FontStyle23"/>
          <w:rFonts w:ascii="Times New Roman" w:hAnsi="Times New Roman"/>
          <w:sz w:val="24"/>
          <w:szCs w:val="24"/>
          <w:lang w:eastAsia="uk-UA"/>
        </w:rPr>
        <w:softHyphen/>
        <w:t>ною культурою.</w:t>
      </w:r>
    </w:p>
    <w:p w:rsidR="000A28A6" w:rsidRPr="000A28A6" w:rsidRDefault="000A28A6" w:rsidP="000A28A6">
      <w:pPr>
        <w:spacing w:line="240" w:lineRule="auto"/>
        <w:jc w:val="both"/>
        <w:rPr>
          <w:rStyle w:val="FontStyle23"/>
          <w:lang w:val="ru-RU" w:eastAsia="uk-UA"/>
        </w:rPr>
      </w:pPr>
      <w:r>
        <w:rPr>
          <w:rStyle w:val="FontStyle23"/>
          <w:sz w:val="24"/>
          <w:szCs w:val="24"/>
          <w:lang w:eastAsia="uk-UA"/>
        </w:rPr>
        <w:t xml:space="preserve">Обладнання: гімнастичні палиці, </w:t>
      </w:r>
      <w:proofErr w:type="spellStart"/>
      <w:r>
        <w:rPr>
          <w:rStyle w:val="FontStyle23"/>
          <w:sz w:val="24"/>
          <w:szCs w:val="24"/>
          <w:lang w:eastAsia="uk-UA"/>
        </w:rPr>
        <w:t>профілактори</w:t>
      </w:r>
      <w:proofErr w:type="spellEnd"/>
      <w:r w:rsidR="00FC42E7">
        <w:rPr>
          <w:rStyle w:val="FontStyle23"/>
          <w:sz w:val="24"/>
          <w:szCs w:val="24"/>
          <w:lang w:eastAsia="uk-UA"/>
        </w:rPr>
        <w:t xml:space="preserve"> </w:t>
      </w:r>
      <w:r w:rsidRPr="000A28A6">
        <w:rPr>
          <w:rStyle w:val="FontStyle23"/>
          <w:sz w:val="24"/>
          <w:szCs w:val="24"/>
          <w:lang w:val="ru-RU" w:eastAsia="uk-UA"/>
        </w:rPr>
        <w:t>“</w:t>
      </w:r>
      <w:proofErr w:type="spellStart"/>
      <w:r>
        <w:rPr>
          <w:rStyle w:val="FontStyle23"/>
          <w:sz w:val="24"/>
          <w:szCs w:val="24"/>
          <w:lang w:eastAsia="uk-UA"/>
        </w:rPr>
        <w:t>Євмінова</w:t>
      </w:r>
      <w:proofErr w:type="spellEnd"/>
      <w:r w:rsidRPr="000A28A6">
        <w:rPr>
          <w:rStyle w:val="FontStyle23"/>
          <w:sz w:val="24"/>
          <w:szCs w:val="24"/>
          <w:lang w:val="ru-RU" w:eastAsia="uk-UA"/>
        </w:rPr>
        <w:t>”</w:t>
      </w:r>
      <w:r>
        <w:rPr>
          <w:rStyle w:val="FontStyle23"/>
          <w:sz w:val="24"/>
          <w:szCs w:val="24"/>
          <w:lang w:val="ru-RU" w:eastAsia="uk-UA"/>
        </w:rPr>
        <w:t xml:space="preserve">, </w:t>
      </w:r>
      <w:proofErr w:type="spellStart"/>
      <w:r w:rsidR="00C8628A">
        <w:rPr>
          <w:rStyle w:val="FontStyle23"/>
          <w:sz w:val="24"/>
          <w:szCs w:val="24"/>
          <w:lang w:val="ru-RU" w:eastAsia="uk-UA"/>
        </w:rPr>
        <w:t>мати</w:t>
      </w:r>
      <w:proofErr w:type="spellEnd"/>
      <w:r w:rsidR="00C8628A">
        <w:rPr>
          <w:rStyle w:val="FontStyle23"/>
          <w:sz w:val="24"/>
          <w:szCs w:val="24"/>
          <w:lang w:val="ru-RU" w:eastAsia="uk-UA"/>
        </w:rPr>
        <w:t xml:space="preserve">, </w:t>
      </w:r>
      <w:proofErr w:type="spellStart"/>
      <w:r>
        <w:rPr>
          <w:rStyle w:val="FontStyle23"/>
          <w:sz w:val="24"/>
          <w:szCs w:val="24"/>
          <w:lang w:val="ru-RU" w:eastAsia="uk-UA"/>
        </w:rPr>
        <w:t>музичний</w:t>
      </w:r>
      <w:proofErr w:type="spellEnd"/>
      <w:r w:rsidR="00FC42E7">
        <w:rPr>
          <w:rStyle w:val="FontStyle23"/>
          <w:sz w:val="24"/>
          <w:szCs w:val="24"/>
          <w:lang w:val="ru-RU" w:eastAsia="uk-UA"/>
        </w:rPr>
        <w:t xml:space="preserve"> </w:t>
      </w:r>
      <w:proofErr w:type="spellStart"/>
      <w:r>
        <w:rPr>
          <w:rStyle w:val="FontStyle23"/>
          <w:sz w:val="24"/>
          <w:szCs w:val="24"/>
          <w:lang w:val="ru-RU" w:eastAsia="uk-UA"/>
        </w:rPr>
        <w:t>супровід</w:t>
      </w:r>
      <w:proofErr w:type="spellEnd"/>
      <w:r>
        <w:rPr>
          <w:rStyle w:val="FontStyle23"/>
          <w:sz w:val="24"/>
          <w:szCs w:val="24"/>
          <w:lang w:val="ru-RU" w:eastAsia="uk-UA"/>
        </w:rPr>
        <w:t xml:space="preserve">, </w:t>
      </w:r>
      <w:r w:rsidR="00CD2019">
        <w:rPr>
          <w:rStyle w:val="FontStyle23"/>
          <w:sz w:val="24"/>
          <w:szCs w:val="24"/>
          <w:lang w:val="ru-RU" w:eastAsia="uk-UA"/>
        </w:rPr>
        <w:t>кульки, трубочки.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969"/>
        <w:gridCol w:w="8"/>
        <w:gridCol w:w="1023"/>
        <w:gridCol w:w="9"/>
        <w:gridCol w:w="3191"/>
      </w:tblGrid>
      <w:tr w:rsidR="000A28A6" w:rsidRPr="00DB68E6" w:rsidTr="000A28A6">
        <w:trPr>
          <w:trHeight w:val="884"/>
        </w:trPr>
        <w:tc>
          <w:tcPr>
            <w:tcW w:w="635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з/п</w:t>
            </w:r>
          </w:p>
        </w:tc>
        <w:tc>
          <w:tcPr>
            <w:tcW w:w="3977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Зміст уроку</w:t>
            </w:r>
          </w:p>
        </w:tc>
        <w:tc>
          <w:tcPr>
            <w:tcW w:w="1032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Дозу-</w:t>
            </w:r>
          </w:p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68E6">
              <w:rPr>
                <w:rFonts w:ascii="Times New Roman" w:hAnsi="Times New Roman"/>
                <w:sz w:val="24"/>
                <w:szCs w:val="24"/>
              </w:rPr>
              <w:t>вання</w:t>
            </w:r>
            <w:proofErr w:type="spellEnd"/>
          </w:p>
        </w:tc>
        <w:tc>
          <w:tcPr>
            <w:tcW w:w="3191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Методичні</w:t>
            </w:r>
          </w:p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вказівки</w:t>
            </w:r>
          </w:p>
        </w:tc>
      </w:tr>
      <w:tr w:rsidR="000A28A6" w:rsidRPr="00DB68E6" w:rsidTr="000A28A6">
        <w:trPr>
          <w:trHeight w:val="466"/>
        </w:trPr>
        <w:tc>
          <w:tcPr>
            <w:tcW w:w="635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І</w:t>
            </w:r>
          </w:p>
        </w:tc>
        <w:tc>
          <w:tcPr>
            <w:tcW w:w="3977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Підготовча частина</w:t>
            </w:r>
          </w:p>
        </w:tc>
        <w:tc>
          <w:tcPr>
            <w:tcW w:w="1032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15 хв</w:t>
            </w:r>
          </w:p>
        </w:tc>
        <w:tc>
          <w:tcPr>
            <w:tcW w:w="319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8A6" w:rsidRPr="00DB68E6" w:rsidTr="00194D15">
        <w:trPr>
          <w:trHeight w:val="1688"/>
        </w:trPr>
        <w:tc>
          <w:tcPr>
            <w:tcW w:w="635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7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 xml:space="preserve">Інст. З БЖ № </w:t>
            </w:r>
            <w:r w:rsidRPr="000A28A6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233E5">
              <w:rPr>
                <w:rFonts w:ascii="Times New Roman" w:hAnsi="Times New Roman"/>
                <w:sz w:val="24"/>
                <w:szCs w:val="24"/>
              </w:rPr>
              <w:t>42,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B68E6">
              <w:rPr>
                <w:rFonts w:ascii="Times New Roman" w:hAnsi="Times New Roman"/>
                <w:sz w:val="24"/>
                <w:szCs w:val="24"/>
              </w:rPr>
              <w:t>3,</w:t>
            </w:r>
            <w:r w:rsidR="004233E5">
              <w:rPr>
                <w:rFonts w:ascii="Times New Roman" w:hAnsi="Times New Roman"/>
                <w:sz w:val="24"/>
                <w:szCs w:val="24"/>
              </w:rPr>
              <w:t>46</w:t>
            </w:r>
            <w:r w:rsidRPr="00DB68E6">
              <w:rPr>
                <w:rFonts w:ascii="Times New Roman" w:hAnsi="Times New Roman"/>
                <w:sz w:val="24"/>
                <w:szCs w:val="24"/>
              </w:rPr>
              <w:t xml:space="preserve">. Шикування. Привітання. Повідомлення завдань уроку. Повороти на місці. </w:t>
            </w:r>
            <w:r w:rsidR="009A6DFB">
              <w:rPr>
                <w:rFonts w:ascii="Times New Roman" w:hAnsi="Times New Roman"/>
                <w:sz w:val="24"/>
                <w:szCs w:val="24"/>
              </w:rPr>
              <w:t>Ходьба звичайна.</w:t>
            </w:r>
          </w:p>
        </w:tc>
        <w:tc>
          <w:tcPr>
            <w:tcW w:w="1032" w:type="dxa"/>
            <w:gridSpan w:val="2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Звернути увагу на поставу (повторити прийняття правильної постави)</w:t>
            </w:r>
            <w:r w:rsidR="00F545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545D0" w:rsidRPr="00DB68E6" w:rsidTr="000A28A6">
        <w:trPr>
          <w:trHeight w:val="442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на носках, руки вгорі.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Утримувати правильну поставу.</w:t>
            </w:r>
          </w:p>
        </w:tc>
      </w:tr>
      <w:tr w:rsidR="00F545D0" w:rsidRPr="00DB68E6" w:rsidTr="000A28A6">
        <w:trPr>
          <w:trHeight w:val="630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на п</w:t>
            </w:r>
            <w:r w:rsidRPr="00DB68E6">
              <w:rPr>
                <w:rFonts w:ascii="Times New Roman" w:hAnsi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DB68E6">
              <w:rPr>
                <w:rFonts w:ascii="Times New Roman" w:hAnsi="Times New Roman"/>
                <w:sz w:val="24"/>
                <w:szCs w:val="24"/>
              </w:rPr>
              <w:t>ятах</w:t>
            </w:r>
            <w:proofErr w:type="spellEnd"/>
            <w:r w:rsidRPr="00DB68E6">
              <w:rPr>
                <w:rFonts w:ascii="Times New Roman" w:hAnsi="Times New Roman"/>
                <w:sz w:val="24"/>
                <w:szCs w:val="24"/>
              </w:rPr>
              <w:t>, руки за головою.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rPr>
          <w:trHeight w:val="884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на зовнішньому боці стопи - пальці підібгати всередину, руки - на поясі.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Під час ходьби стопи ставити паралельно одна одній.</w:t>
            </w:r>
          </w:p>
        </w:tc>
      </w:tr>
      <w:tr w:rsidR="00F545D0" w:rsidRPr="00DB68E6" w:rsidTr="000A28A6">
        <w:trPr>
          <w:trHeight w:val="909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на внутрішньому боці стопи, руки - на поясі.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rPr>
          <w:trHeight w:val="1351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з високим підніманням колін.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rPr>
          <w:trHeight w:val="884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77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перекатом  з п</w:t>
            </w:r>
            <w:r w:rsidRPr="00DB68E6">
              <w:rPr>
                <w:rFonts w:ascii="Times New Roman" w:hAnsi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DB68E6">
              <w:rPr>
                <w:rFonts w:ascii="Times New Roman" w:hAnsi="Times New Roman"/>
                <w:sz w:val="24"/>
                <w:szCs w:val="24"/>
              </w:rPr>
              <w:t>яти</w:t>
            </w:r>
            <w:proofErr w:type="spellEnd"/>
            <w:r w:rsidRPr="00DB68E6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</w:p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носок</w:t>
            </w:r>
          </w:p>
        </w:tc>
        <w:tc>
          <w:tcPr>
            <w:tcW w:w="1032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blPrEx>
          <w:tblLook w:val="0000" w:firstRow="0" w:lastRow="0" w:firstColumn="0" w:lastColumn="0" w:noHBand="0" w:noVBand="0"/>
        </w:tblPrEx>
        <w:trPr>
          <w:trHeight w:val="663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приставним кроком правим  боком</w:t>
            </w:r>
          </w:p>
        </w:tc>
        <w:tc>
          <w:tcPr>
            <w:tcW w:w="1031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Слідкувати за поставою.</w:t>
            </w:r>
          </w:p>
        </w:tc>
      </w:tr>
      <w:tr w:rsidR="00F545D0" w:rsidRPr="00DB68E6" w:rsidTr="000A28A6">
        <w:tblPrEx>
          <w:tblLook w:val="0000" w:firstRow="0" w:lastRow="0" w:firstColumn="0" w:lastColumn="0" w:noHBand="0" w:noVBand="0"/>
        </w:tblPrEx>
        <w:trPr>
          <w:trHeight w:val="712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Ходьба приставним кроком  лівим боком</w:t>
            </w:r>
          </w:p>
        </w:tc>
        <w:tc>
          <w:tcPr>
            <w:tcW w:w="1031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blPrEx>
          <w:tblLook w:val="0000" w:firstRow="0" w:lastRow="0" w:firstColumn="0" w:lastColumn="0" w:noHBand="0" w:noVBand="0"/>
        </w:tblPrEx>
        <w:trPr>
          <w:trHeight w:val="619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F545D0" w:rsidRPr="00DB68E6" w:rsidRDefault="00194D15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Ходьба спиною в напрямку руху, дивимось через ліве плече.</w:t>
            </w:r>
          </w:p>
        </w:tc>
        <w:tc>
          <w:tcPr>
            <w:tcW w:w="1031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0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45D0" w:rsidRPr="00DB68E6" w:rsidTr="000A28A6">
        <w:tblPrEx>
          <w:tblLook w:val="0000" w:firstRow="0" w:lastRow="0" w:firstColumn="0" w:lastColumn="0" w:noHBand="0" w:noVBand="0"/>
        </w:tblPrEx>
        <w:trPr>
          <w:trHeight w:val="884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F545D0" w:rsidRPr="00DB68E6" w:rsidRDefault="00194D15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Ходьба у поєднанні з бігом.</w:t>
            </w:r>
          </w:p>
        </w:tc>
        <w:tc>
          <w:tcPr>
            <w:tcW w:w="1031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00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F545D0" w:rsidRPr="00DB68E6" w:rsidTr="000A28A6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635" w:type="dxa"/>
          </w:tcPr>
          <w:p w:rsidR="00F545D0" w:rsidRPr="00DB68E6" w:rsidRDefault="00F545D0" w:rsidP="00F54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F545D0" w:rsidRPr="00DB68E6" w:rsidRDefault="00194D15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Вправи на відновлення дихання.</w:t>
            </w:r>
          </w:p>
        </w:tc>
        <w:tc>
          <w:tcPr>
            <w:tcW w:w="1031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200" w:type="dxa"/>
            <w:gridSpan w:val="2"/>
          </w:tcPr>
          <w:p w:rsidR="00F545D0" w:rsidRPr="00DB68E6" w:rsidRDefault="00F545D0" w:rsidP="00F54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:rsidR="00292590" w:rsidRDefault="0029259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451"/>
        <w:gridCol w:w="894"/>
        <w:gridCol w:w="3883"/>
      </w:tblGrid>
      <w:tr w:rsidR="000A28A6" w:rsidRPr="00DB68E6" w:rsidTr="000A28A6">
        <w:trPr>
          <w:trHeight w:val="651"/>
        </w:trPr>
        <w:tc>
          <w:tcPr>
            <w:tcW w:w="550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51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 xml:space="preserve">Перешикування з однієї шеренги у три. </w:t>
            </w: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  <w:tcBorders>
              <w:top w:val="single" w:sz="4" w:space="0" w:color="auto"/>
            </w:tcBorders>
          </w:tcPr>
          <w:p w:rsidR="000A28A6" w:rsidRPr="00DB68E6" w:rsidRDefault="007C5F18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Звернути увагу</w:t>
            </w:r>
            <w:r w:rsidR="00F545D0">
              <w:rPr>
                <w:rFonts w:ascii="Times New Roman" w:hAnsi="Times New Roman"/>
                <w:sz w:val="24"/>
                <w:szCs w:val="24"/>
              </w:rPr>
              <w:t xml:space="preserve"> на орієнтацію  у просторі.</w:t>
            </w:r>
          </w:p>
        </w:tc>
      </w:tr>
      <w:tr w:rsidR="000A28A6" w:rsidRPr="00DB68E6" w:rsidTr="000A28A6">
        <w:trPr>
          <w:trHeight w:val="316"/>
        </w:trPr>
        <w:tc>
          <w:tcPr>
            <w:tcW w:w="550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51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Гімнастичні вправи.</w:t>
            </w: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  <w:tcBorders>
              <w:top w:val="single" w:sz="4" w:space="0" w:color="auto"/>
            </w:tcBorders>
          </w:tcPr>
          <w:p w:rsidR="000A28A6" w:rsidRPr="00DB68E6" w:rsidRDefault="00F545D0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Звернути увагу на поставу</w:t>
            </w:r>
            <w:r w:rsidR="000A28A6">
              <w:rPr>
                <w:rFonts w:ascii="Times New Roman" w:hAnsi="Times New Roman"/>
                <w:sz w:val="24"/>
                <w:szCs w:val="24"/>
              </w:rPr>
              <w:t>, координацію рухів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28A6" w:rsidRPr="00DB68E6" w:rsidTr="000A28A6">
        <w:trPr>
          <w:trHeight w:val="316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Основна частина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25 хв</w:t>
            </w: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8A6" w:rsidRPr="00DB68E6" w:rsidTr="000A28A6">
        <w:trPr>
          <w:trHeight w:val="2592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Вправи з використанням гімнастичних предметів і приладів</w:t>
            </w:r>
            <w:r w:rsidRPr="00DB68E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розповідь;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показ;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виконання.</w:t>
            </w:r>
          </w:p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Вправи на відновлення дихання та рівновагу.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Звернути увагу на правильність виконання</w:t>
            </w:r>
            <w:r w:rsidR="00F545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28A6" w:rsidRPr="00DB68E6" w:rsidTr="000A28A6">
        <w:trPr>
          <w:trHeight w:val="1287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Style w:val="FontStyle31"/>
                <w:b w:val="0"/>
                <w:i w:val="0"/>
                <w:sz w:val="24"/>
                <w:szCs w:val="24"/>
                <w:lang w:eastAsia="uk-UA"/>
              </w:rPr>
            </w:pPr>
            <w:r>
              <w:rPr>
                <w:rStyle w:val="FontStyle31"/>
                <w:b w:val="0"/>
                <w:i w:val="0"/>
                <w:sz w:val="24"/>
                <w:szCs w:val="24"/>
                <w:lang w:eastAsia="uk-UA"/>
              </w:rPr>
              <w:t>Імітаційні вправи</w:t>
            </w:r>
            <w:r w:rsidRPr="00DB68E6">
              <w:rPr>
                <w:rStyle w:val="FontStyle31"/>
                <w:b w:val="0"/>
                <w:i w:val="0"/>
                <w:sz w:val="24"/>
                <w:szCs w:val="24"/>
                <w:lang w:eastAsia="uk-UA"/>
              </w:rPr>
              <w:t>: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розповідь;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показ;</w:t>
            </w:r>
          </w:p>
          <w:p w:rsidR="000A28A6" w:rsidRPr="00DB68E6" w:rsidRDefault="000A28A6" w:rsidP="00C02275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виконання.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Звернути увагу на самопочуття учнів</w:t>
            </w:r>
            <w:r w:rsidR="00F545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28A6" w:rsidRPr="00DB68E6" w:rsidTr="000A28A6">
        <w:trPr>
          <w:trHeight w:val="634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1" w:type="dxa"/>
          </w:tcPr>
          <w:p w:rsidR="000A28A6" w:rsidRPr="00066AD4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</w:t>
            </w:r>
            <w:r w:rsidRPr="00DB68E6">
              <w:rPr>
                <w:rFonts w:ascii="Times New Roman" w:hAnsi="Times New Roman"/>
                <w:sz w:val="24"/>
                <w:szCs w:val="24"/>
              </w:rPr>
              <w:t>гра</w:t>
            </w:r>
            <w:proofErr w:type="spellEnd"/>
            <w:r w:rsidR="00066AD4"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 w:rsidR="000E1D61">
              <w:rPr>
                <w:rFonts w:ascii="Times New Roman" w:hAnsi="Times New Roman"/>
                <w:sz w:val="24"/>
                <w:szCs w:val="24"/>
              </w:rPr>
              <w:t>Веселі кульки</w:t>
            </w:r>
            <w:r w:rsidR="00066AD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r w:rsidR="00066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0A28A6" w:rsidRPr="00DB68E6" w:rsidRDefault="00F545D0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Залучати до гри всіх дітей.</w:t>
            </w:r>
          </w:p>
        </w:tc>
      </w:tr>
      <w:tr w:rsidR="000A28A6" w:rsidRPr="00DB68E6" w:rsidTr="000A28A6">
        <w:trPr>
          <w:trHeight w:val="316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Заключна частина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68E6">
              <w:rPr>
                <w:rFonts w:ascii="Times New Roman" w:hAnsi="Times New Roman"/>
                <w:b/>
                <w:sz w:val="24"/>
                <w:szCs w:val="24"/>
              </w:rPr>
              <w:t>5 хв</w:t>
            </w: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8A6" w:rsidRPr="00DB68E6" w:rsidTr="000A28A6">
        <w:trPr>
          <w:trHeight w:val="969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Шикування. Повторення стройових команд: рівняйсь, струнко, вільно.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Звернути увагу на  правильність виконання.</w:t>
            </w:r>
          </w:p>
        </w:tc>
      </w:tr>
      <w:tr w:rsidR="000A28A6" w:rsidRPr="00DB68E6" w:rsidTr="000A28A6">
        <w:trPr>
          <w:trHeight w:val="316"/>
        </w:trPr>
        <w:tc>
          <w:tcPr>
            <w:tcW w:w="550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1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68E6">
              <w:rPr>
                <w:rFonts w:ascii="Times New Roman" w:hAnsi="Times New Roman"/>
                <w:sz w:val="24"/>
                <w:szCs w:val="24"/>
              </w:rPr>
              <w:t>Підбиття підсумків.</w:t>
            </w:r>
          </w:p>
        </w:tc>
        <w:tc>
          <w:tcPr>
            <w:tcW w:w="894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3" w:type="dxa"/>
          </w:tcPr>
          <w:p w:rsidR="000A28A6" w:rsidRPr="00DB68E6" w:rsidRDefault="000A28A6" w:rsidP="00C02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28A6" w:rsidRPr="0044442D" w:rsidRDefault="000A28A6" w:rsidP="000A28A6">
      <w:pPr>
        <w:jc w:val="both"/>
        <w:rPr>
          <w:rFonts w:ascii="Times New Roman" w:hAnsi="Times New Roman"/>
          <w:sz w:val="24"/>
          <w:szCs w:val="24"/>
        </w:rPr>
      </w:pPr>
    </w:p>
    <w:p w:rsidR="000A28A6" w:rsidRPr="0044442D" w:rsidRDefault="000A28A6" w:rsidP="000A28A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A28A6" w:rsidRDefault="000A28A6"/>
    <w:sectPr w:rsidR="000A28A6" w:rsidSect="00C8628A">
      <w:pgSz w:w="11906" w:h="16838"/>
      <w:pgMar w:top="850" w:right="850" w:bottom="850" w:left="1417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77A"/>
    <w:multiLevelType w:val="hybridMultilevel"/>
    <w:tmpl w:val="7832A150"/>
    <w:lvl w:ilvl="0" w:tplc="DF125F7C">
      <w:start w:val="2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5F44"/>
    <w:rsid w:val="00066AD4"/>
    <w:rsid w:val="00085F44"/>
    <w:rsid w:val="000A245B"/>
    <w:rsid w:val="000A28A6"/>
    <w:rsid w:val="000E1D61"/>
    <w:rsid w:val="00194D15"/>
    <w:rsid w:val="00254E49"/>
    <w:rsid w:val="002864B5"/>
    <w:rsid w:val="00292590"/>
    <w:rsid w:val="004233E5"/>
    <w:rsid w:val="00506585"/>
    <w:rsid w:val="005418A0"/>
    <w:rsid w:val="00550045"/>
    <w:rsid w:val="007C5F18"/>
    <w:rsid w:val="009A6DFB"/>
    <w:rsid w:val="00C8628A"/>
    <w:rsid w:val="00CD2019"/>
    <w:rsid w:val="00D57AB7"/>
    <w:rsid w:val="00F545D0"/>
    <w:rsid w:val="00FC4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C6380"/>
  <w15:docId w15:val="{E8A3D0B9-8421-4992-95DE-8CFD1F99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8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3">
    <w:name w:val="Font Style23"/>
    <w:basedOn w:val="a0"/>
    <w:uiPriority w:val="99"/>
    <w:rsid w:val="000A28A6"/>
    <w:rPr>
      <w:rFonts w:ascii="Sylfaen" w:hAnsi="Sylfaen" w:cs="Sylfaen"/>
      <w:sz w:val="20"/>
      <w:szCs w:val="20"/>
    </w:rPr>
  </w:style>
  <w:style w:type="paragraph" w:styleId="a3">
    <w:name w:val="No Spacing"/>
    <w:uiPriority w:val="1"/>
    <w:qFormat/>
    <w:rsid w:val="000A28A6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FontStyle31">
    <w:name w:val="Font Style31"/>
    <w:basedOn w:val="a0"/>
    <w:uiPriority w:val="99"/>
    <w:rsid w:val="000A28A6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4">
    <w:name w:val="List Paragraph"/>
    <w:basedOn w:val="a"/>
    <w:uiPriority w:val="34"/>
    <w:qFormat/>
    <w:rsid w:val="000A2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1582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2024-11-19T17:04:00Z</cp:lastPrinted>
  <dcterms:created xsi:type="dcterms:W3CDTF">2024-11-14T12:38:00Z</dcterms:created>
  <dcterms:modified xsi:type="dcterms:W3CDTF">2024-12-24T07:40:00Z</dcterms:modified>
</cp:coreProperties>
</file>