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bookmarkStart w:id="0" w:name="576"/>
      <w:r w:rsidRPr="00A117CD">
        <w:rPr>
          <w:rFonts w:ascii="Palatino Linotype" w:eastAsia="Times New Roman" w:hAnsi="Palatino Linotype" w:cs="Times New Roman"/>
          <w:b/>
          <w:color w:val="000000"/>
          <w:sz w:val="20"/>
          <w:szCs w:val="20"/>
          <w:shd w:val="clear" w:color="auto" w:fill="FFFFFF"/>
          <w:lang w:eastAsia="ru-RU"/>
        </w:rPr>
        <w:t>1</w:t>
      </w:r>
      <w:r>
        <w:rPr>
          <w:rFonts w:ascii="Palatino Linotype" w:eastAsia="Times New Roman" w:hAnsi="Palatino Linotype" w:cs="Times New Roman"/>
          <w:b/>
          <w:color w:val="000000"/>
          <w:sz w:val="20"/>
          <w:szCs w:val="20"/>
          <w:shd w:val="clear" w:color="auto" w:fill="FFFFFF"/>
          <w:lang w:eastAsia="ru-RU"/>
        </w:rPr>
        <w:t xml:space="preserve"> </w:t>
      </w:r>
      <w:r w:rsidRPr="00A117CD">
        <w:rPr>
          <w:rFonts w:ascii="Palatino Linotype" w:eastAsia="Times New Roman" w:hAnsi="Palatino Linotype" w:cs="Times New Roman"/>
          <w:color w:val="000000"/>
          <w:sz w:val="20"/>
          <w:szCs w:val="20"/>
          <w:shd w:val="clear" w:color="auto" w:fill="FFFFFF"/>
          <w:lang w:eastAsia="ru-RU"/>
        </w:rPr>
        <w:t>Основными отраслями современного права Украины являются:</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1) конституционное право - это совокупность правовых норм, регулирующих общественные отношения, связанные с основами конституционного строя, государственным и территориальным устройством, правовым статусом человека и гражданина, порядком организации и функционирования органов государственной власти, общими принципами местного самоуправления.</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b/>
          <w:bCs/>
          <w:color w:val="000000"/>
          <w:sz w:val="20"/>
          <w:szCs w:val="20"/>
          <w:shd w:val="clear" w:color="auto" w:fill="FFFFFF"/>
          <w:lang w:eastAsia="ru-RU"/>
        </w:rPr>
        <w:t>Конституционное право</w:t>
      </w:r>
      <w:r w:rsidRPr="00A117CD">
        <w:rPr>
          <w:rFonts w:ascii="Palatino Linotype" w:eastAsia="Times New Roman" w:hAnsi="Palatino Linotype" w:cs="Times New Roman"/>
          <w:color w:val="000000"/>
          <w:sz w:val="20"/>
          <w:szCs w:val="20"/>
          <w:shd w:val="clear" w:color="auto" w:fill="FFFFFF"/>
          <w:lang w:eastAsia="ru-RU"/>
        </w:rPr>
        <w:t> - ведущая отрасль национального права Украины, ее нормы являются основополагающим для всех других отраслей права, их базовым нормативным материалом. Нормы конституционного права имеют обязывающий, запрещающий и разрешительный характер.</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Источниками конституционного права являются Конституция Украины и конституционные законы («О всеукраинском и местном референдуме", "О гражданстве Украины", "О статусе народного депутата Украины", "О выборах народных депутатов Украины" и др.);</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 xml:space="preserve">2) административное право - это совокупность правовых норм, регулирующих общественные отношения в сфере </w:t>
      </w:r>
      <w:proofErr w:type="spellStart"/>
      <w:r w:rsidRPr="00A117CD">
        <w:rPr>
          <w:rFonts w:ascii="Palatino Linotype" w:eastAsia="Times New Roman" w:hAnsi="Palatino Linotype" w:cs="Times New Roman"/>
          <w:color w:val="000000"/>
          <w:sz w:val="20"/>
          <w:szCs w:val="20"/>
          <w:shd w:val="clear" w:color="auto" w:fill="FFFFFF"/>
          <w:lang w:eastAsia="ru-RU"/>
        </w:rPr>
        <w:t>державноуправлинськои</w:t>
      </w:r>
      <w:proofErr w:type="spellEnd"/>
      <w:r w:rsidRPr="00A117CD">
        <w:rPr>
          <w:rFonts w:ascii="Palatino Linotype" w:eastAsia="Times New Roman" w:hAnsi="Palatino Linotype" w:cs="Times New Roman"/>
          <w:color w:val="000000"/>
          <w:sz w:val="20"/>
          <w:szCs w:val="20"/>
          <w:shd w:val="clear" w:color="auto" w:fill="FFFFFF"/>
          <w:lang w:eastAsia="ru-RU"/>
        </w:rPr>
        <w:t xml:space="preserve"> деятельности органов исполнительной власти всех уровней, а также органов местного самоуправления.</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Непременным признаком общественных отношений, которые регулируются административным правом, является наличие в их составе субъекта, который наделен государственно-властных полномочиями.</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Источниками административного права является Конституция Украины, соответствующие законы Украины, указы и распоряжения Президента Украины, постановления и распоряжения Кабинета Министров Украины, акты центральных органов исполнительной власти, Кодекс Украины об административных правонарушениях и тому подобное;</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3) гражданское право - это совокупность правовых норм, регулирующих имущественные и связанные с ними личные неимущественные отношения, основанные на юридическом равенстве и имущественной самостоятельности их участников, с целью удовлетворения последним собственных материальных и духовных потребностей и интересов.</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Непременным признаком общественных отношений, которые регулируются гражданским правом, является наличие в них свободных и равных субъектов права и отсутствие между ними отношений власти и подчинения.</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 xml:space="preserve">Источниками гражданского права является Конституция Украины, Гражданский кодекс Украины, а также другие законы Украины </w:t>
      </w:r>
      <w:proofErr w:type="spellStart"/>
      <w:r w:rsidRPr="00A117CD">
        <w:rPr>
          <w:rFonts w:ascii="Palatino Linotype" w:eastAsia="Times New Roman" w:hAnsi="Palatino Linotype" w:cs="Times New Roman"/>
          <w:color w:val="000000"/>
          <w:sz w:val="20"/>
          <w:szCs w:val="20"/>
          <w:shd w:val="clear" w:color="auto" w:fill="FFFFFF"/>
          <w:lang w:eastAsia="ru-RU"/>
        </w:rPr>
        <w:t>гражданскоправового</w:t>
      </w:r>
      <w:proofErr w:type="spellEnd"/>
      <w:r w:rsidRPr="00A117CD">
        <w:rPr>
          <w:rFonts w:ascii="Palatino Linotype" w:eastAsia="Times New Roman" w:hAnsi="Palatino Linotype" w:cs="Times New Roman"/>
          <w:color w:val="000000"/>
          <w:sz w:val="20"/>
          <w:szCs w:val="20"/>
          <w:shd w:val="clear" w:color="auto" w:fill="FFFFFF"/>
          <w:lang w:eastAsia="ru-RU"/>
        </w:rPr>
        <w:t xml:space="preserve"> содержания;</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4) уголовное право - это совокупность правовых норм, определяющих, какие общественно опасные деяния являются преступлениями и какие виды и пределы наказания применяются к лицам, их совершившим.</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Нормы уголовного права устанавливают правомочность компетентных органов государства в отношении лиц, совершивших преступления, основания и условия привлечения их к ответственности, виды и систему санкций, состав конкретных действий и тому подобное.</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Источником уголовного права является Конституция Украины, Уголовный кодекс Украины;</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lastRenderedPageBreak/>
        <w:t>5) трудовое право - это совокупность правовых норм, регулирующих трудовые и тесно связанные с ними общественные отношения независимо от форм собственности, хозяйствования или отраслевой подчиненности предприятий, учреждений, организаций.</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Субъекты трудовых отношений могут быть как равноправными, так и находиться (один из них) в состоянии подчиненности.</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Источниками трудового права является Конституция Украины, Кодекс законов о труде, другие законы и подзаконные нормативно-правовые акты Украины;</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6) семейное право - это совокупность правовых норм, регулирующих и охраняющих личные и связанные с ними имущественные отношения граждан, возникающие из брака и принадлежности к семье.</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Нормы семейного права устанавливают порядок и условия заключения брака, регулирующие личные неимущественные и имущественные отношения в семье - между супругами, между родителями и детьми, между другими членами семьи, отношения, возникающие в связи с усыновлением, опекой и попечительством</w:t>
      </w:r>
      <w:proofErr w:type="gramStart"/>
      <w:r w:rsidRPr="00A117CD">
        <w:rPr>
          <w:rFonts w:ascii="Palatino Linotype" w:eastAsia="Times New Roman" w:hAnsi="Palatino Linotype" w:cs="Times New Roman"/>
          <w:color w:val="000000"/>
          <w:sz w:val="20"/>
          <w:szCs w:val="20"/>
          <w:shd w:val="clear" w:color="auto" w:fill="FFFFFF"/>
          <w:lang w:eastAsia="ru-RU"/>
        </w:rPr>
        <w:t xml:space="preserve"> ,</w:t>
      </w:r>
      <w:proofErr w:type="gramEnd"/>
      <w:r w:rsidRPr="00A117CD">
        <w:rPr>
          <w:rFonts w:ascii="Palatino Linotype" w:eastAsia="Times New Roman" w:hAnsi="Palatino Linotype" w:cs="Times New Roman"/>
          <w:color w:val="000000"/>
          <w:sz w:val="20"/>
          <w:szCs w:val="20"/>
          <w:shd w:val="clear" w:color="auto" w:fill="FFFFFF"/>
          <w:lang w:eastAsia="ru-RU"/>
        </w:rPr>
        <w:t xml:space="preserve"> патронатом над детьми, порядок и условия прекращения брака.</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Источником семейного права является Конституция Украины, Семейный Кодекс Украины;</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7) финансовое право - это совокупность правовых норм, регулирующих общественные отношения в сфере финансовой деятельности государства.</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Субъектами финансовых отношений могут быть как органы государства, так и все юридические и физические лица.</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Нормы финансового права регулируют порядок формирования и распределения бюджетных средств, порядок денежного обращения, налогообложения, деятельности банков и тому подобное.</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К источникам финансового права относятся Конституция Украины, другие законы и подзаконные нормативно-правовые акты Украины;</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8) земельное право - это совокупность правовых норм, регулирующих общественные отношения, связанные с владением, пользованием и распоряжением землей.</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 xml:space="preserve">Нормы земельного права регулируют вопрос землепользования и землеустройства, хранения и распределения земельного фонда, определения правового режима различных видов земли в соответствии с их </w:t>
      </w:r>
      <w:proofErr w:type="spellStart"/>
      <w:r w:rsidRPr="00A117CD">
        <w:rPr>
          <w:rFonts w:ascii="Palatino Linotype" w:eastAsia="Times New Roman" w:hAnsi="Palatino Linotype" w:cs="Times New Roman"/>
          <w:color w:val="000000"/>
          <w:sz w:val="20"/>
          <w:szCs w:val="20"/>
          <w:shd w:val="clear" w:color="auto" w:fill="FFFFFF"/>
          <w:lang w:eastAsia="ru-RU"/>
        </w:rPr>
        <w:t>административногосподарського</w:t>
      </w:r>
      <w:proofErr w:type="spellEnd"/>
      <w:r w:rsidRPr="00A117CD">
        <w:rPr>
          <w:rFonts w:ascii="Palatino Linotype" w:eastAsia="Times New Roman" w:hAnsi="Palatino Linotype" w:cs="Times New Roman"/>
          <w:color w:val="000000"/>
          <w:sz w:val="20"/>
          <w:szCs w:val="20"/>
          <w:shd w:val="clear" w:color="auto" w:fill="FFFFFF"/>
          <w:lang w:eastAsia="ru-RU"/>
        </w:rPr>
        <w:t xml:space="preserve"> назначения.</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Источником земельного права является Конституция Украины, Земельный кодекс Украины и другие нормативно-правовые акты о недрах, леса, воду, растительный и животный мир, атмосферный воздух ("Лесной кодекс Украины", "Кодекс Украины о недрах", "Водный кодекс Украины" и т.п.);</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9) экологическое права - это совокупность правовых норм, регулирующих общественные отношения в сфере освоения, использования и охраны окружающей природной среды и обеспечения экологической безопасности.</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Нормы экологического права обеспечивают конституционное право каждого человека на безопасную для жизни и здоровья окружающую среду.</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lastRenderedPageBreak/>
        <w:t>Источником экологического права является Конституция и законы Украины ("Об охране окружающей природной среды", "Об охране атмосферного воздуха", "Об экологическом аудите", "Об экологической экспертизе" и т.д.);</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10) гражданское процессуальное право - это совокупность правовых норм, регулирующих порядок осуществления судопроизводства по гражданским делам, а также порядок исполнения судебных решений.</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Нормы гражданского процессуального права определяют цели, задачи, права и обязанности суда при осуществлении правосудия; закрепляют правовое положение участников гражданского процесса; регламентирующих ход судебного разбирательства; порядок вынесения и обжалования судебного решения.</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Источником гражданского процессуального права является Конституция Украины, Гражданский процессуальный кодекс Украины;</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11) Уголовно право - это совокупность правовых норм, регулирующих деятельность органов предварительного следствия, прокуратуры и суда по расследованию преступлений и рассмотрения уголовных дел в суде.</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Нормы</w:t>
      </w:r>
      <w:proofErr w:type="gramStart"/>
      <w:r w:rsidRPr="00A117CD">
        <w:rPr>
          <w:rFonts w:ascii="Palatino Linotype" w:eastAsia="Times New Roman" w:hAnsi="Palatino Linotype" w:cs="Times New Roman"/>
          <w:color w:val="000000"/>
          <w:sz w:val="20"/>
          <w:szCs w:val="20"/>
          <w:shd w:val="clear" w:color="auto" w:fill="FFFFFF"/>
          <w:lang w:eastAsia="ru-RU"/>
        </w:rPr>
        <w:t xml:space="preserve"> У</w:t>
      </w:r>
      <w:proofErr w:type="gramEnd"/>
      <w:r w:rsidRPr="00A117CD">
        <w:rPr>
          <w:rFonts w:ascii="Palatino Linotype" w:eastAsia="Times New Roman" w:hAnsi="Palatino Linotype" w:cs="Times New Roman"/>
          <w:color w:val="000000"/>
          <w:sz w:val="20"/>
          <w:szCs w:val="20"/>
          <w:shd w:val="clear" w:color="auto" w:fill="FFFFFF"/>
          <w:lang w:eastAsia="ru-RU"/>
        </w:rPr>
        <w:t>головно права устанавливают четкую регламентацию прав и обязанностей компетентных органов и их должностных лиц в процессе расследования и судебного разбирательства.</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Источником</w:t>
      </w:r>
      <w:proofErr w:type="gramStart"/>
      <w:r w:rsidRPr="00A117CD">
        <w:rPr>
          <w:rFonts w:ascii="Palatino Linotype" w:eastAsia="Times New Roman" w:hAnsi="Palatino Linotype" w:cs="Times New Roman"/>
          <w:color w:val="000000"/>
          <w:sz w:val="20"/>
          <w:szCs w:val="20"/>
          <w:shd w:val="clear" w:color="auto" w:fill="FFFFFF"/>
          <w:lang w:eastAsia="ru-RU"/>
        </w:rPr>
        <w:t xml:space="preserve"> У</w:t>
      </w:r>
      <w:proofErr w:type="gramEnd"/>
      <w:r w:rsidRPr="00A117CD">
        <w:rPr>
          <w:rFonts w:ascii="Palatino Linotype" w:eastAsia="Times New Roman" w:hAnsi="Palatino Linotype" w:cs="Times New Roman"/>
          <w:color w:val="000000"/>
          <w:sz w:val="20"/>
          <w:szCs w:val="20"/>
          <w:shd w:val="clear" w:color="auto" w:fill="FFFFFF"/>
          <w:lang w:eastAsia="ru-RU"/>
        </w:rPr>
        <w:t>головно права является Конституция Украины, Уголовно-процессуальный кодекс Украины;</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 xml:space="preserve">12) </w:t>
      </w:r>
      <w:proofErr w:type="spellStart"/>
      <w:r w:rsidRPr="00A117CD">
        <w:rPr>
          <w:rFonts w:ascii="Palatino Linotype" w:eastAsia="Times New Roman" w:hAnsi="Palatino Linotype" w:cs="Times New Roman"/>
          <w:color w:val="000000"/>
          <w:sz w:val="20"/>
          <w:szCs w:val="20"/>
          <w:shd w:val="clear" w:color="auto" w:fill="FFFFFF"/>
          <w:lang w:eastAsia="ru-RU"/>
        </w:rPr>
        <w:t>криминальновиконавче</w:t>
      </w:r>
      <w:proofErr w:type="spellEnd"/>
      <w:r w:rsidRPr="00A117CD">
        <w:rPr>
          <w:rFonts w:ascii="Palatino Linotype" w:eastAsia="Times New Roman" w:hAnsi="Palatino Linotype" w:cs="Times New Roman"/>
          <w:color w:val="000000"/>
          <w:sz w:val="20"/>
          <w:szCs w:val="20"/>
          <w:shd w:val="clear" w:color="auto" w:fill="FFFFFF"/>
          <w:lang w:eastAsia="ru-RU"/>
        </w:rPr>
        <w:t xml:space="preserve"> право - это совокупность правовых норм, регулирующих порядок и условия отбывания наказания осужденными, а также порядок деятельности учреждений, исполняющих приговоры.</w:t>
      </w:r>
    </w:p>
    <w:p w:rsidR="00A117CD" w:rsidRPr="00A117CD" w:rsidRDefault="00A117CD" w:rsidP="00A117CD">
      <w:pPr>
        <w:spacing w:before="100" w:beforeAutospacing="1" w:after="100" w:afterAutospacing="1" w:line="240" w:lineRule="auto"/>
        <w:ind w:firstLine="225"/>
        <w:rPr>
          <w:rFonts w:ascii="Palatino Linotype" w:eastAsia="Times New Roman" w:hAnsi="Palatino Linotype" w:cs="Times New Roman"/>
          <w:color w:val="000000"/>
          <w:sz w:val="20"/>
          <w:szCs w:val="20"/>
          <w:shd w:val="clear" w:color="auto" w:fill="FFFFFF"/>
          <w:lang w:eastAsia="ru-RU"/>
        </w:rPr>
      </w:pPr>
      <w:r w:rsidRPr="00A117CD">
        <w:rPr>
          <w:rFonts w:ascii="Palatino Linotype" w:eastAsia="Times New Roman" w:hAnsi="Palatino Linotype" w:cs="Times New Roman"/>
          <w:color w:val="000000"/>
          <w:sz w:val="20"/>
          <w:szCs w:val="20"/>
          <w:shd w:val="clear" w:color="auto" w:fill="FFFFFF"/>
          <w:lang w:eastAsia="ru-RU"/>
        </w:rPr>
        <w:t xml:space="preserve">Источником </w:t>
      </w:r>
      <w:proofErr w:type="spellStart"/>
      <w:r w:rsidRPr="00A117CD">
        <w:rPr>
          <w:rFonts w:ascii="Palatino Linotype" w:eastAsia="Times New Roman" w:hAnsi="Palatino Linotype" w:cs="Times New Roman"/>
          <w:color w:val="000000"/>
          <w:sz w:val="20"/>
          <w:szCs w:val="20"/>
          <w:shd w:val="clear" w:color="auto" w:fill="FFFFFF"/>
          <w:lang w:eastAsia="ru-RU"/>
        </w:rPr>
        <w:t>криминальновиконавчого</w:t>
      </w:r>
      <w:proofErr w:type="spellEnd"/>
      <w:r w:rsidRPr="00A117CD">
        <w:rPr>
          <w:rFonts w:ascii="Palatino Linotype" w:eastAsia="Times New Roman" w:hAnsi="Palatino Linotype" w:cs="Times New Roman"/>
          <w:color w:val="000000"/>
          <w:sz w:val="20"/>
          <w:szCs w:val="20"/>
          <w:shd w:val="clear" w:color="auto" w:fill="FFFFFF"/>
          <w:lang w:eastAsia="ru-RU"/>
        </w:rPr>
        <w:t xml:space="preserve"> права является Конституция Украины, </w:t>
      </w:r>
      <w:proofErr w:type="spellStart"/>
      <w:r w:rsidRPr="00A117CD">
        <w:rPr>
          <w:rFonts w:ascii="Palatino Linotype" w:eastAsia="Times New Roman" w:hAnsi="Palatino Linotype" w:cs="Times New Roman"/>
          <w:color w:val="000000"/>
          <w:sz w:val="20"/>
          <w:szCs w:val="20"/>
          <w:shd w:val="clear" w:color="auto" w:fill="FFFFFF"/>
          <w:lang w:eastAsia="ru-RU"/>
        </w:rPr>
        <w:t>Криминальновиконавчий</w:t>
      </w:r>
      <w:proofErr w:type="spellEnd"/>
      <w:r w:rsidRPr="00A117CD">
        <w:rPr>
          <w:rFonts w:ascii="Palatino Linotype" w:eastAsia="Times New Roman" w:hAnsi="Palatino Linotype" w:cs="Times New Roman"/>
          <w:color w:val="000000"/>
          <w:sz w:val="20"/>
          <w:szCs w:val="20"/>
          <w:shd w:val="clear" w:color="auto" w:fill="FFFFFF"/>
          <w:lang w:eastAsia="ru-RU"/>
        </w:rPr>
        <w:t xml:space="preserve"> кодекс Украины.</w:t>
      </w:r>
    </w:p>
    <w:bookmarkEnd w:id="0"/>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r>
        <w:rPr>
          <w:rStyle w:val="a7"/>
          <w:rFonts w:ascii="Arial" w:hAnsi="Arial" w:cs="Arial"/>
          <w:color w:val="000000"/>
          <w:sz w:val="21"/>
          <w:szCs w:val="21"/>
        </w:rPr>
        <w:t xml:space="preserve">2 </w:t>
      </w:r>
      <w:r>
        <w:rPr>
          <w:rStyle w:val="a7"/>
          <w:rFonts w:ascii="Arial" w:hAnsi="Arial" w:cs="Arial"/>
          <w:color w:val="000000"/>
          <w:sz w:val="21"/>
          <w:szCs w:val="21"/>
        </w:rPr>
        <w:t>Система права</w:t>
      </w:r>
      <w:r>
        <w:rPr>
          <w:rStyle w:val="apple-converted-space"/>
          <w:rFonts w:ascii="Arial" w:hAnsi="Arial" w:cs="Arial"/>
          <w:color w:val="000000"/>
          <w:sz w:val="21"/>
          <w:szCs w:val="21"/>
        </w:rPr>
        <w:t> </w:t>
      </w:r>
      <w:r>
        <w:rPr>
          <w:rFonts w:ascii="Arial" w:hAnsi="Arial" w:cs="Arial"/>
          <w:color w:val="000000"/>
          <w:sz w:val="21"/>
          <w:szCs w:val="21"/>
        </w:rPr>
        <w:t>— это внутренняя структура права (строение, организация), которая складывается объективным образом как отражение реально существующих и развивающихся общественных отношений.</w:t>
      </w:r>
    </w:p>
    <w:p w:rsidR="00A117CD" w:rsidRDefault="00A117CD" w:rsidP="00A117CD">
      <w:pPr>
        <w:pStyle w:val="a3"/>
        <w:shd w:val="clear" w:color="auto" w:fill="FFFFFF"/>
        <w:spacing w:before="180" w:beforeAutospacing="0" w:after="0" w:afterAutospacing="0" w:line="270" w:lineRule="atLeast"/>
        <w:rPr>
          <w:rFonts w:ascii="Arial" w:hAnsi="Arial" w:cs="Arial"/>
          <w:color w:val="000000"/>
          <w:sz w:val="21"/>
          <w:szCs w:val="21"/>
        </w:rPr>
      </w:pPr>
      <w:r>
        <w:rPr>
          <w:rFonts w:ascii="Arial" w:hAnsi="Arial" w:cs="Arial"/>
          <w:color w:val="000000"/>
          <w:sz w:val="21"/>
          <w:szCs w:val="21"/>
        </w:rPr>
        <w:t>Система права:</w:t>
      </w:r>
    </w:p>
    <w:p w:rsidR="00A117CD" w:rsidRDefault="00A117CD" w:rsidP="00A117CD">
      <w:pPr>
        <w:numPr>
          <w:ilvl w:val="0"/>
          <w:numId w:val="1"/>
        </w:numPr>
        <w:shd w:val="clear" w:color="auto" w:fill="FFFFFF"/>
        <w:spacing w:after="30" w:line="270" w:lineRule="atLeast"/>
        <w:ind w:left="300"/>
        <w:rPr>
          <w:rFonts w:ascii="Arial" w:hAnsi="Arial" w:cs="Arial"/>
          <w:color w:val="000000"/>
          <w:sz w:val="21"/>
          <w:szCs w:val="21"/>
        </w:rPr>
      </w:pPr>
      <w:r>
        <w:rPr>
          <w:rFonts w:ascii="Arial" w:hAnsi="Arial" w:cs="Arial"/>
          <w:color w:val="000000"/>
          <w:sz w:val="21"/>
          <w:szCs w:val="21"/>
        </w:rPr>
        <w:t>выражает существующую правовую действительность, не есть результат произвольных действий тех, кто создаст нормы права;</w:t>
      </w:r>
    </w:p>
    <w:p w:rsidR="00A117CD" w:rsidRDefault="00A117CD" w:rsidP="00A117CD">
      <w:pPr>
        <w:numPr>
          <w:ilvl w:val="0"/>
          <w:numId w:val="1"/>
        </w:numPr>
        <w:shd w:val="clear" w:color="auto" w:fill="FFFFFF"/>
        <w:spacing w:after="30" w:line="270" w:lineRule="atLeast"/>
        <w:ind w:left="300"/>
        <w:rPr>
          <w:rFonts w:ascii="Arial" w:hAnsi="Arial" w:cs="Arial"/>
          <w:color w:val="000000"/>
          <w:sz w:val="21"/>
          <w:szCs w:val="21"/>
        </w:rPr>
      </w:pPr>
      <w:proofErr w:type="gramStart"/>
      <w:r>
        <w:rPr>
          <w:rFonts w:ascii="Arial" w:hAnsi="Arial" w:cs="Arial"/>
          <w:color w:val="000000"/>
          <w:sz w:val="21"/>
          <w:szCs w:val="21"/>
        </w:rPr>
        <w:t>предопределена</w:t>
      </w:r>
      <w:proofErr w:type="gramEnd"/>
      <w:r>
        <w:rPr>
          <w:rFonts w:ascii="Arial" w:hAnsi="Arial" w:cs="Arial"/>
          <w:color w:val="000000"/>
          <w:sz w:val="21"/>
          <w:szCs w:val="21"/>
        </w:rPr>
        <w:t xml:space="preserve"> социальным строем общества и соответственно интересами и потребностями людей;</w:t>
      </w:r>
    </w:p>
    <w:p w:rsidR="00A117CD" w:rsidRDefault="00A117CD" w:rsidP="00A117CD">
      <w:pPr>
        <w:numPr>
          <w:ilvl w:val="0"/>
          <w:numId w:val="1"/>
        </w:numPr>
        <w:shd w:val="clear" w:color="auto" w:fill="FFFFFF"/>
        <w:spacing w:after="30" w:line="270" w:lineRule="atLeast"/>
        <w:ind w:left="300"/>
        <w:rPr>
          <w:rFonts w:ascii="Arial" w:hAnsi="Arial" w:cs="Arial"/>
          <w:color w:val="000000"/>
          <w:sz w:val="21"/>
          <w:szCs w:val="21"/>
        </w:rPr>
      </w:pPr>
      <w:r>
        <w:rPr>
          <w:rFonts w:ascii="Arial" w:hAnsi="Arial" w:cs="Arial"/>
          <w:color w:val="000000"/>
          <w:sz w:val="21"/>
          <w:szCs w:val="21"/>
        </w:rPr>
        <w:t>показывает, из каких частей, элементов состоит право и как они соотносятся между собой.</w:t>
      </w:r>
    </w:p>
    <w:p w:rsidR="00A117CD" w:rsidRDefault="00A117CD" w:rsidP="00A117CD">
      <w:pPr>
        <w:pStyle w:val="a3"/>
        <w:shd w:val="clear" w:color="auto" w:fill="FFFFFF"/>
        <w:spacing w:before="180" w:beforeAutospacing="0" w:after="0" w:afterAutospacing="0" w:line="270" w:lineRule="atLeast"/>
        <w:rPr>
          <w:rFonts w:ascii="Arial" w:hAnsi="Arial" w:cs="Arial"/>
          <w:color w:val="000000"/>
          <w:sz w:val="21"/>
          <w:szCs w:val="21"/>
        </w:rPr>
      </w:pPr>
      <w:r>
        <w:rPr>
          <w:rFonts w:ascii="Arial" w:hAnsi="Arial" w:cs="Arial"/>
          <w:color w:val="000000"/>
          <w:sz w:val="21"/>
          <w:szCs w:val="21"/>
        </w:rPr>
        <w:t>Исторически система права в разных государствах формировалась исходя из потребностей в регулировании некоторых групп наиболее важных, часто встречающихся отношений, которые нуждаются в стабилизации. Именно поэтому формируются группы норм права, регулирующих определенные родовые и видовые группы отношений.</w:t>
      </w:r>
    </w:p>
    <w:p w:rsidR="00A117CD" w:rsidRDefault="00A117CD" w:rsidP="00A117CD">
      <w:pPr>
        <w:pStyle w:val="a3"/>
        <w:shd w:val="clear" w:color="auto" w:fill="FFFFFF"/>
        <w:spacing w:before="180" w:beforeAutospacing="0" w:after="0" w:afterAutospacing="0" w:line="270" w:lineRule="atLeast"/>
        <w:rPr>
          <w:rFonts w:ascii="Arial" w:hAnsi="Arial" w:cs="Arial"/>
          <w:color w:val="000000"/>
          <w:sz w:val="21"/>
          <w:szCs w:val="21"/>
        </w:rPr>
      </w:pPr>
      <w:r>
        <w:rPr>
          <w:rFonts w:ascii="Arial" w:hAnsi="Arial" w:cs="Arial"/>
          <w:color w:val="000000"/>
          <w:sz w:val="21"/>
          <w:szCs w:val="21"/>
        </w:rPr>
        <w:t xml:space="preserve">Не следует смешивать понятия «система права» и «правовая система». В первом случае речь идет о внутреннем строении права, взятом в качестве отдельного явления, а во втором — о правовой организации всего общества, совокупности всех явлений юридического характера, </w:t>
      </w:r>
      <w:r>
        <w:rPr>
          <w:rFonts w:ascii="Arial" w:hAnsi="Arial" w:cs="Arial"/>
          <w:color w:val="000000"/>
          <w:sz w:val="21"/>
          <w:szCs w:val="21"/>
        </w:rPr>
        <w:lastRenderedPageBreak/>
        <w:t>существующих и функционирующих в государстве. Система права выступает лишь как часть правовой системы и отличается рядом признаков.</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r>
        <w:rPr>
          <w:rStyle w:val="a7"/>
          <w:rFonts w:ascii="Arial" w:hAnsi="Arial" w:cs="Arial"/>
          <w:color w:val="000000"/>
          <w:sz w:val="21"/>
          <w:szCs w:val="21"/>
        </w:rPr>
        <w:t>Система права едина,</w:t>
      </w:r>
      <w:r>
        <w:rPr>
          <w:rStyle w:val="apple-converted-space"/>
          <w:rFonts w:ascii="Arial" w:hAnsi="Arial" w:cs="Arial"/>
          <w:color w:val="000000"/>
          <w:sz w:val="21"/>
          <w:szCs w:val="21"/>
        </w:rPr>
        <w:t> </w:t>
      </w:r>
      <w:r>
        <w:rPr>
          <w:rFonts w:ascii="Arial" w:hAnsi="Arial" w:cs="Arial"/>
          <w:color w:val="000000"/>
          <w:sz w:val="21"/>
          <w:szCs w:val="21"/>
        </w:rPr>
        <w:t>поскольку в образующих ее нормах отражается общая воля общества, государства; кроме того, нормы регулируют единые цели и задачи, прежде всего упорядочение общественных отношений. В то же время нормы права различаются по содержанию, сфере действия, формам выражения, предмету, средствам и способам метода правового регулирования и проч.</w:t>
      </w:r>
    </w:p>
    <w:p w:rsidR="00A117CD" w:rsidRDefault="00A117CD" w:rsidP="00A117CD">
      <w:pPr>
        <w:pStyle w:val="a3"/>
        <w:shd w:val="clear" w:color="auto" w:fill="FFFFFF"/>
        <w:spacing w:before="180" w:beforeAutospacing="0" w:after="0" w:afterAutospacing="0" w:line="270" w:lineRule="atLeast"/>
        <w:rPr>
          <w:rFonts w:ascii="Arial" w:hAnsi="Arial" w:cs="Arial"/>
          <w:color w:val="000000"/>
          <w:sz w:val="21"/>
          <w:szCs w:val="21"/>
        </w:rPr>
      </w:pPr>
      <w:r>
        <w:rPr>
          <w:rFonts w:ascii="Arial" w:hAnsi="Arial" w:cs="Arial"/>
          <w:color w:val="000000"/>
          <w:sz w:val="21"/>
          <w:szCs w:val="21"/>
        </w:rPr>
        <w:t xml:space="preserve">Несмотря на единство, правовые нормы могут противоречить друг другу по содержанию, напри </w:t>
      </w:r>
      <w:proofErr w:type="gramStart"/>
      <w:r>
        <w:rPr>
          <w:rFonts w:ascii="Arial" w:hAnsi="Arial" w:cs="Arial"/>
          <w:color w:val="000000"/>
          <w:sz w:val="21"/>
          <w:szCs w:val="21"/>
        </w:rPr>
        <w:t>м</w:t>
      </w:r>
      <w:proofErr w:type="gramEnd"/>
      <w:r>
        <w:rPr>
          <w:rFonts w:ascii="Arial" w:hAnsi="Arial" w:cs="Arial"/>
          <w:color w:val="000000"/>
          <w:sz w:val="21"/>
          <w:szCs w:val="21"/>
        </w:rPr>
        <w:t xml:space="preserve"> ер из-за того, что законодатель не учел при разработке нормы уже существующих на тот момент норм, из-за большого их массива.</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r>
        <w:rPr>
          <w:rStyle w:val="a7"/>
          <w:rFonts w:ascii="Arial" w:hAnsi="Arial" w:cs="Arial"/>
          <w:color w:val="000000"/>
          <w:sz w:val="21"/>
          <w:szCs w:val="21"/>
        </w:rPr>
        <w:t>Объективная природа системы права</w:t>
      </w:r>
      <w:r>
        <w:rPr>
          <w:rStyle w:val="apple-converted-space"/>
          <w:rFonts w:ascii="Arial" w:hAnsi="Arial" w:cs="Arial"/>
          <w:color w:val="000000"/>
          <w:sz w:val="21"/>
          <w:szCs w:val="21"/>
        </w:rPr>
        <w:t> </w:t>
      </w:r>
      <w:r>
        <w:rPr>
          <w:rFonts w:ascii="Arial" w:hAnsi="Arial" w:cs="Arial"/>
          <w:color w:val="000000"/>
          <w:sz w:val="21"/>
          <w:szCs w:val="21"/>
        </w:rPr>
        <w:t>означает, что правовые нормы и другие образования системы права строятся по объективным критериям.</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r>
        <w:rPr>
          <w:rStyle w:val="a7"/>
          <w:rFonts w:ascii="Arial" w:hAnsi="Arial" w:cs="Arial"/>
          <w:color w:val="000000"/>
          <w:sz w:val="21"/>
          <w:szCs w:val="21"/>
        </w:rPr>
        <w:t>Структурные элементы системы права</w:t>
      </w:r>
      <w:r>
        <w:rPr>
          <w:rStyle w:val="apple-converted-space"/>
          <w:rFonts w:ascii="Arial" w:hAnsi="Arial" w:cs="Arial"/>
          <w:color w:val="000000"/>
          <w:sz w:val="21"/>
          <w:szCs w:val="21"/>
        </w:rPr>
        <w:t> </w:t>
      </w:r>
      <w:r>
        <w:rPr>
          <w:rFonts w:ascii="Arial" w:hAnsi="Arial" w:cs="Arial"/>
          <w:color w:val="000000"/>
          <w:sz w:val="21"/>
          <w:szCs w:val="21"/>
        </w:rPr>
        <w:t xml:space="preserve">— это норма права, отрасль права, </w:t>
      </w:r>
      <w:proofErr w:type="spellStart"/>
      <w:r>
        <w:rPr>
          <w:rFonts w:ascii="Arial" w:hAnsi="Arial" w:cs="Arial"/>
          <w:color w:val="000000"/>
          <w:sz w:val="21"/>
          <w:szCs w:val="21"/>
        </w:rPr>
        <w:t>подотрасль</w:t>
      </w:r>
      <w:proofErr w:type="spellEnd"/>
      <w:r>
        <w:rPr>
          <w:rFonts w:ascii="Arial" w:hAnsi="Arial" w:cs="Arial"/>
          <w:color w:val="000000"/>
          <w:sz w:val="21"/>
          <w:szCs w:val="21"/>
        </w:rPr>
        <w:t xml:space="preserve"> права, институт права, </w:t>
      </w:r>
      <w:proofErr w:type="spellStart"/>
      <w:r>
        <w:rPr>
          <w:rFonts w:ascii="Arial" w:hAnsi="Arial" w:cs="Arial"/>
          <w:color w:val="000000"/>
          <w:sz w:val="21"/>
          <w:szCs w:val="21"/>
        </w:rPr>
        <w:t>субинститут</w:t>
      </w:r>
      <w:proofErr w:type="spellEnd"/>
      <w:r>
        <w:rPr>
          <w:rFonts w:ascii="Arial" w:hAnsi="Arial" w:cs="Arial"/>
          <w:color w:val="000000"/>
          <w:sz w:val="21"/>
          <w:szCs w:val="21"/>
        </w:rPr>
        <w:t xml:space="preserve"> (рис. 1).</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r>
        <w:rPr>
          <w:rStyle w:val="a7"/>
          <w:rFonts w:ascii="Arial" w:hAnsi="Arial" w:cs="Arial"/>
          <w:color w:val="000000"/>
          <w:sz w:val="21"/>
          <w:szCs w:val="21"/>
        </w:rPr>
        <w:t>Норма права</w:t>
      </w:r>
      <w:r>
        <w:rPr>
          <w:rStyle w:val="apple-converted-space"/>
          <w:rFonts w:ascii="Arial" w:hAnsi="Arial" w:cs="Arial"/>
          <w:color w:val="000000"/>
          <w:sz w:val="21"/>
          <w:szCs w:val="21"/>
        </w:rPr>
        <w:t> </w:t>
      </w:r>
      <w:r>
        <w:rPr>
          <w:rFonts w:ascii="Arial" w:hAnsi="Arial" w:cs="Arial"/>
          <w:color w:val="000000"/>
          <w:sz w:val="21"/>
          <w:szCs w:val="21"/>
        </w:rPr>
        <w:t>— первичный элемент системы права. Правовые нормы регулируют не все общественные отношения, а те из них, которые государство, общество рассматривают как наиболее значимые, важные.</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r>
        <w:rPr>
          <w:rStyle w:val="a7"/>
          <w:rFonts w:ascii="Arial" w:hAnsi="Arial" w:cs="Arial"/>
          <w:color w:val="000000"/>
          <w:sz w:val="21"/>
          <w:szCs w:val="21"/>
        </w:rPr>
        <w:t>Отрасль права -</w:t>
      </w:r>
      <w:r>
        <w:rPr>
          <w:rStyle w:val="apple-converted-space"/>
          <w:rFonts w:ascii="Arial" w:hAnsi="Arial" w:cs="Arial"/>
          <w:color w:val="000000"/>
          <w:sz w:val="21"/>
          <w:szCs w:val="21"/>
        </w:rPr>
        <w:t> </w:t>
      </w:r>
      <w:r>
        <w:rPr>
          <w:rFonts w:ascii="Arial" w:hAnsi="Arial" w:cs="Arial"/>
          <w:color w:val="000000"/>
          <w:sz w:val="21"/>
          <w:szCs w:val="21"/>
        </w:rPr>
        <w:t>совокупность однородных правовых норм, обособившихся внутри системы права и регулирующих определенный род общественных отношений. Род — широкое понятие, которое может включать довольно большое видовое разнообразие отношений. Отграничение норм по отраслям происходит по таким признакам, как предмет и метод правового регулирования.</w:t>
      </w:r>
    </w:p>
    <w:p w:rsidR="00A117CD" w:rsidRDefault="00A117CD" w:rsidP="00A117CD">
      <w:pPr>
        <w:pStyle w:val="a3"/>
        <w:shd w:val="clear" w:color="auto" w:fill="FFFFFF"/>
        <w:spacing w:before="180" w:beforeAutospacing="0" w:after="0" w:afterAutospacing="0" w:line="270" w:lineRule="atLeast"/>
        <w:rPr>
          <w:rFonts w:ascii="Arial" w:hAnsi="Arial" w:cs="Arial"/>
          <w:color w:val="000000"/>
          <w:sz w:val="21"/>
          <w:szCs w:val="21"/>
        </w:rPr>
      </w:pPr>
      <w:r>
        <w:rPr>
          <w:rFonts w:ascii="Arial" w:hAnsi="Arial" w:cs="Arial"/>
          <w:noProof/>
          <w:color w:val="000000"/>
          <w:sz w:val="21"/>
          <w:szCs w:val="21"/>
        </w:rPr>
        <w:drawing>
          <wp:inline distT="0" distB="0" distL="0" distR="0">
            <wp:extent cx="4762500" cy="2752725"/>
            <wp:effectExtent l="0" t="0" r="0" b="9525"/>
            <wp:docPr id="1" name="Рисунок 1" descr="http://www.grandars.ru/images/1/review/id/2653/91eddd2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2653/91eddd2202.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62500" cy="2752725"/>
                    </a:xfrm>
                    <a:prstGeom prst="rect">
                      <a:avLst/>
                    </a:prstGeom>
                    <a:noFill/>
                    <a:ln>
                      <a:noFill/>
                    </a:ln>
                  </pic:spPr>
                </pic:pic>
              </a:graphicData>
            </a:graphic>
          </wp:inline>
        </w:drawing>
      </w:r>
    </w:p>
    <w:p w:rsidR="00A117CD" w:rsidRDefault="00A117CD" w:rsidP="00A117CD">
      <w:pPr>
        <w:pStyle w:val="a3"/>
        <w:shd w:val="clear" w:color="auto" w:fill="FFFFFF"/>
        <w:spacing w:before="180" w:beforeAutospacing="0" w:after="0" w:afterAutospacing="0" w:line="270" w:lineRule="atLeast"/>
        <w:rPr>
          <w:rFonts w:ascii="Arial" w:hAnsi="Arial" w:cs="Arial"/>
          <w:color w:val="000000"/>
          <w:sz w:val="21"/>
          <w:szCs w:val="21"/>
        </w:rPr>
      </w:pPr>
      <w:r>
        <w:rPr>
          <w:rFonts w:ascii="Arial" w:hAnsi="Arial" w:cs="Arial"/>
          <w:color w:val="000000"/>
          <w:sz w:val="21"/>
          <w:szCs w:val="21"/>
        </w:rPr>
        <w:t>Рис. 1. Структура системы права</w:t>
      </w:r>
    </w:p>
    <w:p w:rsidR="00A117CD" w:rsidRDefault="00A117CD" w:rsidP="00A117CD">
      <w:pPr>
        <w:pStyle w:val="2"/>
        <w:pBdr>
          <w:bottom w:val="dotted" w:sz="6" w:space="4" w:color="999999"/>
        </w:pBdr>
        <w:shd w:val="clear" w:color="auto" w:fill="FFFFFF"/>
        <w:spacing w:before="0" w:beforeAutospacing="0" w:after="0" w:afterAutospacing="0"/>
        <w:rPr>
          <w:smallCaps/>
          <w:color w:val="000000"/>
          <w:sz w:val="30"/>
          <w:szCs w:val="30"/>
        </w:rPr>
      </w:pPr>
      <w:bookmarkStart w:id="1" w:name="a2"/>
      <w:bookmarkEnd w:id="1"/>
      <w:r>
        <w:rPr>
          <w:smallCaps/>
          <w:color w:val="000000"/>
          <w:sz w:val="30"/>
          <w:szCs w:val="30"/>
        </w:rPr>
        <w:t>Элементы системы права</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r>
        <w:rPr>
          <w:rFonts w:ascii="Arial" w:hAnsi="Arial" w:cs="Arial"/>
          <w:color w:val="000000"/>
          <w:sz w:val="21"/>
          <w:szCs w:val="21"/>
        </w:rPr>
        <w:t>В наиболее общем виде система — это внутреннее строение некоего целостного явления, состоящего из определенных элементов (частей), взаимосвязанных и взаимодействующих между собой. Право является целостным явлением и, естественно, имеет внутреннее строение. В таком случае</w:t>
      </w:r>
      <w:r>
        <w:rPr>
          <w:rStyle w:val="apple-converted-space"/>
          <w:rFonts w:ascii="Arial" w:hAnsi="Arial" w:cs="Arial"/>
          <w:b/>
          <w:bCs/>
          <w:color w:val="000000"/>
          <w:sz w:val="21"/>
          <w:szCs w:val="21"/>
        </w:rPr>
        <w:t> </w:t>
      </w:r>
      <w:r>
        <w:rPr>
          <w:rStyle w:val="a7"/>
          <w:rFonts w:ascii="Arial" w:hAnsi="Arial" w:cs="Arial"/>
          <w:color w:val="000000"/>
          <w:sz w:val="21"/>
          <w:szCs w:val="21"/>
        </w:rPr>
        <w:t>система права</w:t>
      </w:r>
      <w:r>
        <w:rPr>
          <w:rStyle w:val="apple-converted-space"/>
          <w:rFonts w:ascii="Arial" w:hAnsi="Arial" w:cs="Arial"/>
          <w:color w:val="000000"/>
          <w:sz w:val="21"/>
          <w:szCs w:val="21"/>
        </w:rPr>
        <w:t> </w:t>
      </w:r>
      <w:r>
        <w:rPr>
          <w:rFonts w:ascii="Arial" w:hAnsi="Arial" w:cs="Arial"/>
          <w:color w:val="000000"/>
          <w:sz w:val="21"/>
          <w:szCs w:val="21"/>
        </w:rPr>
        <w:t>— это его внутреннее строение (содержание), состоящее из правовых элементов, взаимосвязанных и взаимодействующих между собой.</w:t>
      </w:r>
    </w:p>
    <w:p w:rsidR="00A117CD" w:rsidRDefault="00A117CD" w:rsidP="00A117CD">
      <w:pPr>
        <w:pStyle w:val="4"/>
        <w:shd w:val="clear" w:color="auto" w:fill="FFFFFF"/>
        <w:spacing w:before="0"/>
        <w:rPr>
          <w:rFonts w:ascii="Arial" w:hAnsi="Arial" w:cs="Arial"/>
          <w:color w:val="006666"/>
          <w:sz w:val="21"/>
          <w:szCs w:val="21"/>
        </w:rPr>
      </w:pPr>
      <w:r>
        <w:rPr>
          <w:rFonts w:ascii="Arial" w:hAnsi="Arial" w:cs="Arial"/>
          <w:color w:val="006666"/>
          <w:sz w:val="21"/>
          <w:szCs w:val="21"/>
        </w:rPr>
        <w:t>Элементы системы права</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hyperlink r:id="rId7" w:tooltip="Норма права" w:history="1">
        <w:r>
          <w:rPr>
            <w:rStyle w:val="a4"/>
            <w:rFonts w:ascii="Arial" w:hAnsi="Arial" w:cs="Arial"/>
            <w:b/>
            <w:bCs/>
            <w:color w:val="5A3696"/>
            <w:sz w:val="21"/>
            <w:szCs w:val="21"/>
            <w:u w:val="none"/>
          </w:rPr>
          <w:t>Норма права</w:t>
        </w:r>
      </w:hyperlink>
      <w:r>
        <w:rPr>
          <w:rStyle w:val="apple-converted-space"/>
          <w:rFonts w:ascii="Arial" w:hAnsi="Arial" w:cs="Arial"/>
          <w:color w:val="000000"/>
          <w:sz w:val="21"/>
          <w:szCs w:val="21"/>
        </w:rPr>
        <w:t> </w:t>
      </w:r>
      <w:r>
        <w:rPr>
          <w:rFonts w:ascii="Arial" w:hAnsi="Arial" w:cs="Arial"/>
          <w:color w:val="000000"/>
          <w:sz w:val="21"/>
          <w:szCs w:val="21"/>
        </w:rPr>
        <w:t>(определение было дано ранее) является первичным компонентом, регулирующим «элементарное» общественное отношение, например ответственность за совершение кражи.</w:t>
      </w:r>
    </w:p>
    <w:p w:rsidR="00A117CD" w:rsidRDefault="00A117CD" w:rsidP="00A117CD">
      <w:pPr>
        <w:pStyle w:val="a3"/>
        <w:shd w:val="clear" w:color="auto" w:fill="FFFFFF"/>
        <w:spacing w:before="180" w:beforeAutospacing="0" w:after="0" w:afterAutospacing="0" w:line="270" w:lineRule="atLeast"/>
        <w:rPr>
          <w:rFonts w:ascii="Arial" w:hAnsi="Arial" w:cs="Arial"/>
          <w:color w:val="000000"/>
          <w:sz w:val="21"/>
          <w:szCs w:val="21"/>
        </w:rPr>
      </w:pPr>
      <w:r>
        <w:rPr>
          <w:rFonts w:ascii="Arial" w:hAnsi="Arial" w:cs="Arial"/>
          <w:color w:val="000000"/>
          <w:sz w:val="21"/>
          <w:szCs w:val="21"/>
        </w:rPr>
        <w:lastRenderedPageBreak/>
        <w:t>Нормы права — своеобразные «кирпичики», из которых складываются последующие, более сложные элементы (институты и отрасли права), регулирующие гораздо больший объем общественных отношений.</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hyperlink r:id="rId8" w:tooltip="Институт права" w:history="1">
        <w:r>
          <w:rPr>
            <w:rStyle w:val="a4"/>
            <w:rFonts w:ascii="Arial" w:hAnsi="Arial" w:cs="Arial"/>
            <w:b/>
            <w:bCs/>
            <w:color w:val="5A3696"/>
            <w:sz w:val="21"/>
            <w:szCs w:val="21"/>
            <w:u w:val="none"/>
          </w:rPr>
          <w:t>Правовой институт</w:t>
        </w:r>
      </w:hyperlink>
      <w:r>
        <w:rPr>
          <w:rStyle w:val="apple-converted-space"/>
          <w:rFonts w:ascii="Arial" w:hAnsi="Arial" w:cs="Arial"/>
          <w:color w:val="000000"/>
          <w:sz w:val="21"/>
          <w:szCs w:val="21"/>
        </w:rPr>
        <w:t> </w:t>
      </w:r>
      <w:r>
        <w:rPr>
          <w:rFonts w:ascii="Arial" w:hAnsi="Arial" w:cs="Arial"/>
          <w:color w:val="000000"/>
          <w:sz w:val="21"/>
          <w:szCs w:val="21"/>
        </w:rPr>
        <w:t>— совокупность норм, регулирующих определенный участок (сторону) однородных общественных отношений. Примеры: институт Президента РФ в конституционном праве, институт смягчающих и отягчающих обстоятельств в уголовном праве, институт собственности в гражданском праве, институт опеки в семейном праве и др.</w:t>
      </w:r>
    </w:p>
    <w:p w:rsidR="00A117CD" w:rsidRDefault="00A117CD" w:rsidP="00A117CD">
      <w:pPr>
        <w:pStyle w:val="a3"/>
        <w:shd w:val="clear" w:color="auto" w:fill="FFFFFF"/>
        <w:spacing w:before="180" w:beforeAutospacing="0" w:after="0" w:afterAutospacing="0" w:line="270" w:lineRule="atLeast"/>
        <w:rPr>
          <w:rFonts w:ascii="Arial" w:hAnsi="Arial" w:cs="Arial"/>
          <w:color w:val="000000"/>
          <w:sz w:val="21"/>
          <w:szCs w:val="21"/>
        </w:rPr>
      </w:pPr>
      <w:r>
        <w:rPr>
          <w:rFonts w:ascii="Arial" w:hAnsi="Arial" w:cs="Arial"/>
          <w:color w:val="000000"/>
          <w:sz w:val="21"/>
          <w:szCs w:val="21"/>
        </w:rPr>
        <w:t>Правовые институты обособляются, как правило, в рамках одной отрасли права (как в случае с вышеприведенными примерами). В некоторых случаях правовой институт выделяется из нескольких отраслей права. Например, институт прав человека составляют нормы конституционного, гражданского, уголовного и других отраслей права.</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hyperlink r:id="rId9" w:tooltip="Отрасль права" w:history="1">
        <w:r>
          <w:rPr>
            <w:rStyle w:val="a4"/>
            <w:rFonts w:ascii="Arial" w:hAnsi="Arial" w:cs="Arial"/>
            <w:b/>
            <w:bCs/>
            <w:color w:val="5A3696"/>
            <w:sz w:val="21"/>
            <w:szCs w:val="21"/>
            <w:u w:val="none"/>
          </w:rPr>
          <w:t>Отрасль права</w:t>
        </w:r>
      </w:hyperlink>
      <w:r>
        <w:rPr>
          <w:rStyle w:val="apple-converted-space"/>
          <w:rFonts w:ascii="Arial" w:hAnsi="Arial" w:cs="Arial"/>
          <w:color w:val="000000"/>
          <w:sz w:val="21"/>
          <w:szCs w:val="21"/>
        </w:rPr>
        <w:t> </w:t>
      </w:r>
      <w:r>
        <w:rPr>
          <w:rFonts w:ascii="Arial" w:hAnsi="Arial" w:cs="Arial"/>
          <w:color w:val="000000"/>
          <w:sz w:val="21"/>
          <w:szCs w:val="21"/>
        </w:rPr>
        <w:t>— совокупность норм, регулирующих однородные общественные отношения присущим ей методом правового регулирования. Отрасль права представляет собой основной компонент системы права. Разделение права па отрасли есть объективное явление, поскольку отражает объективно существующие сферы общественных отношений.</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r>
        <w:rPr>
          <w:rFonts w:ascii="Arial" w:hAnsi="Arial" w:cs="Arial"/>
          <w:color w:val="000000"/>
          <w:sz w:val="21"/>
          <w:szCs w:val="21"/>
        </w:rPr>
        <w:t xml:space="preserve">В системе права выделяются, кроме того, </w:t>
      </w:r>
      <w:proofErr w:type="spellStart"/>
      <w:r>
        <w:rPr>
          <w:rFonts w:ascii="Arial" w:hAnsi="Arial" w:cs="Arial"/>
          <w:color w:val="000000"/>
          <w:sz w:val="21"/>
          <w:szCs w:val="21"/>
        </w:rPr>
        <w:t>подотрасли</w:t>
      </w:r>
      <w:proofErr w:type="spellEnd"/>
      <w:r>
        <w:rPr>
          <w:rFonts w:ascii="Arial" w:hAnsi="Arial" w:cs="Arial"/>
          <w:color w:val="000000"/>
          <w:sz w:val="21"/>
          <w:szCs w:val="21"/>
        </w:rPr>
        <w:t xml:space="preserve"> права и </w:t>
      </w:r>
      <w:proofErr w:type="spellStart"/>
      <w:r>
        <w:rPr>
          <w:rFonts w:ascii="Arial" w:hAnsi="Arial" w:cs="Arial"/>
          <w:color w:val="000000"/>
          <w:sz w:val="21"/>
          <w:szCs w:val="21"/>
        </w:rPr>
        <w:t>субинституты</w:t>
      </w:r>
      <w:proofErr w:type="spellEnd"/>
      <w:r>
        <w:rPr>
          <w:rFonts w:ascii="Arial" w:hAnsi="Arial" w:cs="Arial"/>
          <w:color w:val="000000"/>
          <w:sz w:val="21"/>
          <w:szCs w:val="21"/>
        </w:rPr>
        <w:t xml:space="preserve"> права.</w:t>
      </w:r>
      <w:r>
        <w:rPr>
          <w:rStyle w:val="apple-converted-space"/>
          <w:rFonts w:ascii="Arial" w:hAnsi="Arial" w:cs="Arial"/>
          <w:b/>
          <w:bCs/>
          <w:color w:val="000000"/>
          <w:sz w:val="21"/>
          <w:szCs w:val="21"/>
        </w:rPr>
        <w:t> </w:t>
      </w:r>
      <w:proofErr w:type="spellStart"/>
      <w:r>
        <w:rPr>
          <w:rStyle w:val="a7"/>
          <w:rFonts w:ascii="Arial" w:hAnsi="Arial" w:cs="Arial"/>
          <w:color w:val="000000"/>
          <w:sz w:val="21"/>
          <w:szCs w:val="21"/>
        </w:rPr>
        <w:t>Подотрасль</w:t>
      </w:r>
      <w:proofErr w:type="spellEnd"/>
      <w:r>
        <w:rPr>
          <w:rStyle w:val="apple-converted-space"/>
          <w:rFonts w:ascii="Arial" w:hAnsi="Arial" w:cs="Arial"/>
          <w:color w:val="000000"/>
          <w:sz w:val="21"/>
          <w:szCs w:val="21"/>
        </w:rPr>
        <w:t> </w:t>
      </w:r>
      <w:r>
        <w:rPr>
          <w:rFonts w:ascii="Arial" w:hAnsi="Arial" w:cs="Arial"/>
          <w:color w:val="000000"/>
          <w:sz w:val="21"/>
          <w:szCs w:val="21"/>
        </w:rPr>
        <w:t xml:space="preserve">— совокупность норм, регулирующих несколько сторон (участков) однородных общественных отношений (например, в гражданском праве можно выделить как </w:t>
      </w:r>
      <w:proofErr w:type="spellStart"/>
      <w:r>
        <w:rPr>
          <w:rFonts w:ascii="Arial" w:hAnsi="Arial" w:cs="Arial"/>
          <w:color w:val="000000"/>
          <w:sz w:val="21"/>
          <w:szCs w:val="21"/>
        </w:rPr>
        <w:t>подотрасль</w:t>
      </w:r>
      <w:proofErr w:type="spellEnd"/>
      <w:r>
        <w:rPr>
          <w:rFonts w:ascii="Arial" w:hAnsi="Arial" w:cs="Arial"/>
          <w:color w:val="000000"/>
          <w:sz w:val="21"/>
          <w:szCs w:val="21"/>
        </w:rPr>
        <w:t xml:space="preserve"> предпринимательское право).</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proofErr w:type="spellStart"/>
      <w:r>
        <w:rPr>
          <w:rStyle w:val="a7"/>
          <w:rFonts w:ascii="Arial" w:hAnsi="Arial" w:cs="Arial"/>
          <w:color w:val="000000"/>
          <w:sz w:val="21"/>
          <w:szCs w:val="21"/>
        </w:rPr>
        <w:t>Субинститут</w:t>
      </w:r>
      <w:proofErr w:type="spellEnd"/>
      <w:r>
        <w:rPr>
          <w:rStyle w:val="a7"/>
          <w:rFonts w:ascii="Arial" w:hAnsi="Arial" w:cs="Arial"/>
          <w:color w:val="000000"/>
          <w:sz w:val="21"/>
          <w:szCs w:val="21"/>
        </w:rPr>
        <w:t xml:space="preserve"> права</w:t>
      </w:r>
      <w:r>
        <w:rPr>
          <w:rStyle w:val="apple-converted-space"/>
          <w:rFonts w:ascii="Arial" w:hAnsi="Arial" w:cs="Arial"/>
          <w:color w:val="000000"/>
          <w:sz w:val="21"/>
          <w:szCs w:val="21"/>
        </w:rPr>
        <w:t> </w:t>
      </w:r>
      <w:r>
        <w:rPr>
          <w:rFonts w:ascii="Arial" w:hAnsi="Arial" w:cs="Arial"/>
          <w:color w:val="000000"/>
          <w:sz w:val="21"/>
          <w:szCs w:val="21"/>
        </w:rPr>
        <w:t xml:space="preserve">— какая-то часть норм правового института (например, в институте необходимой обороны уголовного права можно выделить </w:t>
      </w:r>
      <w:proofErr w:type="spellStart"/>
      <w:r>
        <w:rPr>
          <w:rFonts w:ascii="Arial" w:hAnsi="Arial" w:cs="Arial"/>
          <w:color w:val="000000"/>
          <w:sz w:val="21"/>
          <w:szCs w:val="21"/>
        </w:rPr>
        <w:t>субинститут</w:t>
      </w:r>
      <w:proofErr w:type="spellEnd"/>
      <w:r>
        <w:rPr>
          <w:rFonts w:ascii="Arial" w:hAnsi="Arial" w:cs="Arial"/>
          <w:color w:val="000000"/>
          <w:sz w:val="21"/>
          <w:szCs w:val="21"/>
        </w:rPr>
        <w:t xml:space="preserve"> средств необходимой обороны).</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r>
        <w:rPr>
          <w:rFonts w:ascii="Arial" w:hAnsi="Arial" w:cs="Arial"/>
          <w:color w:val="000000"/>
          <w:sz w:val="21"/>
          <w:szCs w:val="21"/>
        </w:rPr>
        <w:t>От системы права следует отличать</w:t>
      </w:r>
      <w:r>
        <w:rPr>
          <w:rStyle w:val="apple-converted-space"/>
          <w:rFonts w:ascii="Arial" w:hAnsi="Arial" w:cs="Arial"/>
          <w:b/>
          <w:bCs/>
          <w:color w:val="000000"/>
          <w:sz w:val="21"/>
          <w:szCs w:val="21"/>
        </w:rPr>
        <w:t> </w:t>
      </w:r>
      <w:r>
        <w:rPr>
          <w:rStyle w:val="a7"/>
          <w:rFonts w:ascii="Arial" w:hAnsi="Arial" w:cs="Arial"/>
          <w:color w:val="000000"/>
          <w:sz w:val="21"/>
          <w:szCs w:val="21"/>
        </w:rPr>
        <w:t>правовую систему.</w:t>
      </w:r>
      <w:r>
        <w:rPr>
          <w:rStyle w:val="apple-converted-space"/>
          <w:rFonts w:ascii="Arial" w:hAnsi="Arial" w:cs="Arial"/>
          <w:color w:val="000000"/>
          <w:sz w:val="21"/>
          <w:szCs w:val="21"/>
        </w:rPr>
        <w:t> </w:t>
      </w:r>
      <w:r>
        <w:rPr>
          <w:rFonts w:ascii="Arial" w:hAnsi="Arial" w:cs="Arial"/>
          <w:color w:val="000000"/>
          <w:sz w:val="21"/>
          <w:szCs w:val="21"/>
        </w:rPr>
        <w:t>Это понятие более широкое. Система права входит в правовую систему. Об этом речь пойдет ниже.</w:t>
      </w:r>
    </w:p>
    <w:p w:rsidR="00A117CD" w:rsidRDefault="00A117CD" w:rsidP="00A117CD">
      <w:pPr>
        <w:pStyle w:val="a3"/>
        <w:shd w:val="clear" w:color="auto" w:fill="FFFFFF"/>
        <w:spacing w:before="180" w:beforeAutospacing="0" w:after="0" w:afterAutospacing="0" w:line="270" w:lineRule="atLeast"/>
        <w:rPr>
          <w:rFonts w:ascii="Arial" w:hAnsi="Arial" w:cs="Arial"/>
          <w:color w:val="000000"/>
          <w:sz w:val="21"/>
          <w:szCs w:val="21"/>
        </w:rPr>
      </w:pPr>
      <w:r>
        <w:rPr>
          <w:rFonts w:ascii="Arial" w:hAnsi="Arial" w:cs="Arial"/>
          <w:color w:val="000000"/>
          <w:sz w:val="21"/>
          <w:szCs w:val="21"/>
        </w:rPr>
        <w:t>Понятие системы права и ее структура выделяются в научных и учебных целях. На практике чаще приходится иметь дело с понятиями «законодательство», «система законодательства». Об этих понятиях речь также будет идти ниже.</w:t>
      </w:r>
    </w:p>
    <w:p w:rsidR="00A117CD" w:rsidRDefault="00A117CD" w:rsidP="00A117CD">
      <w:pPr>
        <w:pStyle w:val="2"/>
        <w:pBdr>
          <w:bottom w:val="dotted" w:sz="6" w:space="4" w:color="999999"/>
        </w:pBdr>
        <w:shd w:val="clear" w:color="auto" w:fill="FFFFFF"/>
        <w:spacing w:before="0" w:beforeAutospacing="0" w:after="0" w:afterAutospacing="0"/>
        <w:rPr>
          <w:smallCaps/>
          <w:color w:val="000000"/>
          <w:sz w:val="30"/>
          <w:szCs w:val="30"/>
        </w:rPr>
      </w:pPr>
      <w:bookmarkStart w:id="2" w:name="a3"/>
      <w:bookmarkEnd w:id="2"/>
      <w:r>
        <w:rPr>
          <w:smallCaps/>
          <w:color w:val="000000"/>
          <w:sz w:val="30"/>
          <w:szCs w:val="30"/>
        </w:rPr>
        <w:t>Строение системы права</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r>
        <w:rPr>
          <w:rStyle w:val="a7"/>
          <w:rFonts w:ascii="Arial" w:hAnsi="Arial" w:cs="Arial"/>
          <w:color w:val="000000"/>
          <w:sz w:val="21"/>
          <w:szCs w:val="21"/>
        </w:rPr>
        <w:t>Под системой права</w:t>
      </w:r>
      <w:r>
        <w:rPr>
          <w:rStyle w:val="apple-converted-space"/>
          <w:rFonts w:ascii="Arial" w:hAnsi="Arial" w:cs="Arial"/>
          <w:color w:val="000000"/>
          <w:sz w:val="21"/>
          <w:szCs w:val="21"/>
        </w:rPr>
        <w:t> </w:t>
      </w:r>
      <w:r>
        <w:rPr>
          <w:rFonts w:ascii="Arial" w:hAnsi="Arial" w:cs="Arial"/>
          <w:color w:val="000000"/>
          <w:sz w:val="21"/>
          <w:szCs w:val="21"/>
        </w:rPr>
        <w:t>понимается внутреннее строение, определенный порядок организации и расположения составляющих ее частей, обусловленный характером существующих общественных отношений. Система права выступает как внутренняя форма права, обладающая органическим единством и целостностью.</w:t>
      </w:r>
    </w:p>
    <w:p w:rsidR="00A117CD" w:rsidRDefault="00A117CD" w:rsidP="00A117CD">
      <w:pPr>
        <w:pStyle w:val="a3"/>
        <w:shd w:val="clear" w:color="auto" w:fill="FFFFFF"/>
        <w:spacing w:before="180" w:beforeAutospacing="0" w:after="0" w:afterAutospacing="0" w:line="270" w:lineRule="atLeast"/>
        <w:rPr>
          <w:rFonts w:ascii="Arial" w:hAnsi="Arial" w:cs="Arial"/>
          <w:color w:val="000000"/>
          <w:sz w:val="21"/>
          <w:szCs w:val="21"/>
        </w:rPr>
      </w:pPr>
      <w:r>
        <w:rPr>
          <w:rFonts w:ascii="Arial" w:hAnsi="Arial" w:cs="Arial"/>
          <w:color w:val="000000"/>
          <w:sz w:val="21"/>
          <w:szCs w:val="21"/>
        </w:rPr>
        <w:t xml:space="preserve">Структурными элементами системы права как сложного </w:t>
      </w:r>
      <w:proofErr w:type="spellStart"/>
      <w:r>
        <w:rPr>
          <w:rFonts w:ascii="Arial" w:hAnsi="Arial" w:cs="Arial"/>
          <w:color w:val="000000"/>
          <w:sz w:val="21"/>
          <w:szCs w:val="21"/>
        </w:rPr>
        <w:t>многоуровнего</w:t>
      </w:r>
      <w:proofErr w:type="spellEnd"/>
      <w:r>
        <w:rPr>
          <w:rFonts w:ascii="Arial" w:hAnsi="Arial" w:cs="Arial"/>
          <w:color w:val="000000"/>
          <w:sz w:val="21"/>
          <w:szCs w:val="21"/>
        </w:rPr>
        <w:t xml:space="preserve"> комплекса, функционирующими на разных уровнях, являются отрасли, институты и нормы.</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r>
        <w:rPr>
          <w:rFonts w:ascii="Arial" w:hAnsi="Arial" w:cs="Arial"/>
          <w:color w:val="000000"/>
          <w:sz w:val="21"/>
          <w:szCs w:val="21"/>
        </w:rPr>
        <w:t>Первичными структурными элементами системы права являются</w:t>
      </w:r>
      <w:r>
        <w:rPr>
          <w:rStyle w:val="apple-converted-space"/>
          <w:rFonts w:ascii="Arial" w:hAnsi="Arial" w:cs="Arial"/>
          <w:b/>
          <w:bCs/>
          <w:color w:val="000000"/>
          <w:sz w:val="21"/>
          <w:szCs w:val="21"/>
        </w:rPr>
        <w:t> </w:t>
      </w:r>
      <w:r>
        <w:rPr>
          <w:rStyle w:val="a7"/>
          <w:rFonts w:ascii="Arial" w:hAnsi="Arial" w:cs="Arial"/>
          <w:color w:val="000000"/>
          <w:sz w:val="21"/>
          <w:szCs w:val="21"/>
        </w:rPr>
        <w:t>нормы права.</w:t>
      </w:r>
      <w:r>
        <w:rPr>
          <w:rStyle w:val="apple-converted-space"/>
          <w:rFonts w:ascii="Arial" w:hAnsi="Arial" w:cs="Arial"/>
          <w:color w:val="000000"/>
          <w:sz w:val="21"/>
          <w:szCs w:val="21"/>
        </w:rPr>
        <w:t> </w:t>
      </w:r>
      <w:r>
        <w:rPr>
          <w:rFonts w:ascii="Arial" w:hAnsi="Arial" w:cs="Arial"/>
          <w:color w:val="000000"/>
          <w:sz w:val="21"/>
          <w:szCs w:val="21"/>
        </w:rPr>
        <w:t>Они исходят от государства и являются общеобязательными правилами поведения, регулирующими не все, а лишь наиболее важные общественные отношения (другие отношения регулируются неправовыми нормами).</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r>
        <w:rPr>
          <w:rStyle w:val="a7"/>
          <w:rFonts w:ascii="Arial" w:hAnsi="Arial" w:cs="Arial"/>
          <w:color w:val="000000"/>
          <w:sz w:val="21"/>
          <w:szCs w:val="21"/>
        </w:rPr>
        <w:t>Отрасль права</w:t>
      </w:r>
      <w:r>
        <w:rPr>
          <w:rStyle w:val="apple-converted-space"/>
          <w:rFonts w:ascii="Arial" w:hAnsi="Arial" w:cs="Arial"/>
          <w:color w:val="000000"/>
          <w:sz w:val="21"/>
          <w:szCs w:val="21"/>
        </w:rPr>
        <w:t> </w:t>
      </w:r>
      <w:r>
        <w:rPr>
          <w:rFonts w:ascii="Arial" w:hAnsi="Arial" w:cs="Arial"/>
          <w:color w:val="000000"/>
          <w:sz w:val="21"/>
          <w:szCs w:val="21"/>
        </w:rPr>
        <w:t xml:space="preserve">представляет собой совокупность относительно обособленных, автономных юридических норм, регулирующих определенную область общественных отношений. Следует отметить, что в рамках наиболее крупных отраслей выделяются </w:t>
      </w:r>
      <w:proofErr w:type="spellStart"/>
      <w:r>
        <w:rPr>
          <w:rFonts w:ascii="Arial" w:hAnsi="Arial" w:cs="Arial"/>
          <w:color w:val="000000"/>
          <w:sz w:val="21"/>
          <w:szCs w:val="21"/>
        </w:rPr>
        <w:t>подотрасли</w:t>
      </w:r>
      <w:proofErr w:type="spellEnd"/>
      <w:r>
        <w:rPr>
          <w:rFonts w:ascii="Arial" w:hAnsi="Arial" w:cs="Arial"/>
          <w:color w:val="000000"/>
          <w:sz w:val="21"/>
          <w:szCs w:val="21"/>
        </w:rPr>
        <w:t xml:space="preserve"> (жилищное право, наследственное право являются </w:t>
      </w:r>
      <w:proofErr w:type="spellStart"/>
      <w:r>
        <w:rPr>
          <w:rFonts w:ascii="Arial" w:hAnsi="Arial" w:cs="Arial"/>
          <w:color w:val="000000"/>
          <w:sz w:val="21"/>
          <w:szCs w:val="21"/>
        </w:rPr>
        <w:t>подотраслями</w:t>
      </w:r>
      <w:proofErr w:type="spellEnd"/>
      <w:r>
        <w:rPr>
          <w:rFonts w:ascii="Arial" w:hAnsi="Arial" w:cs="Arial"/>
          <w:color w:val="000000"/>
          <w:sz w:val="21"/>
          <w:szCs w:val="21"/>
        </w:rPr>
        <w:t xml:space="preserve"> гражданского права, избирательное право является </w:t>
      </w:r>
      <w:proofErr w:type="spellStart"/>
      <w:r>
        <w:rPr>
          <w:rFonts w:ascii="Arial" w:hAnsi="Arial" w:cs="Arial"/>
          <w:color w:val="000000"/>
          <w:sz w:val="21"/>
          <w:szCs w:val="21"/>
        </w:rPr>
        <w:t>подотраслью</w:t>
      </w:r>
      <w:proofErr w:type="spellEnd"/>
      <w:r>
        <w:rPr>
          <w:rFonts w:ascii="Arial" w:hAnsi="Arial" w:cs="Arial"/>
          <w:color w:val="000000"/>
          <w:sz w:val="21"/>
          <w:szCs w:val="21"/>
        </w:rPr>
        <w:t xml:space="preserve"> конституционного права и т. д.). Институты и отрасли права органически связаны между собой, взаимодействуют, дополняют друг друга и составляют единую систему права.</w:t>
      </w:r>
    </w:p>
    <w:p w:rsidR="00A117CD" w:rsidRDefault="00A117CD" w:rsidP="00A117CD">
      <w:pPr>
        <w:pStyle w:val="a3"/>
        <w:shd w:val="clear" w:color="auto" w:fill="FFFFFF"/>
        <w:spacing w:before="180" w:beforeAutospacing="0" w:after="0" w:afterAutospacing="0" w:line="270" w:lineRule="atLeast"/>
        <w:rPr>
          <w:rFonts w:ascii="Arial" w:hAnsi="Arial" w:cs="Arial"/>
          <w:color w:val="000000"/>
          <w:sz w:val="21"/>
          <w:szCs w:val="21"/>
        </w:rPr>
      </w:pPr>
      <w:r>
        <w:rPr>
          <w:rFonts w:ascii="Arial" w:hAnsi="Arial" w:cs="Arial"/>
          <w:color w:val="000000"/>
          <w:sz w:val="21"/>
          <w:szCs w:val="21"/>
        </w:rPr>
        <w:t>В основе деления системы права на отрасли лежат два критерия: предмет и метод правового регулирования.</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r>
        <w:rPr>
          <w:rStyle w:val="a7"/>
          <w:rFonts w:ascii="Arial" w:hAnsi="Arial" w:cs="Arial"/>
          <w:color w:val="000000"/>
          <w:sz w:val="21"/>
          <w:szCs w:val="21"/>
        </w:rPr>
        <w:t>Предмет правового регулирования</w:t>
      </w:r>
      <w:r>
        <w:rPr>
          <w:rStyle w:val="apple-converted-space"/>
          <w:rFonts w:ascii="Arial" w:hAnsi="Arial" w:cs="Arial"/>
          <w:color w:val="000000"/>
          <w:sz w:val="21"/>
          <w:szCs w:val="21"/>
        </w:rPr>
        <w:t> </w:t>
      </w:r>
      <w:r>
        <w:rPr>
          <w:rFonts w:ascii="Arial" w:hAnsi="Arial" w:cs="Arial"/>
          <w:color w:val="000000"/>
          <w:sz w:val="21"/>
          <w:szCs w:val="21"/>
        </w:rPr>
        <w:t>(главный критерий) — это совокупность качественно однородных общественных отношений, которые регулируются нормами, относящимися к той или иной отрасли права.</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r>
        <w:rPr>
          <w:rStyle w:val="a7"/>
          <w:rFonts w:ascii="Arial" w:hAnsi="Arial" w:cs="Arial"/>
          <w:color w:val="000000"/>
          <w:sz w:val="21"/>
          <w:szCs w:val="21"/>
        </w:rPr>
        <w:lastRenderedPageBreak/>
        <w:t>Метод правового регулирования</w:t>
      </w:r>
      <w:r>
        <w:rPr>
          <w:rStyle w:val="apple-converted-space"/>
          <w:rFonts w:ascii="Arial" w:hAnsi="Arial" w:cs="Arial"/>
          <w:color w:val="000000"/>
          <w:sz w:val="21"/>
          <w:szCs w:val="21"/>
        </w:rPr>
        <w:t> </w:t>
      </w:r>
      <w:r>
        <w:rPr>
          <w:rFonts w:ascii="Arial" w:hAnsi="Arial" w:cs="Arial"/>
          <w:color w:val="000000"/>
          <w:sz w:val="21"/>
          <w:szCs w:val="21"/>
        </w:rPr>
        <w:t>(вспомогательный критерий) — это совокупность юридических приемов, способов, воздействия права на общественные отношения (императивный метод, диспозитивный метод, метод поощрения, метод рекомендаций, метод автономии и равенства сторон и т. д.).</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r>
        <w:rPr>
          <w:rFonts w:ascii="Arial" w:hAnsi="Arial" w:cs="Arial"/>
          <w:color w:val="000000"/>
          <w:sz w:val="21"/>
          <w:szCs w:val="21"/>
        </w:rPr>
        <w:t>Характеризуя</w:t>
      </w:r>
      <w:r>
        <w:rPr>
          <w:rStyle w:val="apple-converted-space"/>
          <w:rFonts w:ascii="Arial" w:hAnsi="Arial" w:cs="Arial"/>
          <w:b/>
          <w:bCs/>
          <w:color w:val="000000"/>
          <w:sz w:val="21"/>
          <w:szCs w:val="21"/>
        </w:rPr>
        <w:t> </w:t>
      </w:r>
      <w:r>
        <w:rPr>
          <w:rStyle w:val="a7"/>
          <w:rFonts w:ascii="Arial" w:hAnsi="Arial" w:cs="Arial"/>
          <w:color w:val="000000"/>
          <w:sz w:val="21"/>
          <w:szCs w:val="21"/>
        </w:rPr>
        <w:t>частное и публичное право</w:t>
      </w:r>
      <w:r>
        <w:rPr>
          <w:rFonts w:ascii="Arial" w:hAnsi="Arial" w:cs="Arial"/>
          <w:color w:val="000000"/>
          <w:sz w:val="21"/>
          <w:szCs w:val="21"/>
        </w:rPr>
        <w:t>, следует обратить особое внимание на критерии, по которым система права разделяется на эти две большие группы: субъектный состав; предмет правового регулирования; метод правового регулирования.</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r>
        <w:rPr>
          <w:rFonts w:ascii="Arial" w:hAnsi="Arial" w:cs="Arial"/>
          <w:color w:val="000000"/>
          <w:sz w:val="21"/>
          <w:szCs w:val="21"/>
        </w:rPr>
        <w:t>Наряду с частным и публичным правом в системе права выделяют</w:t>
      </w:r>
      <w:r>
        <w:rPr>
          <w:rStyle w:val="apple-converted-space"/>
          <w:rFonts w:ascii="Arial" w:hAnsi="Arial" w:cs="Arial"/>
          <w:b/>
          <w:bCs/>
          <w:color w:val="000000"/>
          <w:sz w:val="21"/>
          <w:szCs w:val="21"/>
        </w:rPr>
        <w:t> </w:t>
      </w:r>
      <w:r>
        <w:rPr>
          <w:rStyle w:val="a7"/>
          <w:rFonts w:ascii="Arial" w:hAnsi="Arial" w:cs="Arial"/>
          <w:color w:val="000000"/>
          <w:sz w:val="21"/>
          <w:szCs w:val="21"/>
        </w:rPr>
        <w:t>материальные и процессуальные отрасли.</w:t>
      </w:r>
    </w:p>
    <w:p w:rsidR="00A117CD" w:rsidRDefault="00A117CD" w:rsidP="00A117CD">
      <w:pPr>
        <w:pStyle w:val="a3"/>
        <w:shd w:val="clear" w:color="auto" w:fill="FFFFFF"/>
        <w:spacing w:before="180" w:beforeAutospacing="0" w:after="0" w:afterAutospacing="0" w:line="270" w:lineRule="atLeast"/>
        <w:rPr>
          <w:rFonts w:ascii="Arial" w:hAnsi="Arial" w:cs="Arial"/>
          <w:color w:val="000000"/>
          <w:sz w:val="21"/>
          <w:szCs w:val="21"/>
        </w:rPr>
      </w:pPr>
      <w:r>
        <w:rPr>
          <w:rFonts w:ascii="Arial" w:hAnsi="Arial" w:cs="Arial"/>
          <w:color w:val="000000"/>
          <w:sz w:val="21"/>
          <w:szCs w:val="21"/>
        </w:rPr>
        <w:t>Материальные отрасли объединяют нормы конституционного, гражданского, административного, уголовного, финансового и других отраслей права, регулирующие конкретные ситуации (в различных сферах общественной жизни). Процессуальные отрасли объединяют нормы, правила поведения организационно-процессуального характера, регламентирующие порядок, формы и методы реализации норм материального права: нормы гражданско-процессуального права, уголовно-процессуального права.</w:t>
      </w:r>
    </w:p>
    <w:p w:rsidR="00A117CD" w:rsidRDefault="00A117CD" w:rsidP="00A117CD">
      <w:pPr>
        <w:pStyle w:val="a3"/>
        <w:shd w:val="clear" w:color="auto" w:fill="FFFFFF"/>
        <w:spacing w:before="180" w:beforeAutospacing="0" w:after="0" w:afterAutospacing="0" w:line="270" w:lineRule="atLeast"/>
        <w:rPr>
          <w:rFonts w:ascii="Arial" w:hAnsi="Arial" w:cs="Arial"/>
          <w:color w:val="000000"/>
          <w:sz w:val="21"/>
          <w:szCs w:val="21"/>
        </w:rPr>
      </w:pPr>
      <w:r>
        <w:rPr>
          <w:rFonts w:ascii="Arial" w:hAnsi="Arial" w:cs="Arial"/>
          <w:color w:val="000000"/>
          <w:sz w:val="21"/>
          <w:szCs w:val="21"/>
        </w:rPr>
        <w:t xml:space="preserve">Нормы, регулирующие другие виды процессов, образуют </w:t>
      </w:r>
      <w:proofErr w:type="spellStart"/>
      <w:r>
        <w:rPr>
          <w:rFonts w:ascii="Arial" w:hAnsi="Arial" w:cs="Arial"/>
          <w:color w:val="000000"/>
          <w:sz w:val="21"/>
          <w:szCs w:val="21"/>
        </w:rPr>
        <w:t>подотрасли</w:t>
      </w:r>
      <w:proofErr w:type="spellEnd"/>
      <w:r>
        <w:rPr>
          <w:rFonts w:ascii="Arial" w:hAnsi="Arial" w:cs="Arial"/>
          <w:color w:val="000000"/>
          <w:sz w:val="21"/>
          <w:szCs w:val="21"/>
        </w:rPr>
        <w:t xml:space="preserve"> названных отраслей права.</w:t>
      </w:r>
    </w:p>
    <w:p w:rsidR="00A117CD" w:rsidRDefault="00A117CD" w:rsidP="00A117CD">
      <w:pPr>
        <w:pStyle w:val="a3"/>
        <w:shd w:val="clear" w:color="auto" w:fill="FFFFFF"/>
        <w:spacing w:before="0" w:beforeAutospacing="0" w:after="0" w:afterAutospacing="0" w:line="270" w:lineRule="atLeast"/>
        <w:rPr>
          <w:rFonts w:ascii="Arial" w:hAnsi="Arial" w:cs="Arial"/>
          <w:color w:val="000000"/>
          <w:sz w:val="21"/>
          <w:szCs w:val="21"/>
        </w:rPr>
      </w:pPr>
      <w:r>
        <w:rPr>
          <w:rFonts w:ascii="Arial" w:hAnsi="Arial" w:cs="Arial"/>
          <w:color w:val="000000"/>
          <w:sz w:val="21"/>
          <w:szCs w:val="21"/>
        </w:rPr>
        <w:t>Наряду с системой права в теории права существует и такое понятие как</w:t>
      </w:r>
      <w:r>
        <w:rPr>
          <w:rStyle w:val="apple-converted-space"/>
          <w:rFonts w:ascii="Arial" w:hAnsi="Arial" w:cs="Arial"/>
          <w:b/>
          <w:bCs/>
          <w:color w:val="000000"/>
          <w:sz w:val="21"/>
          <w:szCs w:val="21"/>
        </w:rPr>
        <w:t> </w:t>
      </w:r>
      <w:r>
        <w:rPr>
          <w:rStyle w:val="a7"/>
          <w:rFonts w:ascii="Arial" w:hAnsi="Arial" w:cs="Arial"/>
          <w:color w:val="000000"/>
          <w:sz w:val="21"/>
          <w:szCs w:val="21"/>
        </w:rPr>
        <w:t>«система законодательства»,</w:t>
      </w:r>
      <w:r>
        <w:rPr>
          <w:rStyle w:val="apple-converted-space"/>
          <w:rFonts w:ascii="Arial" w:hAnsi="Arial" w:cs="Arial"/>
          <w:color w:val="000000"/>
          <w:sz w:val="21"/>
          <w:szCs w:val="21"/>
        </w:rPr>
        <w:t> </w:t>
      </w:r>
      <w:r>
        <w:rPr>
          <w:rFonts w:ascii="Arial" w:hAnsi="Arial" w:cs="Arial"/>
          <w:color w:val="000000"/>
          <w:sz w:val="21"/>
          <w:szCs w:val="21"/>
        </w:rPr>
        <w:t>под которой понимается совокупность нормативных правовых актов государства, в которых объективируются содержательные и структурные характеристики права. Система права и система законодательства — тесно взаимосвязанные самостоятельные категории, представляющие два аспекта одной и той же сущности-права. В философском плане система права и система законодательства соотносятся между собой как содержание и форма. Система права по его содержанию — это внутренняя структура права, соответствующая характеру регулируемых им общественных отношений. Система законодательства — внешняя форма права, выражающая строение его источников, т. е. систему нормативных правовых актов.</w:t>
      </w:r>
    </w:p>
    <w:p w:rsidR="00A117CD" w:rsidRDefault="00A117CD" w:rsidP="00A117CD">
      <w:pPr>
        <w:pStyle w:val="a3"/>
        <w:shd w:val="clear" w:color="auto" w:fill="FFFFFF"/>
        <w:spacing w:before="180" w:beforeAutospacing="0" w:after="0" w:afterAutospacing="0" w:line="270" w:lineRule="atLeast"/>
        <w:rPr>
          <w:rFonts w:ascii="Arial" w:hAnsi="Arial" w:cs="Arial"/>
          <w:color w:val="000000"/>
          <w:sz w:val="21"/>
          <w:szCs w:val="21"/>
        </w:rPr>
      </w:pPr>
      <w:r>
        <w:rPr>
          <w:rFonts w:ascii="Arial" w:hAnsi="Arial" w:cs="Arial"/>
          <w:color w:val="000000"/>
          <w:sz w:val="21"/>
          <w:szCs w:val="21"/>
        </w:rPr>
        <w:t>Система права складывается объективно в соответствии со сложившимися общественными отношениями, а система законодательства носит во многом субъективный характер, так как складывается по воле законодателя.</w:t>
      </w:r>
    </w:p>
    <w:p w:rsidR="00A117CD" w:rsidRDefault="00A117CD" w:rsidP="00A117CD">
      <w:pPr>
        <w:pStyle w:val="a3"/>
        <w:shd w:val="clear" w:color="auto" w:fill="FFFFFF"/>
        <w:spacing w:before="180" w:beforeAutospacing="0" w:after="0" w:afterAutospacing="0" w:line="270" w:lineRule="atLeast"/>
        <w:rPr>
          <w:rFonts w:ascii="Arial" w:hAnsi="Arial" w:cs="Arial"/>
          <w:color w:val="000000"/>
          <w:sz w:val="21"/>
          <w:szCs w:val="21"/>
        </w:rPr>
      </w:pPr>
      <w:r>
        <w:rPr>
          <w:rFonts w:ascii="Arial" w:hAnsi="Arial" w:cs="Arial"/>
          <w:color w:val="000000"/>
          <w:sz w:val="21"/>
          <w:szCs w:val="21"/>
        </w:rPr>
        <w:t>Первичным элементом системы права является норма, а первичным элементом системы законодательства является нормативный правовой акт. Система права выступает как первичное, исходное начало по отношению к системе законодательства и является важнейшим ориентиром для законодателя при принятии, изменении или отмене тех или иных законодательных актов.</w:t>
      </w:r>
    </w:p>
    <w:p w:rsidR="00A117CD" w:rsidRDefault="00A117CD" w:rsidP="00A117CD">
      <w:pPr>
        <w:pStyle w:val="a3"/>
        <w:shd w:val="clear" w:color="auto" w:fill="FFFFFF"/>
        <w:spacing w:before="180" w:beforeAutospacing="0" w:after="0" w:afterAutospacing="0" w:line="270" w:lineRule="atLeast"/>
        <w:rPr>
          <w:rFonts w:ascii="Arial" w:hAnsi="Arial" w:cs="Arial"/>
          <w:color w:val="000000"/>
          <w:sz w:val="21"/>
          <w:szCs w:val="21"/>
        </w:rPr>
      </w:pPr>
      <w:r>
        <w:rPr>
          <w:rFonts w:ascii="Arial" w:hAnsi="Arial" w:cs="Arial"/>
          <w:color w:val="000000"/>
          <w:sz w:val="21"/>
          <w:szCs w:val="21"/>
        </w:rPr>
        <w:t>Система законодательства по объему содержащегося материала шире системы права, так как включает в свое содержание положения, которые не могут быть отнесены к праву (различные программные положения, указания на цели и мотивы издания актов и т. д.).</w:t>
      </w:r>
    </w:p>
    <w:p w:rsidR="00A117CD" w:rsidRDefault="00A117CD" w:rsidP="00A117CD">
      <w:pPr>
        <w:pStyle w:val="a3"/>
        <w:shd w:val="clear" w:color="auto" w:fill="FFFFFF"/>
        <w:spacing w:before="180" w:beforeAutospacing="0" w:after="0" w:afterAutospacing="0" w:line="270" w:lineRule="atLeast"/>
        <w:rPr>
          <w:rFonts w:ascii="Arial" w:hAnsi="Arial" w:cs="Arial"/>
          <w:color w:val="000000"/>
          <w:sz w:val="21"/>
          <w:szCs w:val="21"/>
        </w:rPr>
      </w:pPr>
      <w:r>
        <w:rPr>
          <w:rFonts w:ascii="Arial" w:hAnsi="Arial" w:cs="Arial"/>
          <w:color w:val="000000"/>
          <w:sz w:val="21"/>
          <w:szCs w:val="21"/>
        </w:rPr>
        <w:t>Система права имеет только горизонтальное (отраслевое) строение, а система законодательства имеет не только отраслевые различия, но и иерархические — по юридической силе нормативных правовых актов, а также имеет федеративную систему законодательства.</w:t>
      </w:r>
    </w:p>
    <w:p w:rsidR="00A117CD" w:rsidRDefault="00A117CD" w:rsidP="00A117CD">
      <w:pPr>
        <w:pStyle w:val="a3"/>
        <w:shd w:val="clear" w:color="auto" w:fill="FFFFFF"/>
        <w:spacing w:before="180" w:beforeAutospacing="0" w:after="0" w:afterAutospacing="0" w:line="270" w:lineRule="atLeast"/>
        <w:rPr>
          <w:rFonts w:ascii="Arial" w:hAnsi="Arial" w:cs="Arial"/>
          <w:color w:val="000000"/>
          <w:sz w:val="21"/>
          <w:szCs w:val="21"/>
        </w:rPr>
      </w:pPr>
      <w:r>
        <w:rPr>
          <w:rFonts w:ascii="Arial" w:hAnsi="Arial" w:cs="Arial"/>
          <w:color w:val="000000"/>
          <w:sz w:val="21"/>
          <w:szCs w:val="21"/>
        </w:rPr>
        <w:t>В отличие от системы законодательства система права характеризуется высокой степенью однородности, так как в основе деления системы права на отрасли лежат предмет и метод правового регулирования. Отрасли законодательства, регулируя определенные сферы государственной жизни, выделяются только по предмету правового регулирования и не имеют единого метода.</w:t>
      </w:r>
    </w:p>
    <w:p w:rsidR="00A117CD" w:rsidRDefault="00A117CD" w:rsidP="00A117CD">
      <w:pPr>
        <w:pStyle w:val="a3"/>
        <w:shd w:val="clear" w:color="auto" w:fill="FFFFFF"/>
        <w:spacing w:before="180" w:beforeAutospacing="0" w:after="0" w:afterAutospacing="0" w:line="270" w:lineRule="atLeast"/>
        <w:rPr>
          <w:rFonts w:ascii="Arial" w:hAnsi="Arial" w:cs="Arial"/>
          <w:color w:val="000000"/>
          <w:sz w:val="21"/>
          <w:szCs w:val="21"/>
        </w:rPr>
      </w:pPr>
      <w:r>
        <w:rPr>
          <w:rFonts w:ascii="Arial" w:hAnsi="Arial" w:cs="Arial"/>
          <w:color w:val="000000"/>
          <w:sz w:val="21"/>
          <w:szCs w:val="21"/>
        </w:rPr>
        <w:lastRenderedPageBreak/>
        <w:t>Отрасли законодательства не всегда совпадают с отраслями права. Это объясняется тем, что при формировании отрасли законодательства нормы могут употребляться в разном сочетании.</w:t>
      </w:r>
    </w:p>
    <w:p w:rsidR="0025784F" w:rsidRDefault="0025784F" w:rsidP="00A117CD"/>
    <w:p w:rsidR="00A117CD" w:rsidRDefault="00A117CD" w:rsidP="00A117CD"/>
    <w:p w:rsidR="00A117CD" w:rsidRDefault="00A117CD" w:rsidP="00A117CD"/>
    <w:p w:rsidR="00A117CD" w:rsidRDefault="00A117CD" w:rsidP="00A117CD"/>
    <w:p w:rsidR="00A117CD" w:rsidRDefault="00A117CD" w:rsidP="00A117CD"/>
    <w:p w:rsidR="00A117CD" w:rsidRDefault="00A117CD" w:rsidP="00A117CD">
      <w:pPr>
        <w:pStyle w:val="3"/>
        <w:shd w:val="clear" w:color="auto" w:fill="FFFFFF"/>
        <w:spacing w:before="72" w:beforeAutospacing="0" w:after="0" w:afterAutospacing="0"/>
        <w:rPr>
          <w:rFonts w:ascii="Arial" w:hAnsi="Arial" w:cs="Arial"/>
          <w:color w:val="000000"/>
          <w:sz w:val="29"/>
          <w:szCs w:val="29"/>
        </w:rPr>
      </w:pPr>
      <w:r>
        <w:t xml:space="preserve">5. </w:t>
      </w:r>
      <w:r>
        <w:rPr>
          <w:rStyle w:val="mw-headline"/>
          <w:rFonts w:ascii="Arial" w:hAnsi="Arial" w:cs="Arial"/>
          <w:color w:val="000000"/>
          <w:sz w:val="29"/>
          <w:szCs w:val="29"/>
        </w:rPr>
        <w:t>Правовая система</w:t>
      </w:r>
    </w:p>
    <w:p w:rsidR="00A117CD" w:rsidRDefault="00A117CD" w:rsidP="00A117CD">
      <w:pPr>
        <w:shd w:val="clear" w:color="auto" w:fill="FFFFFF"/>
        <w:spacing w:line="336" w:lineRule="atLeast"/>
        <w:rPr>
          <w:rFonts w:ascii="Arial" w:hAnsi="Arial" w:cs="Arial"/>
          <w:i/>
          <w:iCs/>
          <w:color w:val="252525"/>
          <w:sz w:val="21"/>
          <w:szCs w:val="21"/>
        </w:rPr>
      </w:pPr>
      <w:r>
        <w:rPr>
          <w:rFonts w:ascii="Arial" w:hAnsi="Arial" w:cs="Arial"/>
          <w:i/>
          <w:iCs/>
          <w:color w:val="252525"/>
          <w:sz w:val="21"/>
          <w:szCs w:val="21"/>
        </w:rPr>
        <w:t>Основная статья:</w:t>
      </w:r>
      <w:r>
        <w:rPr>
          <w:rStyle w:val="apple-converted-space"/>
          <w:rFonts w:ascii="Arial" w:hAnsi="Arial" w:cs="Arial"/>
          <w:i/>
          <w:iCs/>
          <w:color w:val="252525"/>
          <w:sz w:val="21"/>
          <w:szCs w:val="21"/>
        </w:rPr>
        <w:t> </w:t>
      </w:r>
      <w:hyperlink r:id="rId10" w:tooltip="Конституция Украины" w:history="1">
        <w:r>
          <w:rPr>
            <w:rStyle w:val="a4"/>
            <w:rFonts w:ascii="Arial" w:hAnsi="Arial" w:cs="Arial"/>
            <w:b/>
            <w:bCs/>
            <w:i/>
            <w:iCs/>
            <w:color w:val="0B0080"/>
            <w:sz w:val="21"/>
            <w:szCs w:val="21"/>
          </w:rPr>
          <w:t>Конституция Украины</w:t>
        </w:r>
      </w:hyperlink>
    </w:p>
    <w:p w:rsidR="00A117CD" w:rsidRDefault="00A117CD" w:rsidP="00A117CD">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Правовая система Украины имеет смешанный характер. Большая часть</w:t>
      </w:r>
      <w:r>
        <w:rPr>
          <w:rStyle w:val="apple-converted-space"/>
          <w:rFonts w:ascii="Arial" w:hAnsi="Arial" w:cs="Arial"/>
          <w:color w:val="252525"/>
          <w:sz w:val="21"/>
          <w:szCs w:val="21"/>
        </w:rPr>
        <w:t> </w:t>
      </w:r>
      <w:hyperlink r:id="rId11" w:tooltip="Норма права" w:history="1">
        <w:r>
          <w:rPr>
            <w:rStyle w:val="a4"/>
            <w:rFonts w:ascii="Arial" w:hAnsi="Arial" w:cs="Arial"/>
            <w:color w:val="0B0080"/>
            <w:sz w:val="21"/>
            <w:szCs w:val="21"/>
          </w:rPr>
          <w:t>правовых норм</w:t>
        </w:r>
      </w:hyperlink>
      <w:r>
        <w:rPr>
          <w:rStyle w:val="apple-converted-space"/>
          <w:rFonts w:ascii="Arial" w:hAnsi="Arial" w:cs="Arial"/>
          <w:color w:val="252525"/>
          <w:sz w:val="21"/>
          <w:szCs w:val="21"/>
        </w:rPr>
        <w:t> </w:t>
      </w:r>
      <w:r>
        <w:rPr>
          <w:rFonts w:ascii="Arial" w:hAnsi="Arial" w:cs="Arial"/>
          <w:color w:val="252525"/>
          <w:sz w:val="21"/>
          <w:szCs w:val="21"/>
        </w:rPr>
        <w:t>установлена по классическим европейским образцам, и принадлежит к</w:t>
      </w:r>
      <w:r>
        <w:rPr>
          <w:rStyle w:val="apple-converted-space"/>
          <w:rFonts w:ascii="Arial" w:hAnsi="Arial" w:cs="Arial"/>
          <w:color w:val="252525"/>
          <w:sz w:val="21"/>
          <w:szCs w:val="21"/>
        </w:rPr>
        <w:t> </w:t>
      </w:r>
      <w:hyperlink r:id="rId12" w:tooltip="Романо-германская правовая семья" w:history="1">
        <w:r>
          <w:rPr>
            <w:rStyle w:val="a4"/>
            <w:rFonts w:ascii="Arial" w:hAnsi="Arial" w:cs="Arial"/>
            <w:color w:val="0B0080"/>
            <w:sz w:val="21"/>
            <w:szCs w:val="21"/>
          </w:rPr>
          <w:t>романо-германской правовой семье</w:t>
        </w:r>
      </w:hyperlink>
      <w:r>
        <w:rPr>
          <w:rFonts w:ascii="Arial" w:hAnsi="Arial" w:cs="Arial"/>
          <w:color w:val="252525"/>
          <w:sz w:val="21"/>
          <w:szCs w:val="21"/>
        </w:rPr>
        <w:t>.</w:t>
      </w:r>
    </w:p>
    <w:p w:rsidR="00A117CD" w:rsidRDefault="00A117CD" w:rsidP="00A117CD">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После распада СССР в контексте процесса демократических преобразований происходит масштабное реформирование правовой системы, основной целью которой провозглашается обеспечение</w:t>
      </w:r>
      <w:r>
        <w:rPr>
          <w:rStyle w:val="apple-converted-space"/>
          <w:rFonts w:ascii="Arial" w:hAnsi="Arial" w:cs="Arial"/>
          <w:color w:val="252525"/>
          <w:sz w:val="21"/>
          <w:szCs w:val="21"/>
        </w:rPr>
        <w:t> </w:t>
      </w:r>
      <w:hyperlink r:id="rId13" w:tooltip="Верховенство закона" w:history="1">
        <w:r>
          <w:rPr>
            <w:rStyle w:val="a4"/>
            <w:rFonts w:ascii="Arial" w:hAnsi="Arial" w:cs="Arial"/>
            <w:color w:val="0B0080"/>
            <w:sz w:val="21"/>
            <w:szCs w:val="21"/>
          </w:rPr>
          <w:t>верховенства закона</w:t>
        </w:r>
      </w:hyperlink>
      <w:r>
        <w:rPr>
          <w:rStyle w:val="apple-converted-space"/>
          <w:rFonts w:ascii="Arial" w:hAnsi="Arial" w:cs="Arial"/>
          <w:color w:val="252525"/>
          <w:sz w:val="21"/>
          <w:szCs w:val="21"/>
        </w:rPr>
        <w:t> </w:t>
      </w:r>
      <w:r>
        <w:rPr>
          <w:rFonts w:ascii="Arial" w:hAnsi="Arial" w:cs="Arial"/>
          <w:color w:val="252525"/>
          <w:sz w:val="21"/>
          <w:szCs w:val="21"/>
        </w:rPr>
        <w:t>и независимости судебной власти.</w:t>
      </w:r>
    </w:p>
    <w:p w:rsidR="00A117CD" w:rsidRDefault="00A117CD" w:rsidP="00A117CD">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Положения об обеспечении основных</w:t>
      </w:r>
      <w:r>
        <w:rPr>
          <w:rStyle w:val="apple-converted-space"/>
          <w:rFonts w:ascii="Arial" w:hAnsi="Arial" w:cs="Arial"/>
          <w:color w:val="252525"/>
          <w:sz w:val="21"/>
          <w:szCs w:val="21"/>
        </w:rPr>
        <w:t> </w:t>
      </w:r>
      <w:hyperlink r:id="rId14" w:tooltip="Права и свободы человека и гражданина" w:history="1">
        <w:r>
          <w:rPr>
            <w:rStyle w:val="a4"/>
            <w:rFonts w:ascii="Arial" w:hAnsi="Arial" w:cs="Arial"/>
            <w:color w:val="0B0080"/>
            <w:sz w:val="21"/>
            <w:szCs w:val="21"/>
          </w:rPr>
          <w:t>прав и свобод человека</w:t>
        </w:r>
      </w:hyperlink>
      <w:r>
        <w:rPr>
          <w:rStyle w:val="apple-converted-space"/>
          <w:rFonts w:ascii="Arial" w:hAnsi="Arial" w:cs="Arial"/>
          <w:color w:val="252525"/>
          <w:sz w:val="21"/>
          <w:szCs w:val="21"/>
        </w:rPr>
        <w:t> </w:t>
      </w:r>
      <w:r>
        <w:rPr>
          <w:rFonts w:ascii="Arial" w:hAnsi="Arial" w:cs="Arial"/>
          <w:color w:val="252525"/>
          <w:sz w:val="21"/>
          <w:szCs w:val="21"/>
        </w:rPr>
        <w:t>изначально заложены в украинской конституции.</w:t>
      </w:r>
    </w:p>
    <w:p w:rsidR="00A117CD" w:rsidRDefault="00A117CD" w:rsidP="00A117CD">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 xml:space="preserve">Меры по улучшению ситуации в области прав человека стали одним из основных направлений либеральных реформ, </w:t>
      </w:r>
      <w:proofErr w:type="spellStart"/>
      <w:r>
        <w:rPr>
          <w:rFonts w:ascii="Arial" w:hAnsi="Arial" w:cs="Arial"/>
          <w:color w:val="252525"/>
          <w:sz w:val="21"/>
          <w:szCs w:val="21"/>
        </w:rPr>
        <w:t>проводящихся</w:t>
      </w:r>
      <w:proofErr w:type="spellEnd"/>
      <w:r>
        <w:rPr>
          <w:rFonts w:ascii="Arial" w:hAnsi="Arial" w:cs="Arial"/>
          <w:color w:val="252525"/>
          <w:sz w:val="21"/>
          <w:szCs w:val="21"/>
        </w:rPr>
        <w:t xml:space="preserve"> на Украине с начала 1990-х годов. В рамках этих усилий было принято соответствующее законодательство, активизирована работа Национальной комиссии по правам человека, усилено данное направление в работе Минюста. Проведён ряд расследований в отношении случаев нарушения прав человека, совершенных ранее.</w:t>
      </w:r>
    </w:p>
    <w:p w:rsidR="00E65D87" w:rsidRDefault="00E65D87" w:rsidP="00A117CD">
      <w:pPr>
        <w:pStyle w:val="a3"/>
        <w:shd w:val="clear" w:color="auto" w:fill="FFFFFF"/>
        <w:spacing w:before="120" w:beforeAutospacing="0" w:after="120" w:afterAutospacing="0" w:line="336" w:lineRule="atLeast"/>
        <w:rPr>
          <w:rFonts w:ascii="Arial" w:hAnsi="Arial" w:cs="Arial"/>
          <w:b/>
          <w:color w:val="252525"/>
          <w:sz w:val="21"/>
          <w:szCs w:val="21"/>
        </w:rPr>
      </w:pPr>
      <w:r w:rsidRPr="00E65D87">
        <w:rPr>
          <w:rFonts w:ascii="Arial" w:hAnsi="Arial" w:cs="Arial"/>
          <w:b/>
          <w:color w:val="252525"/>
          <w:sz w:val="21"/>
          <w:szCs w:val="21"/>
        </w:rPr>
        <w:t>4</w:t>
      </w:r>
      <w:r>
        <w:rPr>
          <w:rFonts w:ascii="Arial" w:hAnsi="Arial" w:cs="Arial"/>
          <w:b/>
          <w:color w:val="252525"/>
          <w:sz w:val="21"/>
          <w:szCs w:val="21"/>
        </w:rPr>
        <w:t xml:space="preserve"> </w:t>
      </w:r>
      <w:proofErr w:type="spellStart"/>
      <w:proofErr w:type="gramStart"/>
      <w:r>
        <w:rPr>
          <w:rFonts w:ascii="Arial" w:hAnsi="Arial" w:cs="Arial"/>
          <w:b/>
          <w:bCs/>
          <w:color w:val="252525"/>
          <w:sz w:val="21"/>
          <w:szCs w:val="21"/>
          <w:shd w:val="clear" w:color="auto" w:fill="FFFFFF"/>
        </w:rPr>
        <w:t>Правова́я</w:t>
      </w:r>
      <w:proofErr w:type="spellEnd"/>
      <w:proofErr w:type="gramEnd"/>
      <w:r>
        <w:rPr>
          <w:rFonts w:ascii="Arial" w:hAnsi="Arial" w:cs="Arial"/>
          <w:b/>
          <w:bCs/>
          <w:color w:val="252525"/>
          <w:sz w:val="21"/>
          <w:szCs w:val="21"/>
          <w:shd w:val="clear" w:color="auto" w:fill="FFFFFF"/>
        </w:rPr>
        <w:t xml:space="preserve"> </w:t>
      </w:r>
      <w:proofErr w:type="spellStart"/>
      <w:r>
        <w:rPr>
          <w:rFonts w:ascii="Arial" w:hAnsi="Arial" w:cs="Arial"/>
          <w:b/>
          <w:bCs/>
          <w:color w:val="252525"/>
          <w:sz w:val="21"/>
          <w:szCs w:val="21"/>
          <w:shd w:val="clear" w:color="auto" w:fill="FFFFFF"/>
        </w:rPr>
        <w:t>систе́ма</w:t>
      </w:r>
      <w:proofErr w:type="spellEnd"/>
      <w:r>
        <w:rPr>
          <w:rFonts w:ascii="Arial" w:hAnsi="Arial" w:cs="Arial"/>
          <w:color w:val="252525"/>
          <w:sz w:val="21"/>
          <w:szCs w:val="21"/>
          <w:shd w:val="clear" w:color="auto" w:fill="FFFFFF"/>
        </w:rPr>
        <w:t> — совокупная связь</w:t>
      </w:r>
      <w:r>
        <w:rPr>
          <w:rStyle w:val="apple-converted-space"/>
          <w:rFonts w:ascii="Arial" w:hAnsi="Arial" w:cs="Arial"/>
          <w:color w:val="252525"/>
          <w:sz w:val="21"/>
          <w:szCs w:val="21"/>
          <w:shd w:val="clear" w:color="auto" w:fill="FFFFFF"/>
        </w:rPr>
        <w:t> </w:t>
      </w:r>
      <w:hyperlink r:id="rId15" w:tooltip="Система права" w:history="1">
        <w:r>
          <w:rPr>
            <w:rStyle w:val="a4"/>
            <w:rFonts w:ascii="Arial" w:hAnsi="Arial" w:cs="Arial"/>
            <w:color w:val="0B0080"/>
            <w:sz w:val="21"/>
            <w:szCs w:val="21"/>
            <w:shd w:val="clear" w:color="auto" w:fill="FFFFFF"/>
          </w:rPr>
          <w:t>системы права</w:t>
        </w:r>
      </w:hyperlink>
      <w:r>
        <w:rPr>
          <w:rStyle w:val="apple-converted-space"/>
          <w:rFonts w:ascii="Arial" w:hAnsi="Arial" w:cs="Arial"/>
          <w:color w:val="252525"/>
          <w:sz w:val="21"/>
          <w:szCs w:val="21"/>
          <w:shd w:val="clear" w:color="auto" w:fill="FFFFFF"/>
        </w:rPr>
        <w:t> </w:t>
      </w:r>
      <w:r>
        <w:rPr>
          <w:rFonts w:ascii="Arial" w:hAnsi="Arial" w:cs="Arial"/>
          <w:color w:val="252525"/>
          <w:sz w:val="21"/>
          <w:szCs w:val="21"/>
          <w:shd w:val="clear" w:color="auto" w:fill="FFFFFF"/>
        </w:rPr>
        <w:t>(в том числе системы законодательства),</w:t>
      </w:r>
      <w:r>
        <w:rPr>
          <w:rStyle w:val="apple-converted-space"/>
          <w:rFonts w:ascii="Arial" w:hAnsi="Arial" w:cs="Arial"/>
          <w:color w:val="252525"/>
          <w:sz w:val="21"/>
          <w:szCs w:val="21"/>
          <w:shd w:val="clear" w:color="auto" w:fill="FFFFFF"/>
        </w:rPr>
        <w:t> </w:t>
      </w:r>
      <w:hyperlink r:id="rId16" w:tooltip="Правовая культура" w:history="1">
        <w:r>
          <w:rPr>
            <w:rStyle w:val="a4"/>
            <w:rFonts w:ascii="Arial" w:hAnsi="Arial" w:cs="Arial"/>
            <w:color w:val="0B0080"/>
            <w:sz w:val="21"/>
            <w:szCs w:val="21"/>
            <w:shd w:val="clear" w:color="auto" w:fill="FFFFFF"/>
          </w:rPr>
          <w:t>правовой культуры</w:t>
        </w:r>
      </w:hyperlink>
      <w:r>
        <w:rPr>
          <w:rStyle w:val="apple-converted-space"/>
          <w:rFonts w:ascii="Arial" w:hAnsi="Arial" w:cs="Arial"/>
          <w:color w:val="252525"/>
          <w:sz w:val="21"/>
          <w:szCs w:val="21"/>
          <w:shd w:val="clear" w:color="auto" w:fill="FFFFFF"/>
        </w:rPr>
        <w:t> </w:t>
      </w:r>
      <w:r>
        <w:rPr>
          <w:rFonts w:ascii="Arial" w:hAnsi="Arial" w:cs="Arial"/>
          <w:color w:val="252525"/>
          <w:sz w:val="21"/>
          <w:szCs w:val="21"/>
          <w:shd w:val="clear" w:color="auto" w:fill="FFFFFF"/>
        </w:rPr>
        <w:t>и</w:t>
      </w:r>
      <w:r>
        <w:rPr>
          <w:rStyle w:val="apple-converted-space"/>
          <w:rFonts w:ascii="Arial" w:hAnsi="Arial" w:cs="Arial"/>
          <w:color w:val="252525"/>
          <w:sz w:val="21"/>
          <w:szCs w:val="21"/>
          <w:shd w:val="clear" w:color="auto" w:fill="FFFFFF"/>
        </w:rPr>
        <w:t> </w:t>
      </w:r>
      <w:proofErr w:type="spellStart"/>
      <w:r>
        <w:fldChar w:fldCharType="begin"/>
      </w:r>
      <w:r>
        <w:instrText xml:space="preserve"> HYPERLINK "https://ru.wikipedia.org/wiki/%D0%A0%D0%B5%D0%B0%D0%BB%D0%B8%D0%B7%D0%B0%D1%86%D0%B8%D1%8F_%D0%BF%D1%80%D0%B0%D0%B2%D0%B0" \o "Реализация права" </w:instrText>
      </w:r>
      <w:r>
        <w:fldChar w:fldCharType="separate"/>
      </w:r>
      <w:r>
        <w:rPr>
          <w:rStyle w:val="a4"/>
          <w:rFonts w:ascii="Arial" w:hAnsi="Arial" w:cs="Arial"/>
          <w:color w:val="0B0080"/>
          <w:sz w:val="21"/>
          <w:szCs w:val="21"/>
          <w:shd w:val="clear" w:color="auto" w:fill="FFFFFF"/>
        </w:rPr>
        <w:t>правореализации</w:t>
      </w:r>
      <w:proofErr w:type="spellEnd"/>
      <w:r>
        <w:fldChar w:fldCharType="end"/>
      </w:r>
      <w:r>
        <w:rPr>
          <w:rFonts w:ascii="Arial" w:hAnsi="Arial" w:cs="Arial"/>
          <w:color w:val="252525"/>
          <w:sz w:val="21"/>
          <w:szCs w:val="21"/>
          <w:shd w:val="clear" w:color="auto" w:fill="FFFFFF"/>
        </w:rPr>
        <w:t>.</w:t>
      </w:r>
    </w:p>
    <w:p w:rsidR="00A117CD" w:rsidRDefault="00A117CD" w:rsidP="00A117CD">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Каждая правовая система уникальна, однако</w:t>
      </w:r>
      <w:r>
        <w:rPr>
          <w:rStyle w:val="apple-converted-space"/>
          <w:rFonts w:ascii="Arial" w:hAnsi="Arial" w:cs="Arial"/>
          <w:color w:val="252525"/>
          <w:sz w:val="21"/>
          <w:szCs w:val="21"/>
        </w:rPr>
        <w:t> </w:t>
      </w:r>
      <w:hyperlink r:id="rId17" w:tooltip="Сравнительное правоведение" w:history="1">
        <w:r>
          <w:rPr>
            <w:rStyle w:val="a4"/>
            <w:rFonts w:ascii="Arial" w:hAnsi="Arial" w:cs="Arial"/>
            <w:color w:val="0B0080"/>
            <w:sz w:val="21"/>
            <w:szCs w:val="21"/>
          </w:rPr>
          <w:t>сравнительное правоведение</w:t>
        </w:r>
      </w:hyperlink>
      <w:r>
        <w:rPr>
          <w:rStyle w:val="apple-converted-space"/>
          <w:rFonts w:ascii="Arial" w:hAnsi="Arial" w:cs="Arial"/>
          <w:color w:val="252525"/>
          <w:sz w:val="21"/>
          <w:szCs w:val="21"/>
        </w:rPr>
        <w:t> </w:t>
      </w:r>
      <w:r>
        <w:rPr>
          <w:rFonts w:ascii="Arial" w:hAnsi="Arial" w:cs="Arial"/>
          <w:color w:val="252525"/>
          <w:sz w:val="21"/>
          <w:szCs w:val="21"/>
        </w:rPr>
        <w:t>позволяет произвести типологию правовых систем на основе анализа их сходств и различий. Таким образом, формируются типы правовых систем, называемые</w:t>
      </w:r>
      <w:r>
        <w:rPr>
          <w:rStyle w:val="apple-converted-space"/>
          <w:rFonts w:ascii="Arial" w:hAnsi="Arial" w:cs="Arial"/>
          <w:color w:val="252525"/>
          <w:sz w:val="21"/>
          <w:szCs w:val="21"/>
        </w:rPr>
        <w:t> </w:t>
      </w:r>
      <w:hyperlink r:id="rId18" w:tooltip="Правовые семьи" w:history="1">
        <w:r>
          <w:rPr>
            <w:rStyle w:val="a4"/>
            <w:rFonts w:ascii="Arial" w:hAnsi="Arial" w:cs="Arial"/>
            <w:color w:val="0B0080"/>
            <w:sz w:val="21"/>
            <w:szCs w:val="21"/>
          </w:rPr>
          <w:t>правовыми семьями</w:t>
        </w:r>
      </w:hyperlink>
      <w:r>
        <w:rPr>
          <w:rFonts w:ascii="Arial" w:hAnsi="Arial" w:cs="Arial"/>
          <w:color w:val="252525"/>
          <w:sz w:val="21"/>
          <w:szCs w:val="21"/>
        </w:rPr>
        <w:t>.</w:t>
      </w:r>
    </w:p>
    <w:p w:rsidR="00A117CD" w:rsidRDefault="00A117CD" w:rsidP="00A117CD">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Для выделения основных правовых семей наиболее существенными, по мнению большинства учёных</w:t>
      </w:r>
      <w:r>
        <w:rPr>
          <w:rFonts w:ascii="Arial" w:hAnsi="Arial" w:cs="Arial"/>
          <w:color w:val="252525"/>
          <w:sz w:val="21"/>
          <w:szCs w:val="21"/>
          <w:vertAlign w:val="superscript"/>
        </w:rPr>
        <w:t>[</w:t>
      </w:r>
      <w:hyperlink r:id="rId19" w:tooltip="Википедия:Избегайте неопределённых выражений" w:history="1">
        <w:r>
          <w:rPr>
            <w:rStyle w:val="a4"/>
            <w:rFonts w:ascii="Arial" w:hAnsi="Arial" w:cs="Arial"/>
            <w:i/>
            <w:iCs/>
            <w:color w:val="0B0080"/>
            <w:sz w:val="21"/>
            <w:szCs w:val="21"/>
            <w:vertAlign w:val="superscript"/>
          </w:rPr>
          <w:t>кто?</w:t>
        </w:r>
      </w:hyperlink>
      <w:r>
        <w:rPr>
          <w:rFonts w:ascii="Arial" w:hAnsi="Arial" w:cs="Arial"/>
          <w:color w:val="252525"/>
          <w:sz w:val="21"/>
          <w:szCs w:val="21"/>
          <w:vertAlign w:val="superscript"/>
        </w:rPr>
        <w:t>]</w:t>
      </w:r>
      <w:r>
        <w:rPr>
          <w:rFonts w:ascii="Arial" w:hAnsi="Arial" w:cs="Arial"/>
          <w:color w:val="252525"/>
          <w:sz w:val="21"/>
          <w:szCs w:val="21"/>
        </w:rPr>
        <w:t>, являются три группы критериев:</w:t>
      </w:r>
    </w:p>
    <w:p w:rsidR="00A117CD" w:rsidRDefault="00A117CD" w:rsidP="00A117CD">
      <w:pPr>
        <w:numPr>
          <w:ilvl w:val="0"/>
          <w:numId w:val="2"/>
        </w:numPr>
        <w:shd w:val="clear" w:color="auto" w:fill="FFFFFF"/>
        <w:spacing w:before="100" w:beforeAutospacing="1" w:after="24" w:line="336" w:lineRule="atLeast"/>
        <w:ind w:left="384"/>
        <w:rPr>
          <w:rFonts w:ascii="Arial" w:hAnsi="Arial" w:cs="Arial"/>
          <w:color w:val="252525"/>
          <w:sz w:val="21"/>
          <w:szCs w:val="21"/>
        </w:rPr>
      </w:pPr>
      <w:r>
        <w:rPr>
          <w:rFonts w:ascii="Arial" w:hAnsi="Arial" w:cs="Arial"/>
          <w:color w:val="252525"/>
          <w:sz w:val="21"/>
          <w:szCs w:val="21"/>
        </w:rPr>
        <w:t>исторический генезис (то есть возникновение и их развитие);</w:t>
      </w:r>
    </w:p>
    <w:p w:rsidR="00A117CD" w:rsidRDefault="00A117CD" w:rsidP="00A117CD">
      <w:pPr>
        <w:numPr>
          <w:ilvl w:val="0"/>
          <w:numId w:val="2"/>
        </w:numPr>
        <w:shd w:val="clear" w:color="auto" w:fill="FFFFFF"/>
        <w:spacing w:before="100" w:beforeAutospacing="1" w:after="24" w:line="336" w:lineRule="atLeast"/>
        <w:ind w:left="384"/>
        <w:rPr>
          <w:rFonts w:ascii="Arial" w:hAnsi="Arial" w:cs="Arial"/>
          <w:color w:val="252525"/>
          <w:sz w:val="21"/>
          <w:szCs w:val="21"/>
        </w:rPr>
      </w:pPr>
      <w:r>
        <w:rPr>
          <w:rFonts w:ascii="Arial" w:hAnsi="Arial" w:cs="Arial"/>
          <w:color w:val="252525"/>
          <w:sz w:val="21"/>
          <w:szCs w:val="21"/>
        </w:rPr>
        <w:t>система институтов права;</w:t>
      </w:r>
    </w:p>
    <w:p w:rsidR="00A117CD" w:rsidRDefault="00A117CD" w:rsidP="00A117CD">
      <w:pPr>
        <w:numPr>
          <w:ilvl w:val="0"/>
          <w:numId w:val="2"/>
        </w:numPr>
        <w:shd w:val="clear" w:color="auto" w:fill="FFFFFF"/>
        <w:spacing w:before="100" w:beforeAutospacing="1" w:after="24" w:line="336" w:lineRule="atLeast"/>
        <w:ind w:left="384"/>
        <w:rPr>
          <w:rFonts w:ascii="Arial" w:hAnsi="Arial" w:cs="Arial"/>
          <w:color w:val="252525"/>
          <w:sz w:val="21"/>
          <w:szCs w:val="21"/>
        </w:rPr>
      </w:pPr>
      <w:r>
        <w:rPr>
          <w:rFonts w:ascii="Arial" w:hAnsi="Arial" w:cs="Arial"/>
          <w:color w:val="252525"/>
          <w:sz w:val="21"/>
          <w:szCs w:val="21"/>
        </w:rPr>
        <w:t>структура правовых семей.</w:t>
      </w:r>
    </w:p>
    <w:p w:rsidR="00A117CD" w:rsidRDefault="00A117CD" w:rsidP="00A117CD">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t>Наиболее распространёнными и известными являются классификация французского учёного</w:t>
      </w:r>
      <w:r>
        <w:rPr>
          <w:rStyle w:val="apple-converted-space"/>
          <w:rFonts w:ascii="Arial" w:hAnsi="Arial" w:cs="Arial"/>
          <w:color w:val="252525"/>
          <w:sz w:val="21"/>
          <w:szCs w:val="21"/>
        </w:rPr>
        <w:t> </w:t>
      </w:r>
      <w:hyperlink r:id="rId20" w:tooltip="Давид, Рене" w:history="1">
        <w:r>
          <w:rPr>
            <w:rStyle w:val="a4"/>
            <w:rFonts w:ascii="Arial" w:hAnsi="Arial" w:cs="Arial"/>
            <w:color w:val="0B0080"/>
            <w:sz w:val="21"/>
            <w:szCs w:val="21"/>
          </w:rPr>
          <w:t>Рене Давида</w:t>
        </w:r>
      </w:hyperlink>
      <w:r>
        <w:rPr>
          <w:rStyle w:val="apple-converted-space"/>
          <w:rFonts w:ascii="Arial" w:hAnsi="Arial" w:cs="Arial"/>
          <w:color w:val="252525"/>
          <w:sz w:val="21"/>
          <w:szCs w:val="21"/>
        </w:rPr>
        <w:t> </w:t>
      </w:r>
      <w:r>
        <w:rPr>
          <w:rFonts w:ascii="Arial" w:hAnsi="Arial" w:cs="Arial"/>
          <w:color w:val="252525"/>
          <w:sz w:val="21"/>
          <w:szCs w:val="21"/>
        </w:rPr>
        <w:t xml:space="preserve">и классификация, предложенная К. </w:t>
      </w:r>
      <w:proofErr w:type="spellStart"/>
      <w:r>
        <w:rPr>
          <w:rFonts w:ascii="Arial" w:hAnsi="Arial" w:cs="Arial"/>
          <w:color w:val="252525"/>
          <w:sz w:val="21"/>
          <w:szCs w:val="21"/>
        </w:rPr>
        <w:t>Цвайгертом</w:t>
      </w:r>
      <w:proofErr w:type="spellEnd"/>
      <w:r>
        <w:rPr>
          <w:rFonts w:ascii="Arial" w:hAnsi="Arial" w:cs="Arial"/>
          <w:color w:val="252525"/>
          <w:sz w:val="21"/>
          <w:szCs w:val="21"/>
        </w:rPr>
        <w:t xml:space="preserve"> и Х. </w:t>
      </w:r>
      <w:proofErr w:type="spellStart"/>
      <w:r>
        <w:rPr>
          <w:rFonts w:ascii="Arial" w:hAnsi="Arial" w:cs="Arial"/>
          <w:color w:val="252525"/>
          <w:sz w:val="21"/>
          <w:szCs w:val="21"/>
        </w:rPr>
        <w:t>Кётцем</w:t>
      </w:r>
      <w:proofErr w:type="spellEnd"/>
      <w:r>
        <w:rPr>
          <w:rFonts w:ascii="Arial" w:hAnsi="Arial" w:cs="Arial"/>
          <w:color w:val="252525"/>
          <w:sz w:val="21"/>
          <w:szCs w:val="21"/>
        </w:rPr>
        <w:t>.</w:t>
      </w:r>
    </w:p>
    <w:p w:rsidR="00A117CD" w:rsidRDefault="00A117CD" w:rsidP="00A117CD">
      <w:pPr>
        <w:pStyle w:val="a3"/>
        <w:shd w:val="clear" w:color="auto" w:fill="FFFFFF"/>
        <w:spacing w:before="120" w:beforeAutospacing="0" w:after="120" w:afterAutospacing="0" w:line="336" w:lineRule="atLeast"/>
        <w:rPr>
          <w:rFonts w:ascii="Arial" w:hAnsi="Arial" w:cs="Arial"/>
          <w:color w:val="252525"/>
          <w:sz w:val="21"/>
          <w:szCs w:val="21"/>
        </w:rPr>
      </w:pPr>
      <w:r>
        <w:rPr>
          <w:rFonts w:ascii="Arial" w:hAnsi="Arial" w:cs="Arial"/>
          <w:color w:val="252525"/>
          <w:sz w:val="21"/>
          <w:szCs w:val="21"/>
        </w:rPr>
        <w:lastRenderedPageBreak/>
        <w:t>В соответствии с классификацией</w:t>
      </w:r>
      <w:r>
        <w:rPr>
          <w:rStyle w:val="apple-converted-space"/>
          <w:rFonts w:ascii="Arial" w:hAnsi="Arial" w:cs="Arial"/>
          <w:color w:val="252525"/>
          <w:sz w:val="21"/>
          <w:szCs w:val="21"/>
        </w:rPr>
        <w:t> </w:t>
      </w:r>
      <w:hyperlink r:id="rId21" w:tooltip="Давид, Рене" w:history="1">
        <w:r>
          <w:rPr>
            <w:rStyle w:val="a4"/>
            <w:rFonts w:ascii="Arial" w:hAnsi="Arial" w:cs="Arial"/>
            <w:color w:val="0B0080"/>
            <w:sz w:val="21"/>
            <w:szCs w:val="21"/>
          </w:rPr>
          <w:t>Рене Давида</w:t>
        </w:r>
      </w:hyperlink>
      <w:r>
        <w:rPr>
          <w:rFonts w:ascii="Arial" w:hAnsi="Arial" w:cs="Arial"/>
          <w:color w:val="252525"/>
          <w:sz w:val="21"/>
          <w:szCs w:val="21"/>
        </w:rPr>
        <w:t>, в основе которой лежат два критерия — идеологический фактор (религия, философия) и</w:t>
      </w:r>
      <w:r>
        <w:rPr>
          <w:rStyle w:val="apple-converted-space"/>
          <w:rFonts w:ascii="Arial" w:hAnsi="Arial" w:cs="Arial"/>
          <w:color w:val="252525"/>
          <w:sz w:val="21"/>
          <w:szCs w:val="21"/>
        </w:rPr>
        <w:t> </w:t>
      </w:r>
      <w:hyperlink r:id="rId22" w:tooltip="Юридическая техника" w:history="1">
        <w:r>
          <w:rPr>
            <w:rStyle w:val="a4"/>
            <w:rFonts w:ascii="Arial" w:hAnsi="Arial" w:cs="Arial"/>
            <w:color w:val="0B0080"/>
            <w:sz w:val="21"/>
            <w:szCs w:val="21"/>
          </w:rPr>
          <w:t>юридическая техника</w:t>
        </w:r>
      </w:hyperlink>
      <w:r>
        <w:rPr>
          <w:rFonts w:ascii="Arial" w:hAnsi="Arial" w:cs="Arial"/>
          <w:color w:val="252525"/>
          <w:sz w:val="21"/>
          <w:szCs w:val="21"/>
        </w:rPr>
        <w:t> — выделяются</w:t>
      </w:r>
      <w:hyperlink r:id="rId23" w:anchor="cite_note-R_David-20" w:history="1">
        <w:r>
          <w:rPr>
            <w:rStyle w:val="a4"/>
            <w:rFonts w:ascii="Arial" w:hAnsi="Arial" w:cs="Arial"/>
            <w:color w:val="0B0080"/>
            <w:sz w:val="21"/>
            <w:szCs w:val="21"/>
            <w:vertAlign w:val="superscript"/>
          </w:rPr>
          <w:t>[20]</w:t>
        </w:r>
      </w:hyperlink>
      <w:r>
        <w:rPr>
          <w:rFonts w:ascii="Arial" w:hAnsi="Arial" w:cs="Arial"/>
          <w:color w:val="252525"/>
          <w:sz w:val="21"/>
          <w:szCs w:val="21"/>
        </w:rPr>
        <w:t>:</w:t>
      </w:r>
    </w:p>
    <w:p w:rsidR="00A117CD" w:rsidRDefault="00A117CD" w:rsidP="00A117CD">
      <w:pPr>
        <w:numPr>
          <w:ilvl w:val="0"/>
          <w:numId w:val="3"/>
        </w:numPr>
        <w:shd w:val="clear" w:color="auto" w:fill="FFFFFF"/>
        <w:spacing w:before="100" w:beforeAutospacing="1" w:after="24" w:line="336" w:lineRule="atLeast"/>
        <w:ind w:left="384"/>
        <w:rPr>
          <w:rFonts w:ascii="Arial" w:hAnsi="Arial" w:cs="Arial"/>
          <w:color w:val="252525"/>
          <w:sz w:val="21"/>
          <w:szCs w:val="21"/>
        </w:rPr>
      </w:pPr>
      <w:hyperlink r:id="rId24" w:tooltip="Романо-германская правовая семья" w:history="1">
        <w:r>
          <w:rPr>
            <w:rStyle w:val="a4"/>
            <w:rFonts w:ascii="Arial" w:hAnsi="Arial" w:cs="Arial"/>
            <w:color w:val="0B0080"/>
            <w:sz w:val="21"/>
            <w:szCs w:val="21"/>
          </w:rPr>
          <w:t>Романо-германская правовая семья</w:t>
        </w:r>
      </w:hyperlink>
      <w:r>
        <w:rPr>
          <w:rStyle w:val="apple-converted-space"/>
          <w:rFonts w:ascii="Arial" w:hAnsi="Arial" w:cs="Arial"/>
          <w:color w:val="252525"/>
          <w:sz w:val="21"/>
          <w:szCs w:val="21"/>
        </w:rPr>
        <w:t> </w:t>
      </w:r>
      <w:r>
        <w:rPr>
          <w:rFonts w:ascii="Arial" w:hAnsi="Arial" w:cs="Arial"/>
          <w:color w:val="252525"/>
          <w:sz w:val="21"/>
          <w:szCs w:val="21"/>
        </w:rPr>
        <w:t>(страны</w:t>
      </w:r>
      <w:r>
        <w:rPr>
          <w:rStyle w:val="apple-converted-space"/>
          <w:rFonts w:ascii="Arial" w:hAnsi="Arial" w:cs="Arial"/>
          <w:color w:val="252525"/>
          <w:sz w:val="21"/>
          <w:szCs w:val="21"/>
        </w:rPr>
        <w:t> </w:t>
      </w:r>
      <w:hyperlink r:id="rId25" w:tooltip="Континентальная Европа" w:history="1">
        <w:r>
          <w:rPr>
            <w:rStyle w:val="a4"/>
            <w:rFonts w:ascii="Arial" w:hAnsi="Arial" w:cs="Arial"/>
            <w:color w:val="0B0080"/>
            <w:sz w:val="21"/>
            <w:szCs w:val="21"/>
          </w:rPr>
          <w:t>континентальной Европы</w:t>
        </w:r>
      </w:hyperlink>
      <w:r>
        <w:rPr>
          <w:rFonts w:ascii="Arial" w:hAnsi="Arial" w:cs="Arial"/>
          <w:color w:val="252525"/>
          <w:sz w:val="21"/>
          <w:szCs w:val="21"/>
        </w:rPr>
        <w:t>, а также</w:t>
      </w:r>
      <w:r>
        <w:rPr>
          <w:rStyle w:val="apple-converted-space"/>
          <w:rFonts w:ascii="Arial" w:hAnsi="Arial" w:cs="Arial"/>
          <w:color w:val="252525"/>
          <w:sz w:val="21"/>
          <w:szCs w:val="21"/>
        </w:rPr>
        <w:t> </w:t>
      </w:r>
      <w:hyperlink r:id="rId26" w:tooltip="Латинская Америка" w:history="1">
        <w:r>
          <w:rPr>
            <w:rStyle w:val="a4"/>
            <w:rFonts w:ascii="Arial" w:hAnsi="Arial" w:cs="Arial"/>
            <w:color w:val="0B0080"/>
            <w:sz w:val="21"/>
            <w:szCs w:val="21"/>
          </w:rPr>
          <w:t>Латинской Америки</w:t>
        </w:r>
      </w:hyperlink>
      <w:r>
        <w:rPr>
          <w:rFonts w:ascii="Arial" w:hAnsi="Arial" w:cs="Arial"/>
          <w:color w:val="252525"/>
          <w:sz w:val="21"/>
          <w:szCs w:val="21"/>
        </w:rPr>
        <w:t>, некоторые страны</w:t>
      </w:r>
      <w:r>
        <w:rPr>
          <w:rStyle w:val="apple-converted-space"/>
          <w:rFonts w:ascii="Arial" w:hAnsi="Arial" w:cs="Arial"/>
          <w:color w:val="252525"/>
          <w:sz w:val="21"/>
          <w:szCs w:val="21"/>
        </w:rPr>
        <w:t> </w:t>
      </w:r>
      <w:hyperlink r:id="rId27" w:tooltip="Африка" w:history="1">
        <w:r>
          <w:rPr>
            <w:rStyle w:val="a4"/>
            <w:rFonts w:ascii="Arial" w:hAnsi="Arial" w:cs="Arial"/>
            <w:color w:val="0B0080"/>
            <w:sz w:val="21"/>
            <w:szCs w:val="21"/>
          </w:rPr>
          <w:t>Африки</w:t>
        </w:r>
      </w:hyperlink>
      <w:r>
        <w:rPr>
          <w:rStyle w:val="apple-converted-space"/>
          <w:rFonts w:ascii="Arial" w:hAnsi="Arial" w:cs="Arial"/>
          <w:color w:val="252525"/>
          <w:sz w:val="21"/>
          <w:szCs w:val="21"/>
        </w:rPr>
        <w:t> </w:t>
      </w:r>
      <w:r>
        <w:rPr>
          <w:rFonts w:ascii="Arial" w:hAnsi="Arial" w:cs="Arial"/>
          <w:color w:val="252525"/>
          <w:sz w:val="21"/>
          <w:szCs w:val="21"/>
        </w:rPr>
        <w:t>и</w:t>
      </w:r>
      <w:r>
        <w:rPr>
          <w:rStyle w:val="apple-converted-space"/>
          <w:rFonts w:ascii="Arial" w:hAnsi="Arial" w:cs="Arial"/>
          <w:color w:val="252525"/>
          <w:sz w:val="21"/>
          <w:szCs w:val="21"/>
        </w:rPr>
        <w:t> </w:t>
      </w:r>
      <w:hyperlink r:id="rId28" w:tooltip="Азия" w:history="1">
        <w:r>
          <w:rPr>
            <w:rStyle w:val="a4"/>
            <w:rFonts w:ascii="Arial" w:hAnsi="Arial" w:cs="Arial"/>
            <w:color w:val="0B0080"/>
            <w:sz w:val="21"/>
            <w:szCs w:val="21"/>
          </w:rPr>
          <w:t>Азии</w:t>
        </w:r>
      </w:hyperlink>
      <w:r>
        <w:rPr>
          <w:rFonts w:ascii="Arial" w:hAnsi="Arial" w:cs="Arial"/>
          <w:color w:val="252525"/>
          <w:sz w:val="21"/>
          <w:szCs w:val="21"/>
        </w:rPr>
        <w:t>);</w:t>
      </w:r>
    </w:p>
    <w:p w:rsidR="00A117CD" w:rsidRDefault="00A117CD" w:rsidP="00A117CD">
      <w:pPr>
        <w:numPr>
          <w:ilvl w:val="0"/>
          <w:numId w:val="3"/>
        </w:numPr>
        <w:shd w:val="clear" w:color="auto" w:fill="FFFFFF"/>
        <w:spacing w:before="100" w:beforeAutospacing="1" w:after="24" w:line="336" w:lineRule="atLeast"/>
        <w:ind w:left="384"/>
        <w:rPr>
          <w:rFonts w:ascii="Arial" w:hAnsi="Arial" w:cs="Arial"/>
          <w:color w:val="252525"/>
          <w:sz w:val="21"/>
          <w:szCs w:val="21"/>
        </w:rPr>
      </w:pPr>
      <w:hyperlink r:id="rId29" w:tooltip="Англосаксонская правовая семья" w:history="1">
        <w:r>
          <w:rPr>
            <w:rStyle w:val="a4"/>
            <w:rFonts w:ascii="Arial" w:hAnsi="Arial" w:cs="Arial"/>
            <w:color w:val="0B0080"/>
            <w:sz w:val="21"/>
            <w:szCs w:val="21"/>
          </w:rPr>
          <w:t>Англосаксонская правовая семья</w:t>
        </w:r>
      </w:hyperlink>
      <w:r>
        <w:rPr>
          <w:rStyle w:val="apple-converted-space"/>
          <w:rFonts w:ascii="Arial" w:hAnsi="Arial" w:cs="Arial"/>
          <w:color w:val="252525"/>
          <w:sz w:val="21"/>
          <w:szCs w:val="21"/>
        </w:rPr>
        <w:t> </w:t>
      </w:r>
      <w:r>
        <w:rPr>
          <w:rFonts w:ascii="Arial" w:hAnsi="Arial" w:cs="Arial"/>
          <w:color w:val="252525"/>
          <w:sz w:val="21"/>
          <w:szCs w:val="21"/>
        </w:rPr>
        <w:t>(</w:t>
      </w:r>
      <w:hyperlink r:id="rId30" w:tooltip="Великобритания" w:history="1">
        <w:r>
          <w:rPr>
            <w:rStyle w:val="a4"/>
            <w:rFonts w:ascii="Arial" w:hAnsi="Arial" w:cs="Arial"/>
            <w:color w:val="0B0080"/>
            <w:sz w:val="21"/>
            <w:szCs w:val="21"/>
          </w:rPr>
          <w:t>Великобритания</w:t>
        </w:r>
      </w:hyperlink>
      <w:r>
        <w:rPr>
          <w:rFonts w:ascii="Arial" w:hAnsi="Arial" w:cs="Arial"/>
          <w:color w:val="252525"/>
          <w:sz w:val="21"/>
          <w:szCs w:val="21"/>
        </w:rPr>
        <w:t>,</w:t>
      </w:r>
      <w:r>
        <w:rPr>
          <w:rStyle w:val="apple-converted-space"/>
          <w:rFonts w:ascii="Arial" w:hAnsi="Arial" w:cs="Arial"/>
          <w:color w:val="252525"/>
          <w:sz w:val="21"/>
          <w:szCs w:val="21"/>
        </w:rPr>
        <w:t> </w:t>
      </w:r>
      <w:hyperlink r:id="rId31" w:tooltip="Соединённые Штаты Америки" w:history="1">
        <w:r>
          <w:rPr>
            <w:rStyle w:val="a4"/>
            <w:rFonts w:ascii="Arial" w:hAnsi="Arial" w:cs="Arial"/>
            <w:color w:val="0B0080"/>
            <w:sz w:val="21"/>
            <w:szCs w:val="21"/>
          </w:rPr>
          <w:t>США</w:t>
        </w:r>
      </w:hyperlink>
      <w:r>
        <w:rPr>
          <w:rFonts w:ascii="Arial" w:hAnsi="Arial" w:cs="Arial"/>
          <w:color w:val="252525"/>
          <w:sz w:val="21"/>
          <w:szCs w:val="21"/>
        </w:rPr>
        <w:t>,</w:t>
      </w:r>
      <w:r>
        <w:rPr>
          <w:rStyle w:val="apple-converted-space"/>
          <w:rFonts w:ascii="Arial" w:hAnsi="Arial" w:cs="Arial"/>
          <w:color w:val="252525"/>
          <w:sz w:val="21"/>
          <w:szCs w:val="21"/>
        </w:rPr>
        <w:t> </w:t>
      </w:r>
      <w:hyperlink r:id="rId32" w:tooltip="Канада" w:history="1">
        <w:r>
          <w:rPr>
            <w:rStyle w:val="a4"/>
            <w:rFonts w:ascii="Arial" w:hAnsi="Arial" w:cs="Arial"/>
            <w:color w:val="0B0080"/>
            <w:sz w:val="21"/>
            <w:szCs w:val="21"/>
          </w:rPr>
          <w:t>Канада</w:t>
        </w:r>
      </w:hyperlink>
      <w:r>
        <w:rPr>
          <w:rFonts w:ascii="Arial" w:hAnsi="Arial" w:cs="Arial"/>
          <w:color w:val="252525"/>
          <w:sz w:val="21"/>
          <w:szCs w:val="21"/>
        </w:rPr>
        <w:t>,</w:t>
      </w:r>
      <w:r>
        <w:rPr>
          <w:rStyle w:val="apple-converted-space"/>
          <w:rFonts w:ascii="Arial" w:hAnsi="Arial" w:cs="Arial"/>
          <w:color w:val="252525"/>
          <w:sz w:val="21"/>
          <w:szCs w:val="21"/>
        </w:rPr>
        <w:t> </w:t>
      </w:r>
      <w:hyperlink r:id="rId33" w:tooltip="Австралия" w:history="1">
        <w:r>
          <w:rPr>
            <w:rStyle w:val="a4"/>
            <w:rFonts w:ascii="Arial" w:hAnsi="Arial" w:cs="Arial"/>
            <w:color w:val="0B0080"/>
            <w:sz w:val="21"/>
            <w:szCs w:val="21"/>
          </w:rPr>
          <w:t>Австралия</w:t>
        </w:r>
      </w:hyperlink>
      <w:r>
        <w:rPr>
          <w:rFonts w:ascii="Arial" w:hAnsi="Arial" w:cs="Arial"/>
          <w:color w:val="252525"/>
          <w:sz w:val="21"/>
          <w:szCs w:val="21"/>
        </w:rPr>
        <w:t>,</w:t>
      </w:r>
      <w:r>
        <w:rPr>
          <w:rStyle w:val="apple-converted-space"/>
          <w:rFonts w:ascii="Arial" w:hAnsi="Arial" w:cs="Arial"/>
          <w:color w:val="252525"/>
          <w:sz w:val="21"/>
          <w:szCs w:val="21"/>
        </w:rPr>
        <w:t> </w:t>
      </w:r>
      <w:hyperlink r:id="rId34" w:tooltip="Новая Зеландия" w:history="1">
        <w:r>
          <w:rPr>
            <w:rStyle w:val="a4"/>
            <w:rFonts w:ascii="Arial" w:hAnsi="Arial" w:cs="Arial"/>
            <w:color w:val="0B0080"/>
            <w:sz w:val="21"/>
            <w:szCs w:val="21"/>
          </w:rPr>
          <w:t>Новая Зеландия</w:t>
        </w:r>
      </w:hyperlink>
      <w:r>
        <w:rPr>
          <w:rFonts w:ascii="Arial" w:hAnsi="Arial" w:cs="Arial"/>
          <w:color w:val="252525"/>
          <w:sz w:val="21"/>
          <w:szCs w:val="21"/>
        </w:rPr>
        <w:t>);</w:t>
      </w:r>
    </w:p>
    <w:p w:rsidR="00A117CD" w:rsidRDefault="00A117CD" w:rsidP="00A117CD">
      <w:pPr>
        <w:numPr>
          <w:ilvl w:val="0"/>
          <w:numId w:val="3"/>
        </w:numPr>
        <w:shd w:val="clear" w:color="auto" w:fill="FFFFFF"/>
        <w:spacing w:before="100" w:beforeAutospacing="1" w:after="24" w:line="336" w:lineRule="atLeast"/>
        <w:ind w:left="384"/>
        <w:rPr>
          <w:rFonts w:ascii="Arial" w:hAnsi="Arial" w:cs="Arial"/>
          <w:color w:val="252525"/>
          <w:sz w:val="21"/>
          <w:szCs w:val="21"/>
        </w:rPr>
      </w:pPr>
      <w:hyperlink r:id="rId35" w:tooltip="Религиозное право" w:history="1">
        <w:r>
          <w:rPr>
            <w:rStyle w:val="a4"/>
            <w:rFonts w:ascii="Arial" w:hAnsi="Arial" w:cs="Arial"/>
            <w:color w:val="0B0080"/>
            <w:sz w:val="21"/>
            <w:szCs w:val="21"/>
          </w:rPr>
          <w:t>Религиозно-правовые семьи</w:t>
        </w:r>
      </w:hyperlink>
      <w:r>
        <w:rPr>
          <w:rStyle w:val="apple-converted-space"/>
          <w:rFonts w:ascii="Arial" w:hAnsi="Arial" w:cs="Arial"/>
          <w:color w:val="252525"/>
          <w:sz w:val="21"/>
          <w:szCs w:val="21"/>
        </w:rPr>
        <w:t> </w:t>
      </w:r>
      <w:r>
        <w:rPr>
          <w:rFonts w:ascii="Arial" w:hAnsi="Arial" w:cs="Arial"/>
          <w:color w:val="252525"/>
          <w:sz w:val="21"/>
          <w:szCs w:val="21"/>
        </w:rPr>
        <w:t>(</w:t>
      </w:r>
      <w:hyperlink r:id="rId36" w:tooltip="Шариат" w:history="1">
        <w:r>
          <w:rPr>
            <w:rStyle w:val="a4"/>
            <w:rFonts w:ascii="Arial" w:hAnsi="Arial" w:cs="Arial"/>
            <w:color w:val="0B0080"/>
            <w:sz w:val="21"/>
            <w:szCs w:val="21"/>
          </w:rPr>
          <w:t>мусульманское право</w:t>
        </w:r>
      </w:hyperlink>
      <w:r>
        <w:rPr>
          <w:rFonts w:ascii="Arial" w:hAnsi="Arial" w:cs="Arial"/>
          <w:color w:val="252525"/>
          <w:sz w:val="21"/>
          <w:szCs w:val="21"/>
        </w:rPr>
        <w:t>,</w:t>
      </w:r>
      <w:r>
        <w:rPr>
          <w:rStyle w:val="apple-converted-space"/>
          <w:rFonts w:ascii="Arial" w:hAnsi="Arial" w:cs="Arial"/>
          <w:color w:val="252525"/>
          <w:sz w:val="21"/>
          <w:szCs w:val="21"/>
        </w:rPr>
        <w:t> </w:t>
      </w:r>
      <w:hyperlink r:id="rId37" w:tooltip="Галаха" w:history="1">
        <w:r>
          <w:rPr>
            <w:rStyle w:val="a4"/>
            <w:rFonts w:ascii="Arial" w:hAnsi="Arial" w:cs="Arial"/>
            <w:color w:val="0B0080"/>
            <w:sz w:val="21"/>
            <w:szCs w:val="21"/>
          </w:rPr>
          <w:t>иудейское право</w:t>
        </w:r>
      </w:hyperlink>
      <w:r>
        <w:rPr>
          <w:rFonts w:ascii="Arial" w:hAnsi="Arial" w:cs="Arial"/>
          <w:color w:val="252525"/>
          <w:sz w:val="21"/>
          <w:szCs w:val="21"/>
        </w:rPr>
        <w:t>,</w:t>
      </w:r>
      <w:r>
        <w:rPr>
          <w:rStyle w:val="apple-converted-space"/>
          <w:rFonts w:ascii="Arial" w:hAnsi="Arial" w:cs="Arial"/>
          <w:color w:val="252525"/>
          <w:sz w:val="21"/>
          <w:szCs w:val="21"/>
        </w:rPr>
        <w:t> </w:t>
      </w:r>
      <w:hyperlink r:id="rId38" w:tooltip="Индуистское право" w:history="1">
        <w:r>
          <w:rPr>
            <w:rStyle w:val="a4"/>
            <w:rFonts w:ascii="Arial" w:hAnsi="Arial" w:cs="Arial"/>
            <w:color w:val="0B0080"/>
            <w:sz w:val="21"/>
            <w:szCs w:val="21"/>
          </w:rPr>
          <w:t>индуистское право</w:t>
        </w:r>
      </w:hyperlink>
      <w:r>
        <w:rPr>
          <w:rFonts w:ascii="Arial" w:hAnsi="Arial" w:cs="Arial"/>
          <w:color w:val="252525"/>
          <w:sz w:val="21"/>
          <w:szCs w:val="21"/>
        </w:rPr>
        <w:t>);</w:t>
      </w:r>
    </w:p>
    <w:p w:rsidR="00A117CD" w:rsidRDefault="00A117CD" w:rsidP="00A117CD">
      <w:pPr>
        <w:numPr>
          <w:ilvl w:val="0"/>
          <w:numId w:val="3"/>
        </w:numPr>
        <w:shd w:val="clear" w:color="auto" w:fill="FFFFFF"/>
        <w:spacing w:before="100" w:beforeAutospacing="1" w:after="24" w:line="336" w:lineRule="atLeast"/>
        <w:ind w:left="384"/>
        <w:rPr>
          <w:rFonts w:ascii="Arial" w:hAnsi="Arial" w:cs="Arial"/>
          <w:color w:val="252525"/>
          <w:sz w:val="21"/>
          <w:szCs w:val="21"/>
        </w:rPr>
      </w:pPr>
      <w:hyperlink r:id="rId39" w:tooltip="Социалистическое право" w:history="1">
        <w:r>
          <w:rPr>
            <w:rStyle w:val="a4"/>
            <w:rFonts w:ascii="Arial" w:hAnsi="Arial" w:cs="Arial"/>
            <w:color w:val="0B0080"/>
            <w:sz w:val="21"/>
            <w:szCs w:val="21"/>
          </w:rPr>
          <w:t>Социалистическая семья</w:t>
        </w:r>
      </w:hyperlink>
      <w:r>
        <w:rPr>
          <w:rStyle w:val="apple-converted-space"/>
          <w:rFonts w:ascii="Arial" w:hAnsi="Arial" w:cs="Arial"/>
          <w:color w:val="252525"/>
          <w:sz w:val="21"/>
          <w:szCs w:val="21"/>
        </w:rPr>
        <w:t> </w:t>
      </w:r>
      <w:r>
        <w:rPr>
          <w:rFonts w:ascii="Arial" w:hAnsi="Arial" w:cs="Arial"/>
          <w:color w:val="252525"/>
          <w:sz w:val="21"/>
          <w:szCs w:val="21"/>
        </w:rPr>
        <w:t>(</w:t>
      </w:r>
      <w:hyperlink r:id="rId40" w:tooltip="Китай" w:history="1">
        <w:r>
          <w:rPr>
            <w:rStyle w:val="a4"/>
            <w:rFonts w:ascii="Arial" w:hAnsi="Arial" w:cs="Arial"/>
            <w:color w:val="0B0080"/>
            <w:sz w:val="21"/>
            <w:szCs w:val="21"/>
          </w:rPr>
          <w:t>Китай</w:t>
        </w:r>
      </w:hyperlink>
      <w:r>
        <w:rPr>
          <w:rFonts w:ascii="Arial" w:hAnsi="Arial" w:cs="Arial"/>
          <w:color w:val="252525"/>
          <w:sz w:val="21"/>
          <w:szCs w:val="21"/>
        </w:rPr>
        <w:t>,</w:t>
      </w:r>
      <w:r>
        <w:rPr>
          <w:rStyle w:val="apple-converted-space"/>
          <w:rFonts w:ascii="Arial" w:hAnsi="Arial" w:cs="Arial"/>
          <w:color w:val="252525"/>
          <w:sz w:val="21"/>
          <w:szCs w:val="21"/>
        </w:rPr>
        <w:t> </w:t>
      </w:r>
      <w:hyperlink r:id="rId41" w:tooltip="Вьетнам" w:history="1">
        <w:r>
          <w:rPr>
            <w:rStyle w:val="a4"/>
            <w:rFonts w:ascii="Arial" w:hAnsi="Arial" w:cs="Arial"/>
            <w:color w:val="0B0080"/>
            <w:sz w:val="21"/>
            <w:szCs w:val="21"/>
          </w:rPr>
          <w:t>Вьетнам</w:t>
        </w:r>
      </w:hyperlink>
      <w:r>
        <w:rPr>
          <w:rFonts w:ascii="Arial" w:hAnsi="Arial" w:cs="Arial"/>
          <w:color w:val="252525"/>
          <w:sz w:val="21"/>
          <w:szCs w:val="21"/>
        </w:rPr>
        <w:t>,</w:t>
      </w:r>
      <w:r>
        <w:rPr>
          <w:rStyle w:val="apple-converted-space"/>
          <w:rFonts w:ascii="Arial" w:hAnsi="Arial" w:cs="Arial"/>
          <w:color w:val="252525"/>
          <w:sz w:val="21"/>
          <w:szCs w:val="21"/>
        </w:rPr>
        <w:t> </w:t>
      </w:r>
      <w:hyperlink r:id="rId42" w:tooltip="КНДР" w:history="1">
        <w:r>
          <w:rPr>
            <w:rStyle w:val="a4"/>
            <w:rFonts w:ascii="Arial" w:hAnsi="Arial" w:cs="Arial"/>
            <w:color w:val="0B0080"/>
            <w:sz w:val="21"/>
            <w:szCs w:val="21"/>
          </w:rPr>
          <w:t>КНДР</w:t>
        </w:r>
      </w:hyperlink>
      <w:r>
        <w:rPr>
          <w:rFonts w:ascii="Arial" w:hAnsi="Arial" w:cs="Arial"/>
          <w:color w:val="252525"/>
          <w:sz w:val="21"/>
          <w:szCs w:val="21"/>
        </w:rPr>
        <w:t>,</w:t>
      </w:r>
      <w:r>
        <w:rPr>
          <w:rStyle w:val="apple-converted-space"/>
          <w:rFonts w:ascii="Arial" w:hAnsi="Arial" w:cs="Arial"/>
          <w:color w:val="252525"/>
          <w:sz w:val="21"/>
          <w:szCs w:val="21"/>
        </w:rPr>
        <w:t> </w:t>
      </w:r>
      <w:hyperlink r:id="rId43" w:tooltip="Куба" w:history="1">
        <w:r>
          <w:rPr>
            <w:rStyle w:val="a4"/>
            <w:rFonts w:ascii="Arial" w:hAnsi="Arial" w:cs="Arial"/>
            <w:color w:val="0B0080"/>
            <w:sz w:val="21"/>
            <w:szCs w:val="21"/>
          </w:rPr>
          <w:t>Куба</w:t>
        </w:r>
      </w:hyperlink>
      <w:r>
        <w:rPr>
          <w:rFonts w:ascii="Arial" w:hAnsi="Arial" w:cs="Arial"/>
          <w:color w:val="252525"/>
          <w:sz w:val="21"/>
          <w:szCs w:val="21"/>
        </w:rPr>
        <w:t>);</w:t>
      </w:r>
    </w:p>
    <w:p w:rsidR="00A117CD" w:rsidRDefault="00A117CD" w:rsidP="00A117CD">
      <w:pPr>
        <w:numPr>
          <w:ilvl w:val="0"/>
          <w:numId w:val="3"/>
        </w:numPr>
        <w:shd w:val="clear" w:color="auto" w:fill="FFFFFF"/>
        <w:spacing w:before="100" w:beforeAutospacing="1" w:after="24" w:line="336" w:lineRule="atLeast"/>
        <w:ind w:left="384"/>
        <w:rPr>
          <w:rFonts w:ascii="Arial" w:hAnsi="Arial" w:cs="Arial"/>
          <w:color w:val="252525"/>
          <w:sz w:val="21"/>
          <w:szCs w:val="21"/>
        </w:rPr>
      </w:pPr>
      <w:hyperlink r:id="rId44" w:tooltip="Семья обычного права" w:history="1">
        <w:r>
          <w:rPr>
            <w:rStyle w:val="a4"/>
            <w:rFonts w:ascii="Arial" w:hAnsi="Arial" w:cs="Arial"/>
            <w:color w:val="0B0080"/>
            <w:sz w:val="21"/>
            <w:szCs w:val="21"/>
          </w:rPr>
          <w:t>Семья обычного права</w:t>
        </w:r>
      </w:hyperlink>
      <w:r>
        <w:rPr>
          <w:rStyle w:val="apple-converted-space"/>
          <w:rFonts w:ascii="Arial" w:hAnsi="Arial" w:cs="Arial"/>
          <w:color w:val="252525"/>
          <w:sz w:val="21"/>
          <w:szCs w:val="21"/>
        </w:rPr>
        <w:t> </w:t>
      </w:r>
      <w:r>
        <w:rPr>
          <w:rFonts w:ascii="Arial" w:hAnsi="Arial" w:cs="Arial"/>
          <w:color w:val="252525"/>
          <w:sz w:val="21"/>
          <w:szCs w:val="21"/>
        </w:rPr>
        <w:t>(экваториальная Африка,</w:t>
      </w:r>
      <w:r>
        <w:rPr>
          <w:rStyle w:val="apple-converted-space"/>
          <w:rFonts w:ascii="Arial" w:hAnsi="Arial" w:cs="Arial"/>
          <w:color w:val="252525"/>
          <w:sz w:val="21"/>
          <w:szCs w:val="21"/>
        </w:rPr>
        <w:t> </w:t>
      </w:r>
      <w:hyperlink r:id="rId45" w:tooltip="Мадагаскар" w:history="1">
        <w:r>
          <w:rPr>
            <w:rStyle w:val="a4"/>
            <w:rFonts w:ascii="Arial" w:hAnsi="Arial" w:cs="Arial"/>
            <w:color w:val="0B0080"/>
            <w:sz w:val="21"/>
            <w:szCs w:val="21"/>
          </w:rPr>
          <w:t>Мадагаскар</w:t>
        </w:r>
      </w:hyperlink>
      <w:r>
        <w:rPr>
          <w:rFonts w:ascii="Arial" w:hAnsi="Arial" w:cs="Arial"/>
          <w:color w:val="252525"/>
          <w:sz w:val="21"/>
          <w:szCs w:val="21"/>
        </w:rPr>
        <w:t>).</w:t>
      </w:r>
    </w:p>
    <w:p w:rsidR="00A117CD" w:rsidRPr="00A117CD" w:rsidRDefault="00A117CD" w:rsidP="00A117CD">
      <w:bookmarkStart w:id="3" w:name="_GoBack"/>
      <w:bookmarkEnd w:id="3"/>
    </w:p>
    <w:sectPr w:rsidR="00A117CD" w:rsidRPr="00A117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467F9"/>
    <w:multiLevelType w:val="multilevel"/>
    <w:tmpl w:val="07EEB2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C5503A1"/>
    <w:multiLevelType w:val="multilevel"/>
    <w:tmpl w:val="CD1A1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E6E1150"/>
    <w:multiLevelType w:val="multilevel"/>
    <w:tmpl w:val="BB4CF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513"/>
    <w:rsid w:val="0025784F"/>
    <w:rsid w:val="00864712"/>
    <w:rsid w:val="00A117CD"/>
    <w:rsid w:val="00C97513"/>
    <w:rsid w:val="00E65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5784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5784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A117C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5784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5784F"/>
    <w:rPr>
      <w:rFonts w:ascii="Times New Roman" w:eastAsia="Times New Roman" w:hAnsi="Times New Roman" w:cs="Times New Roman"/>
      <w:b/>
      <w:bCs/>
      <w:sz w:val="27"/>
      <w:szCs w:val="27"/>
      <w:lang w:eastAsia="ru-RU"/>
    </w:rPr>
  </w:style>
  <w:style w:type="character" w:customStyle="1" w:styleId="mw-headline">
    <w:name w:val="mw-headline"/>
    <w:basedOn w:val="a0"/>
    <w:rsid w:val="0025784F"/>
  </w:style>
  <w:style w:type="paragraph" w:styleId="a3">
    <w:name w:val="Normal (Web)"/>
    <w:basedOn w:val="a"/>
    <w:uiPriority w:val="99"/>
    <w:unhideWhenUsed/>
    <w:rsid w:val="002578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5784F"/>
  </w:style>
  <w:style w:type="character" w:styleId="a4">
    <w:name w:val="Hyperlink"/>
    <w:basedOn w:val="a0"/>
    <w:uiPriority w:val="99"/>
    <w:semiHidden/>
    <w:unhideWhenUsed/>
    <w:rsid w:val="0025784F"/>
    <w:rPr>
      <w:color w:val="0000FF"/>
      <w:u w:val="single"/>
    </w:rPr>
  </w:style>
  <w:style w:type="paragraph" w:styleId="a5">
    <w:name w:val="Balloon Text"/>
    <w:basedOn w:val="a"/>
    <w:link w:val="a6"/>
    <w:uiPriority w:val="99"/>
    <w:semiHidden/>
    <w:unhideWhenUsed/>
    <w:rsid w:val="0025784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5784F"/>
    <w:rPr>
      <w:rFonts w:ascii="Tahoma" w:hAnsi="Tahoma" w:cs="Tahoma"/>
      <w:sz w:val="16"/>
      <w:szCs w:val="16"/>
    </w:rPr>
  </w:style>
  <w:style w:type="character" w:customStyle="1" w:styleId="mw-editsection">
    <w:name w:val="mw-editsection"/>
    <w:basedOn w:val="a0"/>
    <w:rsid w:val="0025784F"/>
  </w:style>
  <w:style w:type="character" w:customStyle="1" w:styleId="mw-editsection-bracket">
    <w:name w:val="mw-editsection-bracket"/>
    <w:basedOn w:val="a0"/>
    <w:rsid w:val="0025784F"/>
  </w:style>
  <w:style w:type="character" w:customStyle="1" w:styleId="mw-editsection-divider">
    <w:name w:val="mw-editsection-divider"/>
    <w:basedOn w:val="a0"/>
    <w:rsid w:val="0025784F"/>
  </w:style>
  <w:style w:type="character" w:styleId="a7">
    <w:name w:val="Strong"/>
    <w:basedOn w:val="a0"/>
    <w:uiPriority w:val="22"/>
    <w:qFormat/>
    <w:rsid w:val="00A117CD"/>
    <w:rPr>
      <w:b/>
      <w:bCs/>
    </w:rPr>
  </w:style>
  <w:style w:type="character" w:customStyle="1" w:styleId="40">
    <w:name w:val="Заголовок 4 Знак"/>
    <w:basedOn w:val="a0"/>
    <w:link w:val="4"/>
    <w:uiPriority w:val="9"/>
    <w:semiHidden/>
    <w:rsid w:val="00A117CD"/>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5784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5784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A117C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5784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5784F"/>
    <w:rPr>
      <w:rFonts w:ascii="Times New Roman" w:eastAsia="Times New Roman" w:hAnsi="Times New Roman" w:cs="Times New Roman"/>
      <w:b/>
      <w:bCs/>
      <w:sz w:val="27"/>
      <w:szCs w:val="27"/>
      <w:lang w:eastAsia="ru-RU"/>
    </w:rPr>
  </w:style>
  <w:style w:type="character" w:customStyle="1" w:styleId="mw-headline">
    <w:name w:val="mw-headline"/>
    <w:basedOn w:val="a0"/>
    <w:rsid w:val="0025784F"/>
  </w:style>
  <w:style w:type="paragraph" w:styleId="a3">
    <w:name w:val="Normal (Web)"/>
    <w:basedOn w:val="a"/>
    <w:uiPriority w:val="99"/>
    <w:unhideWhenUsed/>
    <w:rsid w:val="0025784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5784F"/>
  </w:style>
  <w:style w:type="character" w:styleId="a4">
    <w:name w:val="Hyperlink"/>
    <w:basedOn w:val="a0"/>
    <w:uiPriority w:val="99"/>
    <w:semiHidden/>
    <w:unhideWhenUsed/>
    <w:rsid w:val="0025784F"/>
    <w:rPr>
      <w:color w:val="0000FF"/>
      <w:u w:val="single"/>
    </w:rPr>
  </w:style>
  <w:style w:type="paragraph" w:styleId="a5">
    <w:name w:val="Balloon Text"/>
    <w:basedOn w:val="a"/>
    <w:link w:val="a6"/>
    <w:uiPriority w:val="99"/>
    <w:semiHidden/>
    <w:unhideWhenUsed/>
    <w:rsid w:val="0025784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5784F"/>
    <w:rPr>
      <w:rFonts w:ascii="Tahoma" w:hAnsi="Tahoma" w:cs="Tahoma"/>
      <w:sz w:val="16"/>
      <w:szCs w:val="16"/>
    </w:rPr>
  </w:style>
  <w:style w:type="character" w:customStyle="1" w:styleId="mw-editsection">
    <w:name w:val="mw-editsection"/>
    <w:basedOn w:val="a0"/>
    <w:rsid w:val="0025784F"/>
  </w:style>
  <w:style w:type="character" w:customStyle="1" w:styleId="mw-editsection-bracket">
    <w:name w:val="mw-editsection-bracket"/>
    <w:basedOn w:val="a0"/>
    <w:rsid w:val="0025784F"/>
  </w:style>
  <w:style w:type="character" w:customStyle="1" w:styleId="mw-editsection-divider">
    <w:name w:val="mw-editsection-divider"/>
    <w:basedOn w:val="a0"/>
    <w:rsid w:val="0025784F"/>
  </w:style>
  <w:style w:type="character" w:styleId="a7">
    <w:name w:val="Strong"/>
    <w:basedOn w:val="a0"/>
    <w:uiPriority w:val="22"/>
    <w:qFormat/>
    <w:rsid w:val="00A117CD"/>
    <w:rPr>
      <w:b/>
      <w:bCs/>
    </w:rPr>
  </w:style>
  <w:style w:type="character" w:customStyle="1" w:styleId="40">
    <w:name w:val="Заголовок 4 Знак"/>
    <w:basedOn w:val="a0"/>
    <w:link w:val="4"/>
    <w:uiPriority w:val="9"/>
    <w:semiHidden/>
    <w:rsid w:val="00A117CD"/>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61287">
      <w:bodyDiv w:val="1"/>
      <w:marLeft w:val="0"/>
      <w:marRight w:val="0"/>
      <w:marTop w:val="0"/>
      <w:marBottom w:val="0"/>
      <w:divBdr>
        <w:top w:val="none" w:sz="0" w:space="0" w:color="auto"/>
        <w:left w:val="none" w:sz="0" w:space="0" w:color="auto"/>
        <w:bottom w:val="none" w:sz="0" w:space="0" w:color="auto"/>
        <w:right w:val="none" w:sz="0" w:space="0" w:color="auto"/>
      </w:divBdr>
      <w:divsChild>
        <w:div w:id="579174023">
          <w:marLeft w:val="0"/>
          <w:marRight w:val="0"/>
          <w:marTop w:val="0"/>
          <w:marBottom w:val="0"/>
          <w:divBdr>
            <w:top w:val="none" w:sz="0" w:space="0" w:color="auto"/>
            <w:left w:val="none" w:sz="0" w:space="0" w:color="auto"/>
            <w:bottom w:val="none" w:sz="0" w:space="0" w:color="auto"/>
            <w:right w:val="none" w:sz="0" w:space="0" w:color="auto"/>
          </w:divBdr>
        </w:div>
        <w:div w:id="1100566288">
          <w:marLeft w:val="0"/>
          <w:marRight w:val="0"/>
          <w:marTop w:val="0"/>
          <w:marBottom w:val="0"/>
          <w:divBdr>
            <w:top w:val="none" w:sz="0" w:space="0" w:color="auto"/>
            <w:left w:val="none" w:sz="0" w:space="0" w:color="auto"/>
            <w:bottom w:val="none" w:sz="0" w:space="0" w:color="auto"/>
            <w:right w:val="none" w:sz="0" w:space="0" w:color="auto"/>
          </w:divBdr>
        </w:div>
        <w:div w:id="930239376">
          <w:marLeft w:val="0"/>
          <w:marRight w:val="0"/>
          <w:marTop w:val="0"/>
          <w:marBottom w:val="0"/>
          <w:divBdr>
            <w:top w:val="none" w:sz="0" w:space="0" w:color="auto"/>
            <w:left w:val="none" w:sz="0" w:space="0" w:color="auto"/>
            <w:bottom w:val="none" w:sz="0" w:space="0" w:color="auto"/>
            <w:right w:val="none" w:sz="0" w:space="0" w:color="auto"/>
          </w:divBdr>
        </w:div>
        <w:div w:id="1870869094">
          <w:marLeft w:val="0"/>
          <w:marRight w:val="0"/>
          <w:marTop w:val="0"/>
          <w:marBottom w:val="0"/>
          <w:divBdr>
            <w:top w:val="none" w:sz="0" w:space="0" w:color="auto"/>
            <w:left w:val="none" w:sz="0" w:space="0" w:color="auto"/>
            <w:bottom w:val="none" w:sz="0" w:space="0" w:color="auto"/>
            <w:right w:val="none" w:sz="0" w:space="0" w:color="auto"/>
          </w:divBdr>
        </w:div>
      </w:divsChild>
    </w:div>
    <w:div w:id="125664230">
      <w:bodyDiv w:val="1"/>
      <w:marLeft w:val="0"/>
      <w:marRight w:val="0"/>
      <w:marTop w:val="0"/>
      <w:marBottom w:val="0"/>
      <w:divBdr>
        <w:top w:val="none" w:sz="0" w:space="0" w:color="auto"/>
        <w:left w:val="none" w:sz="0" w:space="0" w:color="auto"/>
        <w:bottom w:val="none" w:sz="0" w:space="0" w:color="auto"/>
        <w:right w:val="none" w:sz="0" w:space="0" w:color="auto"/>
      </w:divBdr>
    </w:div>
    <w:div w:id="528220984">
      <w:bodyDiv w:val="1"/>
      <w:marLeft w:val="0"/>
      <w:marRight w:val="0"/>
      <w:marTop w:val="0"/>
      <w:marBottom w:val="0"/>
      <w:divBdr>
        <w:top w:val="none" w:sz="0" w:space="0" w:color="auto"/>
        <w:left w:val="none" w:sz="0" w:space="0" w:color="auto"/>
        <w:bottom w:val="none" w:sz="0" w:space="0" w:color="auto"/>
        <w:right w:val="none" w:sz="0" w:space="0" w:color="auto"/>
      </w:divBdr>
    </w:div>
    <w:div w:id="1162161926">
      <w:bodyDiv w:val="1"/>
      <w:marLeft w:val="0"/>
      <w:marRight w:val="0"/>
      <w:marTop w:val="0"/>
      <w:marBottom w:val="0"/>
      <w:divBdr>
        <w:top w:val="none" w:sz="0" w:space="0" w:color="auto"/>
        <w:left w:val="none" w:sz="0" w:space="0" w:color="auto"/>
        <w:bottom w:val="none" w:sz="0" w:space="0" w:color="auto"/>
        <w:right w:val="none" w:sz="0" w:space="0" w:color="auto"/>
      </w:divBdr>
      <w:divsChild>
        <w:div w:id="1679886021">
          <w:marLeft w:val="0"/>
          <w:marRight w:val="0"/>
          <w:marTop w:val="0"/>
          <w:marBottom w:val="0"/>
          <w:divBdr>
            <w:top w:val="none" w:sz="0" w:space="0" w:color="auto"/>
            <w:left w:val="none" w:sz="0" w:space="0" w:color="auto"/>
            <w:bottom w:val="none" w:sz="0" w:space="0" w:color="auto"/>
            <w:right w:val="none" w:sz="0" w:space="0" w:color="auto"/>
          </w:divBdr>
        </w:div>
      </w:divsChild>
    </w:div>
    <w:div w:id="1373966028">
      <w:bodyDiv w:val="1"/>
      <w:marLeft w:val="0"/>
      <w:marRight w:val="0"/>
      <w:marTop w:val="0"/>
      <w:marBottom w:val="0"/>
      <w:divBdr>
        <w:top w:val="none" w:sz="0" w:space="0" w:color="auto"/>
        <w:left w:val="none" w:sz="0" w:space="0" w:color="auto"/>
        <w:bottom w:val="none" w:sz="0" w:space="0" w:color="auto"/>
        <w:right w:val="none" w:sz="0" w:space="0" w:color="auto"/>
      </w:divBdr>
      <w:divsChild>
        <w:div w:id="1127312312">
          <w:marLeft w:val="0"/>
          <w:marRight w:val="0"/>
          <w:marTop w:val="0"/>
          <w:marBottom w:val="0"/>
          <w:divBdr>
            <w:top w:val="none" w:sz="0" w:space="0" w:color="auto"/>
            <w:left w:val="none" w:sz="0" w:space="0" w:color="auto"/>
            <w:bottom w:val="none" w:sz="0" w:space="0" w:color="auto"/>
            <w:right w:val="none" w:sz="0" w:space="0" w:color="auto"/>
          </w:divBdr>
        </w:div>
        <w:div w:id="209461082">
          <w:marLeft w:val="0"/>
          <w:marRight w:val="0"/>
          <w:marTop w:val="0"/>
          <w:marBottom w:val="0"/>
          <w:divBdr>
            <w:top w:val="none" w:sz="0" w:space="0" w:color="auto"/>
            <w:left w:val="none" w:sz="0" w:space="0" w:color="auto"/>
            <w:bottom w:val="none" w:sz="0" w:space="0" w:color="auto"/>
            <w:right w:val="none" w:sz="0" w:space="0" w:color="auto"/>
          </w:divBdr>
        </w:div>
        <w:div w:id="1426613800">
          <w:marLeft w:val="0"/>
          <w:marRight w:val="0"/>
          <w:marTop w:val="0"/>
          <w:marBottom w:val="0"/>
          <w:divBdr>
            <w:top w:val="none" w:sz="0" w:space="0" w:color="auto"/>
            <w:left w:val="none" w:sz="0" w:space="0" w:color="auto"/>
            <w:bottom w:val="none" w:sz="0" w:space="0" w:color="auto"/>
            <w:right w:val="none" w:sz="0" w:space="0" w:color="auto"/>
          </w:divBdr>
        </w:div>
        <w:div w:id="590429650">
          <w:marLeft w:val="0"/>
          <w:marRight w:val="0"/>
          <w:marTop w:val="0"/>
          <w:marBottom w:val="0"/>
          <w:divBdr>
            <w:top w:val="none" w:sz="0" w:space="0" w:color="auto"/>
            <w:left w:val="none" w:sz="0" w:space="0" w:color="auto"/>
            <w:bottom w:val="none" w:sz="0" w:space="0" w:color="auto"/>
            <w:right w:val="none" w:sz="0" w:space="0" w:color="auto"/>
          </w:divBdr>
        </w:div>
        <w:div w:id="1081945841">
          <w:marLeft w:val="0"/>
          <w:marRight w:val="0"/>
          <w:marTop w:val="0"/>
          <w:marBottom w:val="0"/>
          <w:divBdr>
            <w:top w:val="none" w:sz="0" w:space="0" w:color="auto"/>
            <w:left w:val="none" w:sz="0" w:space="0" w:color="auto"/>
            <w:bottom w:val="none" w:sz="0" w:space="0" w:color="auto"/>
            <w:right w:val="none" w:sz="0" w:space="0" w:color="auto"/>
          </w:divBdr>
        </w:div>
        <w:div w:id="1617062777">
          <w:marLeft w:val="0"/>
          <w:marRight w:val="0"/>
          <w:marTop w:val="0"/>
          <w:marBottom w:val="0"/>
          <w:divBdr>
            <w:top w:val="none" w:sz="0" w:space="0" w:color="auto"/>
            <w:left w:val="none" w:sz="0" w:space="0" w:color="auto"/>
            <w:bottom w:val="none" w:sz="0" w:space="0" w:color="auto"/>
            <w:right w:val="none" w:sz="0" w:space="0" w:color="auto"/>
          </w:divBdr>
        </w:div>
      </w:divsChild>
    </w:div>
    <w:div w:id="2130780532">
      <w:bodyDiv w:val="1"/>
      <w:marLeft w:val="0"/>
      <w:marRight w:val="0"/>
      <w:marTop w:val="0"/>
      <w:marBottom w:val="0"/>
      <w:divBdr>
        <w:top w:val="none" w:sz="0" w:space="0" w:color="auto"/>
        <w:left w:val="none" w:sz="0" w:space="0" w:color="auto"/>
        <w:bottom w:val="none" w:sz="0" w:space="0" w:color="auto"/>
        <w:right w:val="none" w:sz="0" w:space="0" w:color="auto"/>
      </w:divBdr>
      <w:divsChild>
        <w:div w:id="1750493183">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college/pravovedenie/institut-prava.html" TargetMode="External"/><Relationship Id="rId13" Type="http://schemas.openxmlformats.org/officeDocument/2006/relationships/hyperlink" Target="https://ru.wikipedia.org/wiki/%D0%92%D0%B5%D1%80%D1%85%D0%BE%D0%B2%D0%B5%D0%BD%D1%81%D1%82%D0%B2%D0%BE_%D0%B7%D0%B0%D0%BA%D0%BE%D0%BD%D0%B0" TargetMode="External"/><Relationship Id="rId18" Type="http://schemas.openxmlformats.org/officeDocument/2006/relationships/hyperlink" Target="https://ru.wikipedia.org/wiki/%D0%9F%D1%80%D0%B0%D0%B2%D0%BE%D0%B2%D1%8B%D0%B5_%D1%81%D0%B5%D0%BC%D1%8C%D0%B8" TargetMode="External"/><Relationship Id="rId26" Type="http://schemas.openxmlformats.org/officeDocument/2006/relationships/hyperlink" Target="https://ru.wikipedia.org/wiki/%D0%9B%D0%B0%D1%82%D0%B8%D0%BD%D1%81%D0%BA%D0%B0%D1%8F_%D0%90%D0%BC%D0%B5%D1%80%D0%B8%D0%BA%D0%B0" TargetMode="External"/><Relationship Id="rId39" Type="http://schemas.openxmlformats.org/officeDocument/2006/relationships/hyperlink" Target="https://ru.wikipedia.org/wiki/%D0%A1%D0%BE%D1%86%D0%B8%D0%B0%D0%BB%D0%B8%D1%81%D1%82%D0%B8%D1%87%D0%B5%D1%81%D0%BA%D0%BE%D0%B5_%D0%BF%D1%80%D0%B0%D0%B2%D0%BE" TargetMode="External"/><Relationship Id="rId3" Type="http://schemas.microsoft.com/office/2007/relationships/stylesWithEffects" Target="stylesWithEffects.xml"/><Relationship Id="rId21" Type="http://schemas.openxmlformats.org/officeDocument/2006/relationships/hyperlink" Target="https://ru.wikipedia.org/wiki/%D0%94%D0%B0%D0%B2%D0%B8%D0%B4,_%D0%A0%D0%B5%D0%BD%D0%B5" TargetMode="External"/><Relationship Id="rId34" Type="http://schemas.openxmlformats.org/officeDocument/2006/relationships/hyperlink" Target="https://ru.wikipedia.org/wiki/%D0%9D%D0%BE%D0%B2%D0%B0%D1%8F_%D0%97%D0%B5%D0%BB%D0%B0%D0%BD%D0%B4%D0%B8%D1%8F" TargetMode="External"/><Relationship Id="rId42" Type="http://schemas.openxmlformats.org/officeDocument/2006/relationships/hyperlink" Target="https://ru.wikipedia.org/wiki/%D0%9A%D0%9D%D0%94%D0%A0" TargetMode="External"/><Relationship Id="rId47" Type="http://schemas.openxmlformats.org/officeDocument/2006/relationships/theme" Target="theme/theme1.xml"/><Relationship Id="rId7" Type="http://schemas.openxmlformats.org/officeDocument/2006/relationships/hyperlink" Target="http://www.grandars.ru/college/pravovedenie/normy-prava.html" TargetMode="External"/><Relationship Id="rId12" Type="http://schemas.openxmlformats.org/officeDocument/2006/relationships/hyperlink" Target="https://ru.wikipedia.org/wiki/%D0%A0%D0%BE%D0%BC%D0%B0%D0%BD%D0%BE-%D0%B3%D0%B5%D1%80%D0%BC%D0%B0%D0%BD%D1%81%D0%BA%D0%B0%D1%8F_%D0%BF%D1%80%D0%B0%D0%B2%D0%BE%D0%B2%D0%B0%D1%8F_%D1%81%D0%B5%D0%BC%D1%8C%D1%8F" TargetMode="External"/><Relationship Id="rId17" Type="http://schemas.openxmlformats.org/officeDocument/2006/relationships/hyperlink" Target="https://ru.wikipedia.org/wiki/%D0%A1%D1%80%D0%B0%D0%B2%D0%BD%D0%B8%D1%82%D0%B5%D0%BB%D1%8C%D0%BD%D0%BE%D0%B5_%D0%BF%D1%80%D0%B0%D0%B2%D0%BE%D0%B2%D0%B5%D0%B4%D0%B5%D0%BD%D0%B8%D0%B5" TargetMode="External"/><Relationship Id="rId25" Type="http://schemas.openxmlformats.org/officeDocument/2006/relationships/hyperlink" Target="https://ru.wikipedia.org/wiki/%D0%9A%D0%BE%D0%BD%D1%82%D0%B8%D0%BD%D0%B5%D0%BD%D1%82%D0%B0%D0%BB%D1%8C%D0%BD%D0%B0%D1%8F_%D0%95%D0%B2%D1%80%D0%BE%D0%BF%D0%B0" TargetMode="External"/><Relationship Id="rId33" Type="http://schemas.openxmlformats.org/officeDocument/2006/relationships/hyperlink" Target="https://ru.wikipedia.org/wiki/%D0%90%D0%B2%D1%81%D1%82%D1%80%D0%B0%D0%BB%D0%B8%D1%8F" TargetMode="External"/><Relationship Id="rId38" Type="http://schemas.openxmlformats.org/officeDocument/2006/relationships/hyperlink" Target="https://ru.wikipedia.org/wiki/%D0%98%D0%BD%D0%B4%D1%83%D0%B8%D1%81%D1%82%D1%81%D0%BA%D0%BE%D0%B5_%D0%BF%D1%80%D0%B0%D0%B2%D0%BE"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ru.wikipedia.org/wiki/%D0%9F%D1%80%D0%B0%D0%B2%D0%BE%D0%B2%D0%B0%D1%8F_%D0%BA%D1%83%D0%BB%D1%8C%D1%82%D1%83%D1%80%D0%B0" TargetMode="External"/><Relationship Id="rId20" Type="http://schemas.openxmlformats.org/officeDocument/2006/relationships/hyperlink" Target="https://ru.wikipedia.org/wiki/%D0%94%D0%B0%D0%B2%D0%B8%D0%B4,_%D0%A0%D0%B5%D0%BD%D0%B5" TargetMode="External"/><Relationship Id="rId29" Type="http://schemas.openxmlformats.org/officeDocument/2006/relationships/hyperlink" Target="https://ru.wikipedia.org/wiki/%D0%90%D0%BD%D0%B3%D0%BB%D0%BE%D1%81%D0%B0%D0%BA%D1%81%D0%BE%D0%BD%D1%81%D0%BA%D0%B0%D1%8F_%D0%BF%D1%80%D0%B0%D0%B2%D0%BE%D0%B2%D0%B0%D1%8F_%D1%81%D0%B5%D0%BC%D1%8C%D1%8F" TargetMode="External"/><Relationship Id="rId41" Type="http://schemas.openxmlformats.org/officeDocument/2006/relationships/hyperlink" Target="https://ru.wikipedia.org/wiki/%D0%92%D1%8C%D0%B5%D1%82%D0%BD%D0%B0%D0%BC"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ru.wikipedia.org/wiki/%D0%9D%D0%BE%D1%80%D0%BC%D0%B0_%D0%BF%D1%80%D0%B0%D0%B2%D0%B0" TargetMode="External"/><Relationship Id="rId24" Type="http://schemas.openxmlformats.org/officeDocument/2006/relationships/hyperlink" Target="https://ru.wikipedia.org/wiki/%D0%A0%D0%BE%D0%BC%D0%B0%D0%BD%D0%BE-%D0%B3%D0%B5%D1%80%D0%BC%D0%B0%D0%BD%D1%81%D0%BA%D0%B0%D1%8F_%D0%BF%D1%80%D0%B0%D0%B2%D0%BE%D0%B2%D0%B0%D1%8F_%D1%81%D0%B5%D0%BC%D1%8C%D1%8F" TargetMode="External"/><Relationship Id="rId32" Type="http://schemas.openxmlformats.org/officeDocument/2006/relationships/hyperlink" Target="https://ru.wikipedia.org/wiki/%D0%9A%D0%B0%D0%BD%D0%B0%D0%B4%D0%B0" TargetMode="External"/><Relationship Id="rId37" Type="http://schemas.openxmlformats.org/officeDocument/2006/relationships/hyperlink" Target="https://ru.wikipedia.org/wiki/%D0%93%D0%B0%D0%BB%D0%B0%D1%85%D0%B0" TargetMode="External"/><Relationship Id="rId40" Type="http://schemas.openxmlformats.org/officeDocument/2006/relationships/hyperlink" Target="https://ru.wikipedia.org/wiki/%D0%9A%D0%B8%D1%82%D0%B0%D0%B9" TargetMode="External"/><Relationship Id="rId45" Type="http://schemas.openxmlformats.org/officeDocument/2006/relationships/hyperlink" Target="https://ru.wikipedia.org/wiki/%D0%9C%D0%B0%D0%B4%D0%B0%D0%B3%D0%B0%D1%81%D0%BA%D0%B0%D1%80" TargetMode="External"/><Relationship Id="rId5" Type="http://schemas.openxmlformats.org/officeDocument/2006/relationships/webSettings" Target="webSettings.xml"/><Relationship Id="rId15" Type="http://schemas.openxmlformats.org/officeDocument/2006/relationships/hyperlink" Target="https://ru.wikipedia.org/wiki/%D0%A1%D0%B8%D1%81%D1%82%D0%B5%D0%BC%D0%B0_%D0%BF%D1%80%D0%B0%D0%B2%D0%B0" TargetMode="External"/><Relationship Id="rId23" Type="http://schemas.openxmlformats.org/officeDocument/2006/relationships/hyperlink" Target="https://ru.wikipedia.org/wiki/%D0%9F%D1%80%D0%B0%D0%B2%D0%BE%D0%B2%D0%B0%D1%8F_%D1%81%D0%B8%D1%81%D1%82%D0%B5%D0%BC%D0%B0" TargetMode="External"/><Relationship Id="rId28" Type="http://schemas.openxmlformats.org/officeDocument/2006/relationships/hyperlink" Target="https://ru.wikipedia.org/wiki/%D0%90%D0%B7%D0%B8%D1%8F" TargetMode="External"/><Relationship Id="rId36" Type="http://schemas.openxmlformats.org/officeDocument/2006/relationships/hyperlink" Target="https://ru.wikipedia.org/wiki/%D0%A8%D0%B0%D1%80%D0%B8%D0%B0%D1%82" TargetMode="External"/><Relationship Id="rId10" Type="http://schemas.openxmlformats.org/officeDocument/2006/relationships/hyperlink" Target="https://ru.wikipedia.org/wiki/%D0%9A%D0%BE%D0%BD%D1%81%D1%82%D0%B8%D1%82%D1%83%D1%86%D0%B8%D1%8F_%D0%A3%D0%BA%D1%80%D0%B0%D0%B8%D0%BD%D1%8B" TargetMode="External"/><Relationship Id="rId19" Type="http://schemas.openxmlformats.org/officeDocument/2006/relationships/hyperlink" Target="https://ru.wikipedia.org/wiki/%D0%92%D0%B8%D0%BA%D0%B8%D0%BF%D0%B5%D0%B4%D0%B8%D1%8F:%D0%98%D0%B7%D0%B1%D0%B5%D0%B3%D0%B0%D0%B9%D1%82%D0%B5_%D0%BD%D0%B5%D0%BE%D0%BF%D1%80%D0%B5%D0%B4%D0%B5%D0%BB%D1%91%D0%BD%D0%BD%D1%8B%D1%85_%D0%B2%D1%8B%D1%80%D0%B0%D0%B6%D0%B5%D0%BD%D0%B8%D0%B9" TargetMode="External"/><Relationship Id="rId31" Type="http://schemas.openxmlformats.org/officeDocument/2006/relationships/hyperlink" Target="https://ru.wikipedia.org/wiki/%D0%A1%D0%BE%D0%B5%D0%B4%D0%B8%D0%BD%D1%91%D0%BD%D0%BD%D1%8B%D0%B5_%D0%A8%D1%82%D0%B0%D1%82%D1%8B_%D0%90%D0%BC%D0%B5%D1%80%D0%B8%D0%BA%D0%B8" TargetMode="External"/><Relationship Id="rId44" Type="http://schemas.openxmlformats.org/officeDocument/2006/relationships/hyperlink" Target="https://ru.wikipedia.org/wiki/%D0%A1%D0%B5%D0%BC%D1%8C%D1%8F_%D0%BE%D0%B1%D1%8B%D1%87%D0%BD%D0%BE%D0%B3%D0%BE_%D0%BF%D1%80%D0%B0%D0%B2%D0%B0" TargetMode="External"/><Relationship Id="rId4" Type="http://schemas.openxmlformats.org/officeDocument/2006/relationships/settings" Target="settings.xml"/><Relationship Id="rId9" Type="http://schemas.openxmlformats.org/officeDocument/2006/relationships/hyperlink" Target="http://www.grandars.ru/college/pravovedenie/otrasl-prava.html" TargetMode="External"/><Relationship Id="rId14" Type="http://schemas.openxmlformats.org/officeDocument/2006/relationships/hyperlink" Target="https://ru.wikipedia.org/wiki/%D0%9F%D1%80%D0%B0%D0%B2%D0%B0_%D0%B8_%D1%81%D0%B2%D0%BE%D0%B1%D0%BE%D0%B4%D1%8B_%D1%87%D0%B5%D0%BB%D0%BE%D0%B2%D0%B5%D0%BA%D0%B0_%D0%B8_%D0%B3%D1%80%D0%B0%D0%B6%D0%B4%D0%B0%D0%BD%D0%B8%D0%BD%D0%B0" TargetMode="External"/><Relationship Id="rId22" Type="http://schemas.openxmlformats.org/officeDocument/2006/relationships/hyperlink" Target="https://ru.wikipedia.org/wiki/%D0%AE%D1%80%D0%B8%D0%B4%D0%B8%D1%87%D0%B5%D1%81%D0%BA%D0%B0%D1%8F_%D1%82%D0%B5%D1%85%D0%BD%D0%B8%D0%BA%D0%B0" TargetMode="External"/><Relationship Id="rId27" Type="http://schemas.openxmlformats.org/officeDocument/2006/relationships/hyperlink" Target="https://ru.wikipedia.org/wiki/%D0%90%D1%84%D1%80%D0%B8%D0%BA%D0%B0" TargetMode="External"/><Relationship Id="rId30" Type="http://schemas.openxmlformats.org/officeDocument/2006/relationships/hyperlink" Target="https://ru.wikipedia.org/wiki/%D0%92%D0%B5%D0%BB%D0%B8%D0%BA%D0%BE%D0%B1%D1%80%D0%B8%D1%82%D0%B0%D0%BD%D0%B8%D1%8F" TargetMode="External"/><Relationship Id="rId35" Type="http://schemas.openxmlformats.org/officeDocument/2006/relationships/hyperlink" Target="https://ru.wikipedia.org/wiki/%D0%A0%D0%B5%D0%BB%D0%B8%D0%B3%D0%B8%D0%BE%D0%B7%D0%BD%D0%BE%D0%B5_%D0%BF%D1%80%D0%B0%D0%B2%D0%BE" TargetMode="External"/><Relationship Id="rId43" Type="http://schemas.openxmlformats.org/officeDocument/2006/relationships/hyperlink" Target="https://ru.wikipedia.org/wiki/%D0%9A%D1%83%D0%B1%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8</Pages>
  <Words>3866</Words>
  <Characters>22042</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25857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Михеев</dc:creator>
  <cp:keywords/>
  <dc:description/>
  <cp:lastModifiedBy>Денис Михеев</cp:lastModifiedBy>
  <cp:revision>3</cp:revision>
  <cp:lastPrinted>2016-02-14T19:19:00Z</cp:lastPrinted>
  <dcterms:created xsi:type="dcterms:W3CDTF">2016-02-14T19:11:00Z</dcterms:created>
  <dcterms:modified xsi:type="dcterms:W3CDTF">2016-02-15T17:20:00Z</dcterms:modified>
</cp:coreProperties>
</file>