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2C" w:rsidRPr="0095618E" w:rsidRDefault="00F7284D" w:rsidP="00D9162C">
      <w:pPr>
        <w:pStyle w:val="50"/>
        <w:shd w:val="clear" w:color="auto" w:fill="auto"/>
        <w:spacing w:line="240" w:lineRule="auto"/>
        <w:ind w:firstLine="284"/>
        <w:rPr>
          <w:sz w:val="24"/>
          <w:szCs w:val="24"/>
        </w:rPr>
      </w:pPr>
      <w:proofErr w:type="spellStart"/>
      <w:r w:rsidRPr="00F7284D">
        <w:rPr>
          <w:rStyle w:val="2"/>
          <w:rFonts w:eastAsia="Georgia"/>
          <w:b/>
          <w:i w:val="0"/>
          <w:sz w:val="28"/>
          <w:szCs w:val="28"/>
          <w:lang w:eastAsia="ru-RU" w:bidi="ru-RU"/>
        </w:rPr>
        <w:t>Лобачевський</w:t>
      </w:r>
      <w:proofErr w:type="spellEnd"/>
      <w:r>
        <w:rPr>
          <w:rStyle w:val="2"/>
          <w:rFonts w:eastAsiaTheme="minorHAnsi"/>
          <w:b/>
          <w:i w:val="0"/>
          <w:sz w:val="28"/>
          <w:szCs w:val="28"/>
          <w:lang w:eastAsia="ru-RU" w:bidi="ru-RU"/>
        </w:rPr>
        <w:t xml:space="preserve">  </w:t>
      </w:r>
      <w:r w:rsidRPr="00F7284D">
        <w:rPr>
          <w:rStyle w:val="2"/>
          <w:b/>
          <w:i w:val="0"/>
          <w:sz w:val="28"/>
          <w:szCs w:val="28"/>
          <w:lang w:eastAsia="ru-RU" w:bidi="ru-RU"/>
        </w:rPr>
        <w:t xml:space="preserve"> </w:t>
      </w:r>
      <w:r w:rsidRPr="00F7284D">
        <w:rPr>
          <w:rStyle w:val="2"/>
          <w:b/>
          <w:i w:val="0"/>
          <w:sz w:val="28"/>
          <w:szCs w:val="28"/>
        </w:rPr>
        <w:t>Микола Іванович</w:t>
      </w:r>
      <w:r w:rsidRPr="00F7284D">
        <w:rPr>
          <w:color w:val="000000"/>
          <w:sz w:val="24"/>
          <w:szCs w:val="24"/>
          <w:lang w:val="uk-UA" w:eastAsia="uk-UA" w:bidi="uk-UA"/>
        </w:rPr>
        <w:t xml:space="preserve"> </w:t>
      </w:r>
      <w:r w:rsidRPr="00F7284D">
        <w:rPr>
          <w:color w:val="000000"/>
          <w:sz w:val="24"/>
          <w:szCs w:val="24"/>
          <w:lang w:val="fr-FR" w:eastAsia="fr-FR" w:bidi="fr-FR"/>
        </w:rPr>
        <w:t xml:space="preserve">(1/VII </w:t>
      </w:r>
      <w:r w:rsidRPr="00F7284D">
        <w:rPr>
          <w:color w:val="000000"/>
          <w:sz w:val="24"/>
          <w:szCs w:val="24"/>
          <w:lang w:val="uk-UA" w:eastAsia="uk-UA" w:bidi="uk-UA"/>
        </w:rPr>
        <w:t xml:space="preserve">1792—24 /ІІ  1856 </w:t>
      </w:r>
      <w:proofErr w:type="spellStart"/>
      <w:r w:rsidRPr="00F7284D"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 w:rsidRPr="00F7284D">
        <w:rPr>
          <w:color w:val="000000"/>
          <w:sz w:val="24"/>
          <w:szCs w:val="24"/>
          <w:lang w:val="uk-UA" w:eastAsia="uk-UA" w:bidi="uk-UA"/>
        </w:rPr>
        <w:t xml:space="preserve">.) — видатний  російський вчений, творець неевклідової геометрії. Народився в м.  Нижньому Новгороді  (тепер м. </w:t>
      </w:r>
      <w:proofErr w:type="gramStart"/>
      <w:r w:rsidRPr="00F7284D">
        <w:rPr>
          <w:color w:val="000000"/>
          <w:sz w:val="24"/>
          <w:szCs w:val="24"/>
          <w:lang w:eastAsia="ru-RU" w:bidi="ru-RU"/>
        </w:rPr>
        <w:t xml:space="preserve">Горький) </w:t>
      </w:r>
      <w:r w:rsidRPr="00F7284D">
        <w:rPr>
          <w:color w:val="000000"/>
          <w:sz w:val="24"/>
          <w:szCs w:val="24"/>
          <w:lang w:val="uk-UA" w:eastAsia="ru-RU" w:bidi="ru-RU"/>
        </w:rPr>
        <w:t xml:space="preserve"> </w:t>
      </w:r>
      <w:r w:rsidRPr="00F7284D">
        <w:rPr>
          <w:color w:val="000000"/>
          <w:sz w:val="24"/>
          <w:szCs w:val="24"/>
          <w:lang w:val="uk-UA" w:eastAsia="uk-UA" w:bidi="uk-UA"/>
        </w:rPr>
        <w:t>у сім’ї  повітового  землеміра.</w:t>
      </w:r>
      <w:proofErr w:type="gramEnd"/>
      <w:r w:rsidRPr="00F7284D">
        <w:rPr>
          <w:color w:val="000000"/>
          <w:sz w:val="24"/>
          <w:szCs w:val="24"/>
          <w:lang w:val="uk-UA" w:eastAsia="uk-UA" w:bidi="uk-UA"/>
        </w:rPr>
        <w:t xml:space="preserve"> З 1802 року  навчався </w:t>
      </w:r>
      <w:r w:rsidRPr="00F7284D">
        <w:rPr>
          <w:rStyle w:val="2Georgia6pt"/>
          <w:rFonts w:ascii="Times New Roman" w:hAnsi="Times New Roman" w:cs="Times New Roman"/>
          <w:sz w:val="24"/>
          <w:szCs w:val="24"/>
        </w:rPr>
        <w:t xml:space="preserve"> в  </w:t>
      </w:r>
      <w:r w:rsidRPr="00F7284D">
        <w:rPr>
          <w:color w:val="000000"/>
          <w:sz w:val="24"/>
          <w:szCs w:val="24"/>
          <w:lang w:val="uk-UA" w:eastAsia="uk-UA" w:bidi="uk-UA"/>
        </w:rPr>
        <w:t>Казанській гімназії, де виявив нахил до математики</w:t>
      </w:r>
      <w:r w:rsidRPr="0095618E">
        <w:rPr>
          <w:color w:val="000000"/>
          <w:sz w:val="24"/>
          <w:szCs w:val="24"/>
          <w:lang w:val="uk-UA" w:eastAsia="uk-UA" w:bidi="uk-UA"/>
        </w:rPr>
        <w:t>.</w:t>
      </w:r>
      <w:r w:rsidR="0050676E">
        <w:rPr>
          <w:color w:val="000000"/>
          <w:sz w:val="24"/>
          <w:szCs w:val="24"/>
          <w:lang w:val="uk-UA" w:eastAsia="uk-UA" w:bidi="uk-UA"/>
        </w:rPr>
        <w:t xml:space="preserve">  У І</w:t>
      </w:r>
      <w:r w:rsidR="0050676E">
        <w:rPr>
          <w:color w:val="000000"/>
          <w:sz w:val="24"/>
          <w:szCs w:val="24"/>
          <w:lang w:val="en-US" w:eastAsia="uk-UA" w:bidi="uk-UA"/>
        </w:rPr>
        <w:t>8</w:t>
      </w:r>
      <w:r w:rsidRPr="0095618E">
        <w:rPr>
          <w:color w:val="000000"/>
          <w:sz w:val="24"/>
          <w:szCs w:val="24"/>
          <w:lang w:val="uk-UA" w:eastAsia="uk-UA" w:bidi="uk-UA"/>
        </w:rPr>
        <w:t xml:space="preserve">07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95618E">
        <w:rPr>
          <w:color w:val="000000"/>
          <w:sz w:val="24"/>
          <w:szCs w:val="24"/>
          <w:lang w:val="uk-UA" w:eastAsia="uk-UA" w:bidi="uk-UA"/>
        </w:rPr>
        <w:t>став студентом Казанського університету. Спочатку</w:t>
      </w:r>
      <w:r w:rsidR="00FD369F">
        <w:rPr>
          <w:color w:val="000000"/>
          <w:sz w:val="24"/>
          <w:szCs w:val="24"/>
          <w:lang w:val="uk-UA" w:eastAsia="uk-UA" w:bidi="uk-UA"/>
        </w:rPr>
        <w:t xml:space="preserve">  захопився медициною, але </w:t>
      </w:r>
      <w:r w:rsidR="00FD369F" w:rsidRPr="0095618E">
        <w:rPr>
          <w:color w:val="000000"/>
          <w:sz w:val="24"/>
          <w:szCs w:val="24"/>
          <w:lang w:val="uk-UA" w:eastAsia="uk-UA" w:bidi="uk-UA"/>
        </w:rPr>
        <w:t>ненадовго.</w:t>
      </w:r>
      <w:r w:rsidR="00FD369F">
        <w:rPr>
          <w:color w:val="000000"/>
          <w:sz w:val="24"/>
          <w:szCs w:val="24"/>
          <w:lang w:val="uk-UA" w:eastAsia="uk-UA" w:bidi="uk-UA"/>
        </w:rPr>
        <w:t xml:space="preserve"> Після перших лекцій професора </w:t>
      </w:r>
      <w:proofErr w:type="spellStart"/>
      <w:r w:rsidR="00FD369F">
        <w:rPr>
          <w:color w:val="000000"/>
          <w:sz w:val="24"/>
          <w:szCs w:val="24"/>
          <w:lang w:val="uk-UA" w:eastAsia="uk-UA" w:bidi="uk-UA"/>
        </w:rPr>
        <w:t>Б</w:t>
      </w:r>
      <w:r w:rsidR="00FD369F" w:rsidRPr="0095618E">
        <w:rPr>
          <w:color w:val="000000"/>
          <w:sz w:val="24"/>
          <w:szCs w:val="24"/>
          <w:lang w:val="uk-UA" w:eastAsia="uk-UA" w:bidi="uk-UA"/>
        </w:rPr>
        <w:t>артельса</w:t>
      </w:r>
      <w:proofErr w:type="spellEnd"/>
      <w:r w:rsidR="00FD369F">
        <w:rPr>
          <w:color w:val="000000"/>
          <w:sz w:val="24"/>
          <w:szCs w:val="24"/>
          <w:lang w:val="uk-UA" w:eastAsia="uk-UA" w:bidi="uk-UA"/>
        </w:rPr>
        <w:t xml:space="preserve"> </w:t>
      </w:r>
      <w:r w:rsidR="00FD369F" w:rsidRPr="0095618E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FD369F" w:rsidRPr="0095618E">
        <w:rPr>
          <w:color w:val="000000"/>
          <w:sz w:val="24"/>
          <w:szCs w:val="24"/>
          <w:lang w:val="uk-UA" w:eastAsia="uk-UA" w:bidi="uk-UA"/>
        </w:rPr>
        <w:t>Лобачевський</w:t>
      </w:r>
      <w:proofErr w:type="spellEnd"/>
      <w:r w:rsidR="00FD369F" w:rsidRPr="0095618E">
        <w:rPr>
          <w:color w:val="000000"/>
          <w:sz w:val="24"/>
          <w:szCs w:val="24"/>
          <w:lang w:val="uk-UA" w:eastAsia="uk-UA" w:bidi="uk-UA"/>
        </w:rPr>
        <w:t xml:space="preserve"> повністю</w:t>
      </w:r>
      <w:r w:rsidR="00FD369F">
        <w:rPr>
          <w:color w:val="000000"/>
          <w:sz w:val="24"/>
          <w:szCs w:val="24"/>
          <w:lang w:val="uk-UA" w:eastAsia="uk-UA" w:bidi="uk-UA"/>
        </w:rPr>
        <w:t xml:space="preserve">  </w:t>
      </w:r>
      <w:r w:rsidR="00D9162C" w:rsidRPr="0095618E">
        <w:rPr>
          <w:color w:val="000000"/>
          <w:sz w:val="24"/>
          <w:szCs w:val="24"/>
          <w:lang w:val="uk-UA" w:eastAsia="uk-UA" w:bidi="uk-UA"/>
        </w:rPr>
        <w:t>віддається фізико-математичним</w:t>
      </w:r>
      <w:r w:rsidR="00D9162C">
        <w:rPr>
          <w:color w:val="000000"/>
          <w:sz w:val="24"/>
          <w:szCs w:val="24"/>
          <w:lang w:val="uk-UA" w:eastAsia="uk-UA" w:bidi="uk-UA"/>
        </w:rPr>
        <w:t xml:space="preserve"> наукам. Крім того, він  бере участь у багатьох нематема</w:t>
      </w:r>
      <w:r w:rsidR="00D9162C" w:rsidRPr="0095618E">
        <w:rPr>
          <w:color w:val="000000"/>
          <w:sz w:val="24"/>
          <w:szCs w:val="24"/>
          <w:lang w:val="uk-UA" w:eastAsia="uk-UA" w:bidi="uk-UA"/>
        </w:rPr>
        <w:t>тичних наукових дослідженнях.</w:t>
      </w:r>
    </w:p>
    <w:p w:rsidR="00B314D8" w:rsidRPr="0050676E" w:rsidRDefault="00FA4237" w:rsidP="00B314D8">
      <w:pPr>
        <w:pStyle w:val="21"/>
        <w:shd w:val="clear" w:color="auto" w:fill="auto"/>
        <w:tabs>
          <w:tab w:val="left" w:pos="854"/>
          <w:tab w:val="left" w:pos="3414"/>
        </w:tabs>
        <w:spacing w:after="0" w:line="240" w:lineRule="auto"/>
        <w:ind w:firstLine="567"/>
        <w:rPr>
          <w:sz w:val="24"/>
          <w:szCs w:val="24"/>
          <w:lang w:val="uk-UA"/>
        </w:rPr>
      </w:pPr>
      <w:r w:rsidRPr="00B314D8">
        <w:rPr>
          <w:color w:val="000000"/>
          <w:sz w:val="24"/>
          <w:szCs w:val="24"/>
          <w:lang w:val="uk-UA" w:eastAsia="uk-UA" w:bidi="uk-UA"/>
        </w:rPr>
        <w:t xml:space="preserve">У 1812 році почалася педагогічна діяльність М. І. </w:t>
      </w:r>
      <w:proofErr w:type="spellStart"/>
      <w:r w:rsidRPr="00B314D8">
        <w:rPr>
          <w:color w:val="000000"/>
          <w:sz w:val="24"/>
          <w:szCs w:val="24"/>
          <w:lang w:val="uk-UA" w:eastAsia="uk-UA" w:bidi="uk-UA"/>
        </w:rPr>
        <w:t>Лобачевського</w:t>
      </w:r>
      <w:proofErr w:type="spellEnd"/>
      <w:r w:rsidRPr="00B314D8">
        <w:rPr>
          <w:color w:val="000000"/>
          <w:sz w:val="24"/>
          <w:szCs w:val="24"/>
          <w:lang w:val="uk-UA" w:eastAsia="uk-UA" w:bidi="uk-UA"/>
        </w:rPr>
        <w:t xml:space="preserve"> в універ</w:t>
      </w:r>
      <w:r w:rsidRPr="00B314D8">
        <w:rPr>
          <w:color w:val="000000"/>
          <w:sz w:val="24"/>
          <w:szCs w:val="24"/>
          <w:lang w:val="uk-UA" w:eastAsia="uk-UA" w:bidi="uk-UA"/>
        </w:rPr>
        <w:softHyphen/>
        <w:t>ситеті.  У 1814  році він здобув звання ад’юнкта чистої математики і почав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t xml:space="preserve"> читати лекції с</w:t>
      </w:r>
      <w:r w:rsidR="00B314D8">
        <w:rPr>
          <w:color w:val="000000"/>
          <w:sz w:val="24"/>
          <w:szCs w:val="24"/>
          <w:lang w:val="uk-UA" w:eastAsia="uk-UA" w:bidi="uk-UA"/>
        </w:rPr>
        <w:t>тудентам з теорії чисел. У лип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t xml:space="preserve">ні 1816 </w:t>
      </w:r>
      <w:r w:rsidR="00B314D8">
        <w:rPr>
          <w:color w:val="000000"/>
          <w:sz w:val="24"/>
          <w:szCs w:val="24"/>
          <w:lang w:val="uk-UA" w:eastAsia="uk-UA" w:bidi="uk-UA"/>
        </w:rPr>
        <w:t xml:space="preserve">року 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t>його затверджують екстраординарним професором</w:t>
      </w:r>
      <w:r w:rsidR="00B314D8">
        <w:rPr>
          <w:color w:val="000000"/>
          <w:sz w:val="24"/>
          <w:szCs w:val="24"/>
          <w:lang w:val="uk-UA" w:eastAsia="uk-UA" w:bidi="uk-UA"/>
        </w:rPr>
        <w:t>, а з 1816/17 навчального року в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t>ін починає професорську діяльність. Блис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softHyphen/>
        <w:t xml:space="preserve">куча освіта і наукові інтереси дали </w:t>
      </w:r>
      <w:proofErr w:type="spellStart"/>
      <w:r w:rsidR="00B314D8" w:rsidRPr="00B314D8">
        <w:rPr>
          <w:color w:val="000000"/>
          <w:sz w:val="24"/>
          <w:szCs w:val="24"/>
          <w:lang w:val="uk-UA" w:eastAsia="uk-UA" w:bidi="uk-UA"/>
        </w:rPr>
        <w:t>Лобачев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softHyphen/>
        <w:t>ському</w:t>
      </w:r>
      <w:proofErr w:type="spellEnd"/>
      <w:r w:rsidR="00B314D8" w:rsidRPr="00B314D8">
        <w:rPr>
          <w:color w:val="000000"/>
          <w:sz w:val="24"/>
          <w:szCs w:val="24"/>
          <w:lang w:val="uk-UA" w:eastAsia="uk-UA" w:bidi="uk-UA"/>
        </w:rPr>
        <w:t xml:space="preserve"> змогу читати університетські курси майже з усіх дисциплін фізико-математичного циклу. У 1819 </w:t>
      </w:r>
      <w:r w:rsidR="00B314D8"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t xml:space="preserve">він погодився впорядкувати університетську бібліотеку, а з 1825 </w:t>
      </w:r>
      <w:r w:rsidR="00B314D8">
        <w:rPr>
          <w:color w:val="000000"/>
          <w:sz w:val="24"/>
          <w:szCs w:val="24"/>
          <w:lang w:val="uk-UA" w:eastAsia="uk-UA" w:bidi="uk-UA"/>
        </w:rPr>
        <w:t xml:space="preserve">року 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t xml:space="preserve">взяв на себе виконання обов’язків </w:t>
      </w:r>
      <w:proofErr w:type="spellStart"/>
      <w:r w:rsidR="00B314D8" w:rsidRPr="00B314D8">
        <w:rPr>
          <w:color w:val="000000"/>
          <w:sz w:val="24"/>
          <w:szCs w:val="24"/>
          <w:lang w:val="uk-UA" w:eastAsia="uk-UA" w:bidi="uk-UA"/>
        </w:rPr>
        <w:t>бібліотекаря</w:t>
      </w:r>
      <w:proofErr w:type="spellEnd"/>
      <w:r w:rsidR="00B314D8" w:rsidRPr="00B314D8">
        <w:rPr>
          <w:color w:val="000000"/>
          <w:sz w:val="24"/>
          <w:szCs w:val="24"/>
          <w:lang w:val="uk-UA" w:eastAsia="uk-UA" w:bidi="uk-UA"/>
        </w:rPr>
        <w:t xml:space="preserve"> і не залишав цієї роботи до 1835</w:t>
      </w:r>
      <w:r w:rsidR="00B314D8"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t xml:space="preserve">, навіть будучи ректором. Завдяки зусиллям М. І. </w:t>
      </w:r>
      <w:proofErr w:type="spellStart"/>
      <w:r w:rsidR="00B314D8" w:rsidRPr="00B314D8">
        <w:rPr>
          <w:color w:val="000000"/>
          <w:sz w:val="24"/>
          <w:szCs w:val="24"/>
          <w:lang w:val="uk-UA" w:eastAsia="uk-UA" w:bidi="uk-UA"/>
        </w:rPr>
        <w:t>Лобачев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softHyphen/>
        <w:t>ського</w:t>
      </w:r>
      <w:proofErr w:type="spellEnd"/>
      <w:r w:rsidR="00B314D8" w:rsidRPr="00B314D8">
        <w:rPr>
          <w:color w:val="000000"/>
          <w:sz w:val="24"/>
          <w:szCs w:val="24"/>
          <w:lang w:val="uk-UA" w:eastAsia="uk-UA" w:bidi="uk-UA"/>
        </w:rPr>
        <w:t xml:space="preserve"> бібліотека університету стала однією з кращих у Росії. У 1820—1821, 1823</w:t>
      </w:r>
      <w:r w:rsidR="00B314D8">
        <w:rPr>
          <w:color w:val="000000"/>
          <w:sz w:val="24"/>
          <w:szCs w:val="24"/>
          <w:lang w:val="uk-UA" w:eastAsia="uk-UA" w:bidi="uk-UA"/>
        </w:rPr>
        <w:t>-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t>1825</w:t>
      </w:r>
      <w:r w:rsidR="00B314D8">
        <w:rPr>
          <w:color w:val="000000"/>
          <w:sz w:val="24"/>
          <w:szCs w:val="24"/>
          <w:lang w:val="uk-UA" w:eastAsia="uk-UA" w:bidi="uk-UA"/>
        </w:rPr>
        <w:t xml:space="preserve"> роках</w:t>
      </w:r>
      <w:r w:rsidR="00B314D8">
        <w:rPr>
          <w:sz w:val="24"/>
          <w:szCs w:val="24"/>
          <w:lang w:val="uk-UA"/>
        </w:rPr>
        <w:t xml:space="preserve">  </w:t>
      </w:r>
      <w:proofErr w:type="spellStart"/>
      <w:r w:rsidR="00B314D8" w:rsidRPr="00B314D8">
        <w:rPr>
          <w:color w:val="000000"/>
          <w:sz w:val="24"/>
          <w:szCs w:val="24"/>
          <w:lang w:val="uk-UA" w:eastAsia="uk-UA" w:bidi="uk-UA"/>
        </w:rPr>
        <w:t>Лобачевський</w:t>
      </w:r>
      <w:proofErr w:type="spellEnd"/>
      <w:r w:rsidR="00B314D8" w:rsidRPr="00B314D8">
        <w:rPr>
          <w:color w:val="000000"/>
          <w:sz w:val="24"/>
          <w:szCs w:val="24"/>
          <w:lang w:val="uk-UA" w:eastAsia="uk-UA" w:bidi="uk-UA"/>
        </w:rPr>
        <w:t xml:space="preserve"> працює деканом фізико-матема</w:t>
      </w:r>
      <w:r w:rsidR="00B314D8" w:rsidRPr="00B314D8">
        <w:rPr>
          <w:color w:val="000000"/>
          <w:sz w:val="24"/>
          <w:szCs w:val="24"/>
          <w:lang w:val="uk-UA" w:eastAsia="uk-UA" w:bidi="uk-UA"/>
        </w:rPr>
        <w:softHyphen/>
        <w:t>тичного факультету</w:t>
      </w:r>
      <w:r w:rsidR="0050676E">
        <w:rPr>
          <w:color w:val="000000"/>
          <w:sz w:val="24"/>
          <w:szCs w:val="24"/>
          <w:lang w:val="uk-UA" w:eastAsia="uk-UA" w:bidi="uk-UA"/>
        </w:rPr>
        <w:t>.</w:t>
      </w:r>
    </w:p>
    <w:p w:rsidR="00A62686" w:rsidRPr="00A62686" w:rsidRDefault="00B314D8" w:rsidP="00A62686">
      <w:pPr>
        <w:pStyle w:val="21"/>
        <w:shd w:val="clear" w:color="auto" w:fill="auto"/>
        <w:tabs>
          <w:tab w:val="left" w:pos="5704"/>
        </w:tabs>
        <w:spacing w:line="240" w:lineRule="auto"/>
        <w:ind w:firstLine="567"/>
        <w:rPr>
          <w:sz w:val="24"/>
          <w:szCs w:val="24"/>
        </w:rPr>
      </w:pPr>
      <w:r w:rsidRPr="00A62686">
        <w:rPr>
          <w:color w:val="000000"/>
          <w:sz w:val="24"/>
          <w:szCs w:val="24"/>
          <w:lang w:val="uk-UA" w:eastAsia="uk-UA" w:bidi="uk-UA"/>
        </w:rPr>
        <w:t>Організаторську діяльність Миколи Івано</w:t>
      </w:r>
      <w:r w:rsidRPr="00A62686">
        <w:rPr>
          <w:color w:val="000000"/>
          <w:sz w:val="24"/>
          <w:szCs w:val="24"/>
          <w:lang w:val="uk-UA" w:eastAsia="uk-UA" w:bidi="uk-UA"/>
        </w:rPr>
        <w:softHyphen/>
        <w:t xml:space="preserve">вича відзначив навіть царський уряд: присвоїв йому в 1841 році звання заслуженого професора, а потім — чин дійсного статського радника, нагородив орденами. У 1845 році  </w:t>
      </w:r>
      <w:r w:rsidRPr="00A62686">
        <w:rPr>
          <w:rStyle w:val="575pt"/>
          <w:sz w:val="24"/>
          <w:szCs w:val="24"/>
        </w:rPr>
        <w:t xml:space="preserve">М. І. </w:t>
      </w:r>
      <w:proofErr w:type="spellStart"/>
      <w:r w:rsidRPr="00A62686">
        <w:rPr>
          <w:color w:val="000000"/>
          <w:sz w:val="24"/>
          <w:szCs w:val="24"/>
          <w:lang w:val="uk-UA" w:eastAsia="uk-UA" w:bidi="uk-UA"/>
        </w:rPr>
        <w:t>Лобачевського</w:t>
      </w:r>
      <w:proofErr w:type="spellEnd"/>
      <w:r w:rsidRPr="00A62686">
        <w:rPr>
          <w:color w:val="000000"/>
          <w:sz w:val="24"/>
          <w:szCs w:val="24"/>
          <w:lang w:val="uk-UA" w:eastAsia="uk-UA" w:bidi="uk-UA"/>
        </w:rPr>
        <w:t xml:space="preserve"> знову, шостий раз, оби</w:t>
      </w:r>
      <w:r w:rsidRPr="00A62686">
        <w:rPr>
          <w:color w:val="000000"/>
          <w:sz w:val="24"/>
          <w:szCs w:val="24"/>
          <w:lang w:val="uk-UA" w:eastAsia="uk-UA" w:bidi="uk-UA"/>
        </w:rPr>
        <w:softHyphen/>
        <w:t>рають ректором. Але в 1846 році сповнилося тридцять років його професорської  діяльності</w:t>
      </w:r>
      <w:r w:rsidRPr="00A62686">
        <w:rPr>
          <w:rStyle w:val="575pt"/>
          <w:sz w:val="24"/>
          <w:szCs w:val="24"/>
        </w:rPr>
        <w:t xml:space="preserve"> </w:t>
      </w:r>
      <w:r w:rsidRPr="00A62686">
        <w:rPr>
          <w:color w:val="000000"/>
          <w:sz w:val="24"/>
          <w:szCs w:val="24"/>
          <w:lang w:val="uk-UA" w:eastAsia="uk-UA" w:bidi="uk-UA"/>
        </w:rPr>
        <w:t>— граничний строк перебування на ка</w:t>
      </w:r>
      <w:r w:rsidRPr="00A62686">
        <w:rPr>
          <w:color w:val="000000"/>
          <w:sz w:val="24"/>
          <w:szCs w:val="24"/>
          <w:lang w:val="uk-UA" w:eastAsia="uk-UA" w:bidi="uk-UA"/>
        </w:rPr>
        <w:softHyphen/>
        <w:t xml:space="preserve">федрі. У серпні 1846  року  </w:t>
      </w:r>
      <w:proofErr w:type="spellStart"/>
      <w:r w:rsidRPr="00A62686">
        <w:rPr>
          <w:color w:val="000000"/>
          <w:sz w:val="24"/>
          <w:szCs w:val="24"/>
          <w:lang w:val="uk-UA" w:eastAsia="uk-UA" w:bidi="uk-UA"/>
        </w:rPr>
        <w:t>Лобачевського</w:t>
      </w:r>
      <w:proofErr w:type="spellEnd"/>
      <w:r w:rsidRPr="00A62686">
        <w:rPr>
          <w:color w:val="000000"/>
          <w:sz w:val="24"/>
          <w:szCs w:val="24"/>
          <w:lang w:val="uk-UA" w:eastAsia="uk-UA" w:bidi="uk-UA"/>
        </w:rPr>
        <w:t xml:space="preserve"> звільни</w:t>
      </w:r>
      <w:r w:rsidRPr="00A62686">
        <w:rPr>
          <w:color w:val="000000"/>
          <w:sz w:val="24"/>
          <w:szCs w:val="24"/>
          <w:lang w:val="uk-UA" w:eastAsia="uk-UA" w:bidi="uk-UA"/>
        </w:rPr>
        <w:softHyphen/>
        <w:t>ли з посади професора та з посади ректора і призначили помічником попечителя Казан</w:t>
      </w:r>
      <w:r w:rsidRPr="00A62686">
        <w:rPr>
          <w:color w:val="000000"/>
          <w:sz w:val="24"/>
          <w:szCs w:val="24"/>
          <w:lang w:val="uk-UA" w:eastAsia="uk-UA" w:bidi="uk-UA"/>
        </w:rPr>
        <w:softHyphen/>
        <w:t xml:space="preserve">ського навчального округу. У листопаді 1855 року  </w:t>
      </w:r>
      <w:proofErr w:type="spellStart"/>
      <w:r w:rsidRPr="00A62686">
        <w:rPr>
          <w:color w:val="000000"/>
          <w:sz w:val="24"/>
          <w:szCs w:val="24"/>
          <w:lang w:val="uk-UA" w:eastAsia="uk-UA" w:bidi="uk-UA"/>
        </w:rPr>
        <w:t>Лобачевський</w:t>
      </w:r>
      <w:proofErr w:type="spellEnd"/>
      <w:r w:rsidRPr="00A62686">
        <w:rPr>
          <w:color w:val="000000"/>
          <w:sz w:val="24"/>
          <w:szCs w:val="24"/>
          <w:lang w:val="uk-UA" w:eastAsia="uk-UA" w:bidi="uk-UA"/>
        </w:rPr>
        <w:t xml:space="preserve"> за станом здоров’я вийшов у відставку і через рік помер.</w:t>
      </w:r>
      <w:r w:rsidR="00AF72AD">
        <w:rPr>
          <w:color w:val="000000"/>
          <w:sz w:val="24"/>
          <w:szCs w:val="24"/>
          <w:lang w:val="uk-UA" w:eastAsia="uk-UA" w:bidi="uk-UA"/>
        </w:rPr>
        <w:tab/>
      </w:r>
    </w:p>
    <w:p w:rsidR="00A62686" w:rsidRPr="00A62686" w:rsidRDefault="00A62686" w:rsidP="00A62686">
      <w:pPr>
        <w:pStyle w:val="21"/>
        <w:shd w:val="clear" w:color="auto" w:fill="auto"/>
        <w:spacing w:after="124" w:line="240" w:lineRule="auto"/>
        <w:ind w:firstLine="567"/>
        <w:rPr>
          <w:sz w:val="24"/>
          <w:szCs w:val="24"/>
        </w:rPr>
      </w:pPr>
      <w:r w:rsidRPr="00A62686">
        <w:rPr>
          <w:color w:val="000000"/>
          <w:sz w:val="24"/>
          <w:szCs w:val="24"/>
          <w:lang w:val="uk-UA" w:eastAsia="uk-UA" w:bidi="uk-UA"/>
        </w:rPr>
        <w:t xml:space="preserve">Велике місце в діяльності М. І. </w:t>
      </w:r>
      <w:proofErr w:type="spellStart"/>
      <w:r w:rsidRPr="00A62686">
        <w:rPr>
          <w:color w:val="000000"/>
          <w:sz w:val="24"/>
          <w:szCs w:val="24"/>
          <w:lang w:val="uk-UA" w:eastAsia="uk-UA" w:bidi="uk-UA"/>
        </w:rPr>
        <w:t>Лоба</w:t>
      </w:r>
      <w:r w:rsidR="00AF72AD">
        <w:rPr>
          <w:color w:val="000000"/>
          <w:sz w:val="24"/>
          <w:szCs w:val="24"/>
          <w:lang w:val="uk-UA" w:eastAsia="uk-UA" w:bidi="uk-UA"/>
        </w:rPr>
        <w:t>чевського</w:t>
      </w:r>
      <w:proofErr w:type="spellEnd"/>
      <w:r w:rsidR="00AF72AD">
        <w:rPr>
          <w:color w:val="000000"/>
          <w:sz w:val="24"/>
          <w:szCs w:val="24"/>
          <w:lang w:val="uk-UA" w:eastAsia="uk-UA" w:bidi="uk-UA"/>
        </w:rPr>
        <w:t xml:space="preserve"> займає наукова робота. Безсме</w:t>
      </w:r>
      <w:r w:rsidRPr="00A62686">
        <w:rPr>
          <w:color w:val="000000"/>
          <w:sz w:val="24"/>
          <w:szCs w:val="24"/>
          <w:lang w:val="uk-UA" w:eastAsia="uk-UA" w:bidi="uk-UA"/>
        </w:rPr>
        <w:t>ртну славу здобув він у галу</w:t>
      </w:r>
      <w:r w:rsidR="00AF72AD">
        <w:rPr>
          <w:color w:val="000000"/>
          <w:sz w:val="24"/>
          <w:szCs w:val="24"/>
          <w:lang w:val="uk-UA" w:eastAsia="uk-UA" w:bidi="uk-UA"/>
        </w:rPr>
        <w:t>зі математики, насамперед у геометрії.</w:t>
      </w:r>
    </w:p>
    <w:p w:rsidR="00A62686" w:rsidRPr="00A62686" w:rsidRDefault="00A62686" w:rsidP="00A62686">
      <w:pPr>
        <w:pStyle w:val="21"/>
        <w:shd w:val="clear" w:color="auto" w:fill="auto"/>
        <w:tabs>
          <w:tab w:val="left" w:pos="5704"/>
        </w:tabs>
        <w:spacing w:line="240" w:lineRule="auto"/>
        <w:ind w:firstLine="567"/>
        <w:rPr>
          <w:sz w:val="24"/>
          <w:szCs w:val="24"/>
        </w:rPr>
      </w:pPr>
      <w:r w:rsidRPr="00A62686">
        <w:rPr>
          <w:color w:val="000000"/>
          <w:sz w:val="24"/>
          <w:szCs w:val="24"/>
          <w:lang w:val="uk-UA" w:eastAsia="uk-UA" w:bidi="uk-UA"/>
        </w:rPr>
        <w:t xml:space="preserve">У перші роки професорської діяльності </w:t>
      </w:r>
      <w:proofErr w:type="spellStart"/>
      <w:r w:rsidRPr="00A62686">
        <w:rPr>
          <w:color w:val="000000"/>
          <w:sz w:val="24"/>
          <w:szCs w:val="24"/>
          <w:lang w:val="uk-UA" w:eastAsia="uk-UA" w:bidi="uk-UA"/>
        </w:rPr>
        <w:t>Лобачевський</w:t>
      </w:r>
      <w:proofErr w:type="spellEnd"/>
      <w:r w:rsidRPr="00A62686">
        <w:rPr>
          <w:color w:val="000000"/>
          <w:sz w:val="24"/>
          <w:szCs w:val="24"/>
          <w:lang w:val="uk-UA" w:eastAsia="uk-UA" w:bidi="uk-UA"/>
        </w:rPr>
        <w:t xml:space="preserve"> ще йшов </w:t>
      </w:r>
      <w:r w:rsidRPr="00A62686">
        <w:rPr>
          <w:rStyle w:val="28pt"/>
          <w:sz w:val="24"/>
          <w:szCs w:val="24"/>
        </w:rPr>
        <w:t xml:space="preserve">за </w:t>
      </w:r>
      <w:r w:rsidR="00AF72AD">
        <w:rPr>
          <w:color w:val="000000"/>
          <w:sz w:val="24"/>
          <w:szCs w:val="24"/>
          <w:lang w:val="uk-UA" w:eastAsia="uk-UA" w:bidi="uk-UA"/>
        </w:rPr>
        <w:t>Е</w:t>
      </w:r>
      <w:r w:rsidRPr="00A62686">
        <w:rPr>
          <w:color w:val="000000"/>
          <w:sz w:val="24"/>
          <w:szCs w:val="24"/>
          <w:lang w:val="uk-UA" w:eastAsia="uk-UA" w:bidi="uk-UA"/>
        </w:rPr>
        <w:t xml:space="preserve">вклідом </w:t>
      </w:r>
      <w:r w:rsidR="00AF72AD">
        <w:rPr>
          <w:rStyle w:val="265pt"/>
          <w:sz w:val="24"/>
          <w:szCs w:val="24"/>
        </w:rPr>
        <w:t>і</w:t>
      </w:r>
      <w:r w:rsidRPr="00A62686">
        <w:rPr>
          <w:color w:val="000000"/>
          <w:sz w:val="24"/>
          <w:szCs w:val="24"/>
          <w:lang w:val="uk-UA" w:eastAsia="uk-UA" w:bidi="uk-UA"/>
        </w:rPr>
        <w:t xml:space="preserve"> навіть намагався дов</w:t>
      </w:r>
      <w:r w:rsidR="00AF72AD">
        <w:rPr>
          <w:color w:val="000000"/>
          <w:sz w:val="24"/>
          <w:szCs w:val="24"/>
          <w:lang w:val="uk-UA" w:eastAsia="uk-UA" w:bidi="uk-UA"/>
        </w:rPr>
        <w:t>ести його знаменитий V постулат.</w:t>
      </w:r>
      <w:r w:rsidRPr="00A62686">
        <w:rPr>
          <w:color w:val="000000"/>
          <w:sz w:val="24"/>
          <w:szCs w:val="24"/>
          <w:lang w:val="uk-UA" w:eastAsia="uk-UA" w:bidi="uk-UA"/>
        </w:rPr>
        <w:t xml:space="preserve"> Проте вже в 1823 </w:t>
      </w:r>
      <w:r w:rsidR="00AF72AD"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A62686">
        <w:rPr>
          <w:color w:val="000000"/>
          <w:sz w:val="24"/>
          <w:szCs w:val="24"/>
          <w:lang w:val="uk-UA" w:eastAsia="uk-UA" w:bidi="uk-UA"/>
        </w:rPr>
        <w:t xml:space="preserve">він подав попечителю Казанського учбового округу </w:t>
      </w:r>
      <w:proofErr w:type="spellStart"/>
      <w:r w:rsidRPr="00A62686">
        <w:rPr>
          <w:color w:val="000000"/>
          <w:sz w:val="24"/>
          <w:szCs w:val="24"/>
          <w:lang w:val="uk-UA" w:eastAsia="uk-UA" w:bidi="uk-UA"/>
        </w:rPr>
        <w:t>Магніцькому</w:t>
      </w:r>
      <w:proofErr w:type="spellEnd"/>
      <w:r w:rsidRPr="00A62686">
        <w:rPr>
          <w:color w:val="000000"/>
          <w:sz w:val="24"/>
          <w:szCs w:val="24"/>
          <w:lang w:val="uk-UA" w:eastAsia="uk-UA" w:bidi="uk-UA"/>
        </w:rPr>
        <w:t xml:space="preserve"> для опублікування підручник з геометрії, в якому виклад матеріалу докорінно відрізнявся</w:t>
      </w:r>
      <w:r w:rsidR="00AF72AD">
        <w:rPr>
          <w:color w:val="000000"/>
          <w:sz w:val="24"/>
          <w:szCs w:val="24"/>
          <w:lang w:val="uk-UA" w:eastAsia="uk-UA" w:bidi="uk-UA"/>
        </w:rPr>
        <w:t xml:space="preserve"> від традиційного (за Евклідом). </w:t>
      </w:r>
      <w:r w:rsidRPr="00A62686">
        <w:rPr>
          <w:color w:val="000000"/>
          <w:sz w:val="24"/>
          <w:szCs w:val="24"/>
          <w:lang w:val="uk-UA" w:eastAsia="uk-UA" w:bidi="uk-UA"/>
        </w:rPr>
        <w:t xml:space="preserve"> Говорячи про V постулат, М. І. </w:t>
      </w:r>
      <w:proofErr w:type="spellStart"/>
      <w:r w:rsidRPr="00A62686">
        <w:rPr>
          <w:color w:val="000000"/>
          <w:sz w:val="24"/>
          <w:szCs w:val="24"/>
          <w:lang w:val="uk-UA" w:eastAsia="uk-UA" w:bidi="uk-UA"/>
        </w:rPr>
        <w:t>Лобачевський</w:t>
      </w:r>
      <w:proofErr w:type="spellEnd"/>
      <w:r w:rsidRPr="00A62686">
        <w:rPr>
          <w:color w:val="000000"/>
          <w:sz w:val="24"/>
          <w:szCs w:val="24"/>
          <w:lang w:val="uk-UA" w:eastAsia="uk-UA" w:bidi="uk-UA"/>
        </w:rPr>
        <w:t xml:space="preserve"> зазначає, що строго довести його не можна, а відомі довед</w:t>
      </w:r>
      <w:r w:rsidR="00AF72AD">
        <w:rPr>
          <w:color w:val="000000"/>
          <w:sz w:val="24"/>
          <w:szCs w:val="24"/>
          <w:lang w:val="uk-UA" w:eastAsia="uk-UA" w:bidi="uk-UA"/>
        </w:rPr>
        <w:t xml:space="preserve">ення є лише поясненнями. </w:t>
      </w:r>
    </w:p>
    <w:p w:rsidR="00A62686" w:rsidRPr="00AF72AD" w:rsidRDefault="00AF72AD" w:rsidP="00AF72AD">
      <w:pPr>
        <w:pStyle w:val="21"/>
        <w:shd w:val="clear" w:color="auto" w:fill="auto"/>
        <w:spacing w:line="240" w:lineRule="auto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23 лютого 1826 року</w:t>
      </w:r>
      <w:r w:rsidR="00A62686" w:rsidRPr="00A62686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A62686" w:rsidRPr="00A62686">
        <w:rPr>
          <w:color w:val="000000"/>
          <w:sz w:val="24"/>
          <w:szCs w:val="24"/>
          <w:lang w:val="uk-UA" w:eastAsia="uk-UA" w:bidi="uk-UA"/>
        </w:rPr>
        <w:t>Лобачевський</w:t>
      </w:r>
      <w:proofErr w:type="spellEnd"/>
      <w:r w:rsidR="00A62686" w:rsidRPr="00A62686">
        <w:rPr>
          <w:color w:val="000000"/>
          <w:sz w:val="24"/>
          <w:szCs w:val="24"/>
          <w:lang w:val="uk-UA" w:eastAsia="uk-UA" w:bidi="uk-UA"/>
        </w:rPr>
        <w:t xml:space="preserve"> подав </w:t>
      </w:r>
      <w:r>
        <w:rPr>
          <w:color w:val="000000"/>
          <w:sz w:val="24"/>
          <w:szCs w:val="24"/>
          <w:lang w:val="uk-UA" w:eastAsia="uk-UA" w:bidi="uk-UA"/>
        </w:rPr>
        <w:t xml:space="preserve">до фізико-математичного відділу </w:t>
      </w:r>
      <w:r w:rsidR="00A62686" w:rsidRPr="00A62686">
        <w:rPr>
          <w:color w:val="000000"/>
          <w:sz w:val="24"/>
          <w:szCs w:val="24"/>
          <w:lang w:val="uk-UA" w:eastAsia="uk-UA" w:bidi="uk-UA"/>
        </w:rPr>
        <w:t xml:space="preserve"> свого університету рукопис праці «</w:t>
      </w:r>
      <w:r>
        <w:rPr>
          <w:color w:val="000000"/>
          <w:sz w:val="24"/>
          <w:szCs w:val="24"/>
          <w:lang w:val="uk-UA" w:eastAsia="uk-UA" w:bidi="uk-UA"/>
        </w:rPr>
        <w:t>Скорочений виклад початків геометрії</w:t>
      </w:r>
      <w:r w:rsidR="00A62686" w:rsidRPr="00A62686">
        <w:rPr>
          <w:color w:val="000000"/>
          <w:sz w:val="24"/>
          <w:szCs w:val="24"/>
          <w:lang w:val="uk-UA" w:eastAsia="uk-UA" w:bidi="uk-UA"/>
        </w:rPr>
        <w:t>» для розгляду і опублікування. Одночасно він доповів на зборах факультету про її зміст. Цей день, як з</w:t>
      </w:r>
      <w:r>
        <w:rPr>
          <w:color w:val="000000"/>
          <w:sz w:val="24"/>
          <w:szCs w:val="24"/>
          <w:lang w:val="uk-UA" w:eastAsia="uk-UA" w:bidi="uk-UA"/>
        </w:rPr>
        <w:t xml:space="preserve">азначав О. П. Котельников, був днем </w:t>
      </w:r>
      <w:r w:rsidR="00A62686" w:rsidRPr="00A62686">
        <w:rPr>
          <w:color w:val="000000"/>
          <w:sz w:val="24"/>
          <w:szCs w:val="24"/>
          <w:lang w:val="uk-UA" w:eastAsia="uk-UA" w:bidi="uk-UA"/>
        </w:rPr>
        <w:t>народження неевклідов</w:t>
      </w:r>
      <w:r>
        <w:rPr>
          <w:color w:val="000000"/>
          <w:sz w:val="24"/>
          <w:szCs w:val="24"/>
          <w:lang w:val="uk-UA" w:eastAsia="uk-UA" w:bidi="uk-UA"/>
        </w:rPr>
        <w:t xml:space="preserve">ої геометрії. Та цей рукопис не </w:t>
      </w:r>
      <w:r w:rsidR="00A62686" w:rsidRPr="00A62686">
        <w:rPr>
          <w:color w:val="000000"/>
          <w:sz w:val="24"/>
          <w:szCs w:val="24"/>
          <w:lang w:val="uk-UA" w:eastAsia="uk-UA" w:bidi="uk-UA"/>
        </w:rPr>
        <w:t xml:space="preserve"> був опублікований і відомостей про його долю немає. Про </w:t>
      </w:r>
      <w:r w:rsidR="00A62686" w:rsidRPr="00AF72AD">
        <w:rPr>
          <w:rStyle w:val="28pt"/>
          <w:b w:val="0"/>
          <w:sz w:val="24"/>
          <w:szCs w:val="24"/>
        </w:rPr>
        <w:t>його</w:t>
      </w:r>
      <w:r w:rsidR="00A62686" w:rsidRPr="00A62686">
        <w:rPr>
          <w:rStyle w:val="28pt"/>
          <w:sz w:val="24"/>
          <w:szCs w:val="24"/>
        </w:rPr>
        <w:t xml:space="preserve"> </w:t>
      </w:r>
      <w:r w:rsidR="00A62686" w:rsidRPr="00A62686">
        <w:rPr>
          <w:color w:val="000000"/>
          <w:sz w:val="24"/>
          <w:szCs w:val="24"/>
          <w:lang w:val="uk-UA" w:eastAsia="uk-UA" w:bidi="uk-UA"/>
        </w:rPr>
        <w:t>зміст можна судити лише з тих уривків, як</w:t>
      </w:r>
      <w:r>
        <w:rPr>
          <w:color w:val="000000"/>
          <w:sz w:val="24"/>
          <w:szCs w:val="24"/>
          <w:lang w:val="uk-UA" w:eastAsia="uk-UA" w:bidi="uk-UA"/>
        </w:rPr>
        <w:t>і увійшли до першої частини праці  М.</w:t>
      </w:r>
      <w:r w:rsidR="00A62686" w:rsidRPr="00A62686">
        <w:rPr>
          <w:color w:val="000000"/>
          <w:sz w:val="24"/>
          <w:szCs w:val="24"/>
          <w:lang w:val="uk-UA" w:eastAsia="uk-UA" w:bidi="uk-UA"/>
        </w:rPr>
        <w:t xml:space="preserve"> І. </w:t>
      </w:r>
      <w:proofErr w:type="spellStart"/>
      <w:r w:rsidR="00A62686" w:rsidRPr="00A62686">
        <w:rPr>
          <w:color w:val="000000"/>
          <w:sz w:val="24"/>
          <w:szCs w:val="24"/>
          <w:lang w:val="uk-UA" w:eastAsia="uk-UA" w:bidi="uk-UA"/>
        </w:rPr>
        <w:t>Лобачевського</w:t>
      </w:r>
      <w:proofErr w:type="spellEnd"/>
      <w:r w:rsidR="00A62686" w:rsidRPr="00A62686">
        <w:rPr>
          <w:color w:val="000000"/>
          <w:sz w:val="24"/>
          <w:szCs w:val="24"/>
          <w:lang w:val="uk-UA" w:eastAsia="uk-UA" w:bidi="uk-UA"/>
        </w:rPr>
        <w:t xml:space="preserve"> «Про початки геометрії», що опублікована в «Казанському віснику» за 1829—</w:t>
      </w:r>
      <w:r>
        <w:rPr>
          <w:color w:val="000000"/>
          <w:sz w:val="24"/>
          <w:szCs w:val="24"/>
          <w:lang w:val="uk-UA" w:eastAsia="uk-UA" w:bidi="uk-UA"/>
        </w:rPr>
        <w:t>1830 роки</w:t>
      </w:r>
      <w:r w:rsidR="00A62686" w:rsidRPr="00A62686">
        <w:rPr>
          <w:color w:val="000000"/>
          <w:sz w:val="24"/>
          <w:szCs w:val="24"/>
          <w:lang w:val="uk-UA" w:eastAsia="uk-UA" w:bidi="uk-UA"/>
        </w:rPr>
        <w:t>.</w:t>
      </w:r>
      <w:r>
        <w:rPr>
          <w:color w:val="000000"/>
          <w:sz w:val="24"/>
          <w:szCs w:val="24"/>
          <w:lang w:val="uk-UA" w:eastAsia="uk-UA" w:bidi="uk-UA"/>
        </w:rPr>
        <w:t xml:space="preserve">    </w:t>
      </w:r>
    </w:p>
    <w:p w:rsidR="00AF72AD" w:rsidRDefault="00A62686" w:rsidP="00A62686">
      <w:pPr>
        <w:pStyle w:val="21"/>
        <w:shd w:val="clear" w:color="auto" w:fill="auto"/>
        <w:spacing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r w:rsidRPr="00A62686">
        <w:rPr>
          <w:color w:val="000000"/>
          <w:sz w:val="24"/>
          <w:szCs w:val="24"/>
          <w:lang w:val="uk-UA" w:eastAsia="uk-UA" w:bidi="uk-UA"/>
        </w:rPr>
        <w:t>У 1835</w:t>
      </w:r>
      <w:r w:rsidR="00AF72AD"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Pr="00A62686">
        <w:rPr>
          <w:color w:val="000000"/>
          <w:sz w:val="24"/>
          <w:szCs w:val="24"/>
          <w:lang w:val="uk-UA" w:eastAsia="uk-UA" w:bidi="uk-UA"/>
        </w:rPr>
        <w:t xml:space="preserve"> в «Наукових записках» Казанського університету була опублі</w:t>
      </w:r>
      <w:r w:rsidRPr="00A62686">
        <w:rPr>
          <w:color w:val="000000"/>
          <w:sz w:val="24"/>
          <w:szCs w:val="24"/>
          <w:lang w:val="uk-UA" w:eastAsia="uk-UA" w:bidi="uk-UA"/>
        </w:rPr>
        <w:softHyphen/>
        <w:t xml:space="preserve">кована праця </w:t>
      </w:r>
      <w:proofErr w:type="spellStart"/>
      <w:r w:rsidRPr="00A62686">
        <w:rPr>
          <w:color w:val="000000"/>
          <w:sz w:val="24"/>
          <w:szCs w:val="24"/>
          <w:lang w:val="uk-UA" w:eastAsia="uk-UA" w:bidi="uk-UA"/>
        </w:rPr>
        <w:t>Лобачевського</w:t>
      </w:r>
      <w:proofErr w:type="spellEnd"/>
      <w:r w:rsidRPr="00A62686">
        <w:rPr>
          <w:color w:val="000000"/>
          <w:sz w:val="24"/>
          <w:szCs w:val="24"/>
          <w:lang w:val="uk-UA" w:eastAsia="uk-UA" w:bidi="uk-UA"/>
        </w:rPr>
        <w:t xml:space="preserve"> «Уявлювана геометрія», а в 1835-1838</w:t>
      </w:r>
      <w:r w:rsidR="00AF72AD">
        <w:rPr>
          <w:color w:val="000000"/>
          <w:sz w:val="24"/>
          <w:szCs w:val="24"/>
          <w:lang w:val="uk-UA" w:eastAsia="uk-UA" w:bidi="uk-UA"/>
        </w:rPr>
        <w:t xml:space="preserve"> роках </w:t>
      </w:r>
      <w:r w:rsidRPr="00A62686">
        <w:rPr>
          <w:color w:val="000000"/>
          <w:sz w:val="24"/>
          <w:szCs w:val="24"/>
          <w:lang w:val="uk-UA" w:eastAsia="uk-UA" w:bidi="uk-UA"/>
        </w:rPr>
        <w:t>—. праця «Нові початки геометрії з по</w:t>
      </w:r>
      <w:r w:rsidR="00AF72AD">
        <w:rPr>
          <w:color w:val="000000"/>
          <w:sz w:val="24"/>
          <w:szCs w:val="24"/>
          <w:lang w:val="uk-UA" w:eastAsia="uk-UA" w:bidi="uk-UA"/>
        </w:rPr>
        <w:t>вною теорією паралельних ліній».</w:t>
      </w:r>
    </w:p>
    <w:p w:rsidR="003E1BF8" w:rsidRPr="003E1BF8" w:rsidRDefault="0050676E" w:rsidP="003E1BF8">
      <w:pPr>
        <w:pStyle w:val="40"/>
        <w:shd w:val="clear" w:color="auto" w:fill="auto"/>
        <w:tabs>
          <w:tab w:val="left" w:pos="3570"/>
        </w:tabs>
        <w:spacing w:line="240" w:lineRule="auto"/>
        <w:ind w:left="140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</w:t>
      </w:r>
      <w:r w:rsidR="003E1BF8">
        <w:rPr>
          <w:color w:val="000000"/>
          <w:sz w:val="24"/>
          <w:szCs w:val="24"/>
          <w:lang w:val="uk-UA" w:eastAsia="uk-UA" w:bidi="uk-UA"/>
        </w:rPr>
        <w:t>Та</w:t>
      </w:r>
      <w:r w:rsidR="003E1BF8" w:rsidRPr="003E1BF8">
        <w:rPr>
          <w:color w:val="000000"/>
          <w:sz w:val="24"/>
          <w:szCs w:val="24"/>
          <w:lang w:val="uk-UA" w:eastAsia="uk-UA" w:bidi="uk-UA"/>
        </w:rPr>
        <w:t xml:space="preserve">к завершилася більш як тридцятирічна робота М. І. </w:t>
      </w:r>
      <w:proofErr w:type="spellStart"/>
      <w:r w:rsidR="003E1BF8" w:rsidRPr="003E1BF8">
        <w:rPr>
          <w:color w:val="000000"/>
          <w:sz w:val="24"/>
          <w:szCs w:val="24"/>
          <w:lang w:val="uk-UA" w:eastAsia="uk-UA" w:bidi="uk-UA"/>
        </w:rPr>
        <w:t>Лобачевського</w:t>
      </w:r>
      <w:proofErr w:type="spellEnd"/>
      <w:r w:rsidR="003E1BF8" w:rsidRPr="003E1BF8">
        <w:rPr>
          <w:color w:val="000000"/>
          <w:sz w:val="24"/>
          <w:szCs w:val="24"/>
          <w:lang w:val="uk-UA" w:eastAsia="uk-UA" w:bidi="uk-UA"/>
        </w:rPr>
        <w:t xml:space="preserve"> над створенням нової геометрії. Великі труднощі довелося подолати вченому</w:t>
      </w:r>
      <w:r>
        <w:rPr>
          <w:color w:val="000000"/>
          <w:sz w:val="24"/>
          <w:szCs w:val="24"/>
          <w:lang w:val="uk-UA" w:eastAsia="uk-UA" w:bidi="uk-UA"/>
        </w:rPr>
        <w:t>, щоб хоч опублікувати свої прац</w:t>
      </w:r>
      <w:bookmarkStart w:id="0" w:name="_GoBack"/>
      <w:bookmarkEnd w:id="0"/>
      <w:r w:rsidR="003E1BF8" w:rsidRPr="003E1BF8">
        <w:rPr>
          <w:color w:val="000000"/>
          <w:sz w:val="24"/>
          <w:szCs w:val="24"/>
          <w:lang w:val="uk-UA" w:eastAsia="uk-UA" w:bidi="uk-UA"/>
        </w:rPr>
        <w:t>і. Його ідеї настільки випере</w:t>
      </w:r>
      <w:r w:rsidR="003E1BF8" w:rsidRPr="003E1BF8">
        <w:rPr>
          <w:color w:val="000000"/>
          <w:sz w:val="24"/>
          <w:szCs w:val="24"/>
          <w:lang w:val="uk-UA" w:eastAsia="uk-UA" w:bidi="uk-UA"/>
        </w:rPr>
        <w:softHyphen/>
        <w:t>дили час, що їх не розуміли не тільки в Росії, а</w:t>
      </w:r>
      <w:r w:rsidR="003E1BF8">
        <w:rPr>
          <w:color w:val="000000"/>
          <w:sz w:val="24"/>
          <w:szCs w:val="24"/>
          <w:lang w:val="uk-UA" w:eastAsia="uk-UA" w:bidi="uk-UA"/>
        </w:rPr>
        <w:t xml:space="preserve"> </w:t>
      </w:r>
      <w:r w:rsidR="003E1BF8" w:rsidRPr="003E1BF8">
        <w:rPr>
          <w:color w:val="000000"/>
          <w:sz w:val="24"/>
          <w:szCs w:val="24"/>
          <w:lang w:val="uk-UA" w:eastAsia="uk-UA" w:bidi="uk-UA"/>
        </w:rPr>
        <w:t>й</w:t>
      </w:r>
      <w:r w:rsidR="003E1BF8">
        <w:rPr>
          <w:color w:val="000000"/>
          <w:sz w:val="24"/>
          <w:szCs w:val="24"/>
          <w:lang w:val="uk-UA" w:eastAsia="uk-UA" w:bidi="uk-UA"/>
        </w:rPr>
        <w:t xml:space="preserve"> в усьому світі. Б</w:t>
      </w:r>
      <w:r w:rsidR="003E1BF8" w:rsidRPr="003E1BF8">
        <w:rPr>
          <w:color w:val="000000"/>
          <w:sz w:val="24"/>
          <w:szCs w:val="24"/>
          <w:lang w:val="uk-UA" w:eastAsia="uk-UA" w:bidi="uk-UA"/>
        </w:rPr>
        <w:t>ула лише одна людина, яка могла зрозуміти їх і могла подати підтримк</w:t>
      </w:r>
      <w:r w:rsidR="003E1BF8">
        <w:rPr>
          <w:color w:val="000000"/>
          <w:sz w:val="24"/>
          <w:szCs w:val="24"/>
          <w:lang w:val="uk-UA" w:eastAsia="uk-UA" w:bidi="uk-UA"/>
        </w:rPr>
        <w:t xml:space="preserve">у М. І. </w:t>
      </w:r>
      <w:proofErr w:type="spellStart"/>
      <w:r w:rsidR="003E1BF8">
        <w:rPr>
          <w:color w:val="000000"/>
          <w:sz w:val="24"/>
          <w:szCs w:val="24"/>
          <w:lang w:val="uk-UA" w:eastAsia="uk-UA" w:bidi="uk-UA"/>
        </w:rPr>
        <w:t>Лобачевському</w:t>
      </w:r>
      <w:proofErr w:type="spellEnd"/>
      <w:r w:rsidR="003E1BF8">
        <w:rPr>
          <w:color w:val="000000"/>
          <w:sz w:val="24"/>
          <w:szCs w:val="24"/>
          <w:lang w:val="uk-UA" w:eastAsia="uk-UA" w:bidi="uk-UA"/>
        </w:rPr>
        <w:t xml:space="preserve">,— К. </w:t>
      </w:r>
      <w:proofErr w:type="spellStart"/>
      <w:r w:rsidR="003E1BF8">
        <w:rPr>
          <w:color w:val="000000"/>
          <w:sz w:val="24"/>
          <w:szCs w:val="24"/>
          <w:lang w:val="uk-UA" w:eastAsia="uk-UA" w:bidi="uk-UA"/>
        </w:rPr>
        <w:t>Гаусс</w:t>
      </w:r>
      <w:proofErr w:type="spellEnd"/>
      <w:r w:rsidR="003E1BF8" w:rsidRPr="003E1BF8">
        <w:rPr>
          <w:color w:val="000000"/>
          <w:sz w:val="24"/>
          <w:szCs w:val="24"/>
          <w:lang w:val="uk-UA" w:eastAsia="uk-UA" w:bidi="uk-UA"/>
        </w:rPr>
        <w:t>. Він у 1841</w:t>
      </w:r>
      <w:r w:rsidR="003E1BF8"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="003E1BF8" w:rsidRPr="003E1BF8">
        <w:rPr>
          <w:color w:val="000000"/>
          <w:sz w:val="24"/>
          <w:szCs w:val="24"/>
          <w:lang w:val="uk-UA" w:eastAsia="uk-UA" w:bidi="uk-UA"/>
        </w:rPr>
        <w:t xml:space="preserve">, тобто майже через 11 років після появи в «Казанському віснику» першого </w:t>
      </w:r>
      <w:proofErr w:type="spellStart"/>
      <w:r w:rsidR="003E1BF8" w:rsidRPr="003E1BF8">
        <w:rPr>
          <w:color w:val="000000"/>
          <w:sz w:val="24"/>
          <w:szCs w:val="24"/>
          <w:lang w:val="uk-UA" w:eastAsia="uk-UA" w:bidi="uk-UA"/>
        </w:rPr>
        <w:t>мемуару</w:t>
      </w:r>
      <w:proofErr w:type="spellEnd"/>
      <w:r w:rsidR="003E1BF8" w:rsidRPr="003E1BF8">
        <w:rPr>
          <w:color w:val="000000"/>
          <w:sz w:val="24"/>
          <w:szCs w:val="24"/>
          <w:lang w:val="uk-UA" w:eastAsia="uk-UA" w:bidi="uk-UA"/>
        </w:rPr>
        <w:t xml:space="preserve"> Миколи Івановича, ознайомився з його ідеями, прочитавши брошуру «Геометричні дослідження з теорії паралельних ліній», видану в </w:t>
      </w:r>
      <w:r w:rsidR="003E1BF8" w:rsidRPr="003E1BF8">
        <w:rPr>
          <w:color w:val="000000"/>
          <w:sz w:val="24"/>
          <w:szCs w:val="24"/>
          <w:lang w:val="uk-UA" w:bidi="en-US"/>
        </w:rPr>
        <w:t>164</w:t>
      </w:r>
      <w:r w:rsidR="003E1BF8">
        <w:rPr>
          <w:color w:val="000000"/>
          <w:sz w:val="24"/>
          <w:szCs w:val="24"/>
          <w:lang w:val="uk-UA" w:bidi="en-US"/>
        </w:rPr>
        <w:t xml:space="preserve">0 році </w:t>
      </w:r>
      <w:r w:rsidR="003E1BF8" w:rsidRPr="003E1BF8">
        <w:rPr>
          <w:color w:val="000000"/>
          <w:sz w:val="24"/>
          <w:szCs w:val="24"/>
          <w:lang w:val="uk-UA" w:bidi="en-US"/>
        </w:rPr>
        <w:t xml:space="preserve"> </w:t>
      </w:r>
      <w:r w:rsidR="003E1BF8" w:rsidRPr="003E1BF8">
        <w:rPr>
          <w:color w:val="000000"/>
          <w:sz w:val="24"/>
          <w:szCs w:val="24"/>
          <w:lang w:val="uk-UA" w:eastAsia="uk-UA" w:bidi="uk-UA"/>
        </w:rPr>
        <w:t>німецькою мовою в Берліні.</w:t>
      </w:r>
      <w:r w:rsidR="003E1BF8" w:rsidRPr="003E1BF8">
        <w:rPr>
          <w:color w:val="000000"/>
          <w:sz w:val="24"/>
          <w:szCs w:val="24"/>
          <w:lang w:val="uk-UA" w:eastAsia="uk-UA" w:bidi="uk-UA"/>
        </w:rPr>
        <w:tab/>
      </w:r>
    </w:p>
    <w:p w:rsidR="003E1BF8" w:rsidRPr="003E1BF8" w:rsidRDefault="00C975D9" w:rsidP="003E1BF8">
      <w:pPr>
        <w:pStyle w:val="40"/>
        <w:shd w:val="clear" w:color="auto" w:fill="auto"/>
        <w:spacing w:after="112" w:line="240" w:lineRule="auto"/>
        <w:ind w:left="140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Гео</w:t>
      </w:r>
      <w:r w:rsidR="003E1BF8" w:rsidRPr="003E1BF8">
        <w:rPr>
          <w:color w:val="000000"/>
          <w:sz w:val="24"/>
          <w:szCs w:val="24"/>
          <w:lang w:val="uk-UA" w:eastAsia="uk-UA" w:bidi="uk-UA"/>
        </w:rPr>
        <w:t xml:space="preserve">метрія </w:t>
      </w:r>
      <w:proofErr w:type="spellStart"/>
      <w:r w:rsidR="003E1BF8" w:rsidRPr="003E1BF8">
        <w:rPr>
          <w:color w:val="000000"/>
          <w:sz w:val="24"/>
          <w:szCs w:val="24"/>
          <w:lang w:val="uk-UA" w:eastAsia="uk-UA" w:bidi="uk-UA"/>
        </w:rPr>
        <w:t>Лобачевського</w:t>
      </w:r>
      <w:proofErr w:type="spellEnd"/>
      <w:r w:rsidR="003E1BF8" w:rsidRPr="003E1BF8">
        <w:rPr>
          <w:color w:val="000000"/>
          <w:sz w:val="24"/>
          <w:szCs w:val="24"/>
          <w:lang w:val="uk-UA" w:eastAsia="uk-UA" w:bidi="uk-UA"/>
        </w:rPr>
        <w:t xml:space="preserve"> стала незаперечним доказом того, що існують принаймні дві різні геометричні сис</w:t>
      </w:r>
      <w:r>
        <w:rPr>
          <w:color w:val="000000"/>
          <w:sz w:val="24"/>
          <w:szCs w:val="24"/>
          <w:lang w:val="uk-UA" w:eastAsia="uk-UA" w:bidi="uk-UA"/>
        </w:rPr>
        <w:t>теми, обидві однаково несуперечливі.</w:t>
      </w:r>
    </w:p>
    <w:p w:rsidR="0042518D" w:rsidRPr="0042518D" w:rsidRDefault="0042518D" w:rsidP="0042518D">
      <w:pPr>
        <w:pStyle w:val="21"/>
        <w:shd w:val="clear" w:color="auto" w:fill="auto"/>
        <w:spacing w:after="72" w:line="240" w:lineRule="auto"/>
        <w:ind w:left="140"/>
        <w:rPr>
          <w:sz w:val="24"/>
          <w:szCs w:val="24"/>
          <w:lang w:val="uk-UA"/>
        </w:rPr>
      </w:pPr>
      <w:r>
        <w:rPr>
          <w:rStyle w:val="28pt"/>
          <w:b w:val="0"/>
          <w:bCs w:val="0"/>
          <w:sz w:val="24"/>
          <w:szCs w:val="24"/>
        </w:rPr>
        <w:t xml:space="preserve">        </w:t>
      </w:r>
      <w:r w:rsidRPr="0042518D">
        <w:rPr>
          <w:rStyle w:val="28pt"/>
          <w:b w:val="0"/>
          <w:bCs w:val="0"/>
          <w:sz w:val="24"/>
          <w:szCs w:val="24"/>
        </w:rPr>
        <w:t xml:space="preserve">М. І. </w:t>
      </w:r>
      <w:proofErr w:type="spellStart"/>
      <w:r w:rsidRPr="0042518D">
        <w:rPr>
          <w:rStyle w:val="28pt"/>
          <w:b w:val="0"/>
          <w:bCs w:val="0"/>
          <w:sz w:val="24"/>
          <w:szCs w:val="24"/>
        </w:rPr>
        <w:t>Лобачевський</w:t>
      </w:r>
      <w:proofErr w:type="spellEnd"/>
      <w:r w:rsidRPr="0042518D">
        <w:rPr>
          <w:rStyle w:val="28pt"/>
          <w:b w:val="0"/>
          <w:bCs w:val="0"/>
          <w:sz w:val="24"/>
          <w:szCs w:val="24"/>
        </w:rPr>
        <w:t xml:space="preserve"> зробив великий внесок і в і</w:t>
      </w:r>
      <w:r>
        <w:rPr>
          <w:rStyle w:val="28pt"/>
          <w:b w:val="0"/>
          <w:bCs w:val="0"/>
          <w:sz w:val="24"/>
          <w:szCs w:val="24"/>
        </w:rPr>
        <w:t>нші галузі математики зокрема в</w:t>
      </w:r>
      <w:r w:rsidRPr="0042518D">
        <w:rPr>
          <w:rStyle w:val="28pt"/>
          <w:b w:val="0"/>
          <w:bCs w:val="0"/>
          <w:sz w:val="24"/>
          <w:szCs w:val="24"/>
        </w:rPr>
        <w:t xml:space="preserve"> аналіз і алгебру. В його пра</w:t>
      </w:r>
      <w:r>
        <w:rPr>
          <w:rStyle w:val="28pt"/>
          <w:b w:val="0"/>
          <w:bCs w:val="0"/>
          <w:sz w:val="24"/>
          <w:szCs w:val="24"/>
        </w:rPr>
        <w:t xml:space="preserve">цях розрізняються поняття </w:t>
      </w:r>
      <w:proofErr w:type="spellStart"/>
      <w:r>
        <w:rPr>
          <w:rStyle w:val="28pt"/>
          <w:b w:val="0"/>
          <w:bCs w:val="0"/>
          <w:sz w:val="24"/>
          <w:szCs w:val="24"/>
        </w:rPr>
        <w:t>диференційо</w:t>
      </w:r>
      <w:r w:rsidRPr="0042518D">
        <w:rPr>
          <w:rStyle w:val="28pt"/>
          <w:b w:val="0"/>
          <w:bCs w:val="0"/>
          <w:sz w:val="24"/>
          <w:szCs w:val="24"/>
        </w:rPr>
        <w:t>вності</w:t>
      </w:r>
      <w:proofErr w:type="spellEnd"/>
      <w:r w:rsidRPr="0042518D">
        <w:rPr>
          <w:rStyle w:val="28pt"/>
          <w:b w:val="0"/>
          <w:bCs w:val="0"/>
          <w:sz w:val="24"/>
          <w:szCs w:val="24"/>
        </w:rPr>
        <w:t xml:space="preserve"> </w:t>
      </w:r>
      <w:r>
        <w:rPr>
          <w:rStyle w:val="2Candara75pt"/>
          <w:rFonts w:ascii="Times New Roman" w:hAnsi="Times New Roman" w:cs="Times New Roman"/>
          <w:sz w:val="24"/>
          <w:szCs w:val="24"/>
        </w:rPr>
        <w:t>і</w:t>
      </w:r>
      <w:r w:rsidRPr="0042518D">
        <w:rPr>
          <w:rStyle w:val="28pt"/>
          <w:b w:val="0"/>
          <w:bCs w:val="0"/>
          <w:sz w:val="24"/>
          <w:szCs w:val="24"/>
        </w:rPr>
        <w:t xml:space="preserve"> неперервності функцій, але </w:t>
      </w:r>
      <w:r w:rsidRPr="0042518D">
        <w:rPr>
          <w:rStyle w:val="28pt"/>
          <w:b w:val="0"/>
          <w:bCs w:val="0"/>
          <w:sz w:val="24"/>
          <w:szCs w:val="24"/>
        </w:rPr>
        <w:lastRenderedPageBreak/>
        <w:t>ця ідея здобула за</w:t>
      </w:r>
      <w:r w:rsidRPr="0042518D">
        <w:rPr>
          <w:rStyle w:val="28pt"/>
          <w:b w:val="0"/>
          <w:bCs w:val="0"/>
          <w:sz w:val="24"/>
          <w:szCs w:val="24"/>
        </w:rPr>
        <w:softHyphen/>
        <w:t xml:space="preserve">гальне визнання лише через багато років після смерті автора. Йому </w:t>
      </w:r>
      <w:r>
        <w:rPr>
          <w:rStyle w:val="28pt"/>
          <w:b w:val="0"/>
          <w:bCs w:val="0"/>
          <w:sz w:val="24"/>
          <w:szCs w:val="24"/>
        </w:rPr>
        <w:t xml:space="preserve">належать  важливі результати в теорії  </w:t>
      </w:r>
      <w:r w:rsidRPr="0042518D">
        <w:rPr>
          <w:rStyle w:val="28pt"/>
          <w:b w:val="0"/>
          <w:bCs w:val="0"/>
          <w:sz w:val="24"/>
          <w:szCs w:val="24"/>
        </w:rPr>
        <w:t>тригонометричних рядів, теорії</w:t>
      </w:r>
      <w:r>
        <w:rPr>
          <w:rStyle w:val="28pt"/>
          <w:b w:val="0"/>
          <w:bCs w:val="0"/>
          <w:sz w:val="24"/>
          <w:szCs w:val="24"/>
        </w:rPr>
        <w:t xml:space="preserve">  функцій.</w:t>
      </w:r>
    </w:p>
    <w:p w:rsidR="0042518D" w:rsidRPr="0042518D" w:rsidRDefault="0042518D" w:rsidP="0042518D">
      <w:pPr>
        <w:pStyle w:val="21"/>
        <w:shd w:val="clear" w:color="auto" w:fill="auto"/>
        <w:spacing w:after="95" w:line="240" w:lineRule="auto"/>
        <w:ind w:left="140"/>
        <w:rPr>
          <w:sz w:val="24"/>
          <w:szCs w:val="24"/>
          <w:lang w:val="uk-UA"/>
        </w:rPr>
      </w:pPr>
      <w:r>
        <w:rPr>
          <w:rStyle w:val="28pt"/>
          <w:b w:val="0"/>
          <w:bCs w:val="0"/>
          <w:sz w:val="24"/>
          <w:szCs w:val="24"/>
        </w:rPr>
        <w:t xml:space="preserve">      У своїй</w:t>
      </w:r>
      <w:r w:rsidRPr="0042518D">
        <w:rPr>
          <w:rStyle w:val="28pt"/>
          <w:b w:val="0"/>
          <w:bCs w:val="0"/>
          <w:sz w:val="24"/>
          <w:szCs w:val="24"/>
        </w:rPr>
        <w:t xml:space="preserve"> «Алгебрі або численні скінче</w:t>
      </w:r>
      <w:r>
        <w:rPr>
          <w:rStyle w:val="28pt"/>
          <w:b w:val="0"/>
          <w:bCs w:val="0"/>
          <w:sz w:val="24"/>
          <w:szCs w:val="24"/>
        </w:rPr>
        <w:t xml:space="preserve">нних» М. І. </w:t>
      </w:r>
      <w:proofErr w:type="spellStart"/>
      <w:r>
        <w:rPr>
          <w:rStyle w:val="28pt"/>
          <w:b w:val="0"/>
          <w:bCs w:val="0"/>
          <w:sz w:val="24"/>
          <w:szCs w:val="24"/>
        </w:rPr>
        <w:t>Лобачевський</w:t>
      </w:r>
      <w:proofErr w:type="spellEnd"/>
      <w:r>
        <w:rPr>
          <w:rStyle w:val="28pt"/>
          <w:b w:val="0"/>
          <w:bCs w:val="0"/>
          <w:sz w:val="24"/>
          <w:szCs w:val="24"/>
        </w:rPr>
        <w:t xml:space="preserve"> дав найкращий </w:t>
      </w:r>
      <w:r w:rsidRPr="0042518D">
        <w:rPr>
          <w:rStyle w:val="28pt"/>
          <w:b w:val="0"/>
          <w:bCs w:val="0"/>
          <w:sz w:val="24"/>
          <w:szCs w:val="24"/>
        </w:rPr>
        <w:t xml:space="preserve"> з відомих досі методів наближ</w:t>
      </w:r>
      <w:r>
        <w:rPr>
          <w:rStyle w:val="28pt"/>
          <w:b w:val="0"/>
          <w:bCs w:val="0"/>
          <w:sz w:val="24"/>
          <w:szCs w:val="24"/>
        </w:rPr>
        <w:t xml:space="preserve">еного розв’язування </w:t>
      </w:r>
      <w:proofErr w:type="spellStart"/>
      <w:r>
        <w:rPr>
          <w:rStyle w:val="28pt"/>
          <w:b w:val="0"/>
          <w:bCs w:val="0"/>
          <w:sz w:val="24"/>
          <w:szCs w:val="24"/>
        </w:rPr>
        <w:t>алге</w:t>
      </w:r>
      <w:r w:rsidRPr="0042518D">
        <w:rPr>
          <w:rStyle w:val="28pt"/>
          <w:b w:val="0"/>
          <w:bCs w:val="0"/>
          <w:sz w:val="24"/>
          <w:szCs w:val="24"/>
        </w:rPr>
        <w:t>раїчних</w:t>
      </w:r>
      <w:proofErr w:type="spellEnd"/>
      <w:r w:rsidRPr="0042518D">
        <w:rPr>
          <w:rStyle w:val="28pt"/>
          <w:b w:val="0"/>
          <w:bCs w:val="0"/>
          <w:sz w:val="24"/>
          <w:szCs w:val="24"/>
        </w:rPr>
        <w:t xml:space="preserve"> рівнянь вищих степенів з числовими коефіцієнтами, що тепер відомий як метод </w:t>
      </w:r>
      <w:proofErr w:type="spellStart"/>
      <w:r w:rsidRPr="0042518D">
        <w:rPr>
          <w:rStyle w:val="28pt"/>
          <w:b w:val="0"/>
          <w:bCs w:val="0"/>
          <w:sz w:val="24"/>
          <w:szCs w:val="24"/>
        </w:rPr>
        <w:t>Лобачевського</w:t>
      </w:r>
      <w:proofErr w:type="spellEnd"/>
      <w:r w:rsidRPr="0042518D">
        <w:rPr>
          <w:rStyle w:val="28pt"/>
          <w:b w:val="0"/>
          <w:bCs w:val="0"/>
          <w:sz w:val="24"/>
          <w:szCs w:val="24"/>
        </w:rPr>
        <w:t>—</w:t>
      </w:r>
      <w:proofErr w:type="spellStart"/>
      <w:r w:rsidRPr="0042518D">
        <w:rPr>
          <w:rStyle w:val="28pt"/>
          <w:b w:val="0"/>
          <w:bCs w:val="0"/>
          <w:sz w:val="24"/>
          <w:szCs w:val="24"/>
        </w:rPr>
        <w:t>Греффе</w:t>
      </w:r>
      <w:proofErr w:type="spellEnd"/>
      <w:r w:rsidRPr="0042518D">
        <w:rPr>
          <w:rStyle w:val="28pt"/>
          <w:b w:val="0"/>
          <w:bCs w:val="0"/>
          <w:sz w:val="24"/>
          <w:szCs w:val="24"/>
        </w:rPr>
        <w:t xml:space="preserve">, а також </w:t>
      </w:r>
      <w:proofErr w:type="spellStart"/>
      <w:r w:rsidRPr="0042518D">
        <w:rPr>
          <w:rStyle w:val="28pt"/>
          <w:b w:val="0"/>
          <w:bCs w:val="0"/>
          <w:sz w:val="24"/>
          <w:szCs w:val="24"/>
        </w:rPr>
        <w:t>методично</w:t>
      </w:r>
      <w:proofErr w:type="spellEnd"/>
      <w:r w:rsidRPr="0042518D">
        <w:rPr>
          <w:rStyle w:val="28pt"/>
          <w:b w:val="0"/>
          <w:bCs w:val="0"/>
          <w:sz w:val="24"/>
          <w:szCs w:val="24"/>
        </w:rPr>
        <w:t xml:space="preserve"> найдо</w:t>
      </w:r>
      <w:r w:rsidRPr="0042518D">
        <w:rPr>
          <w:rStyle w:val="28pt"/>
          <w:b w:val="0"/>
          <w:bCs w:val="0"/>
          <w:sz w:val="24"/>
          <w:szCs w:val="24"/>
        </w:rPr>
        <w:softHyphen/>
        <w:t>сконаліший спосіб розв’язування кубічних рівнянь. Він зробив певний внесок і в теорію визначників.</w:t>
      </w:r>
    </w:p>
    <w:p w:rsidR="00B314D8" w:rsidRPr="0042518D" w:rsidRDefault="00B314D8" w:rsidP="0042518D">
      <w:pPr>
        <w:pStyle w:val="5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:rsidR="00FA4237" w:rsidRPr="0042518D" w:rsidRDefault="00FA4237" w:rsidP="00A62686">
      <w:pPr>
        <w:pStyle w:val="21"/>
        <w:shd w:val="clear" w:color="auto" w:fill="auto"/>
        <w:spacing w:after="0" w:line="240" w:lineRule="auto"/>
        <w:ind w:firstLine="567"/>
        <w:rPr>
          <w:sz w:val="24"/>
          <w:szCs w:val="24"/>
          <w:lang w:val="uk-UA"/>
        </w:rPr>
      </w:pPr>
    </w:p>
    <w:p w:rsidR="007A4E2D" w:rsidRPr="0042518D" w:rsidRDefault="007A4E2D" w:rsidP="00A62686">
      <w:pPr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F7284D" w:rsidRPr="0042518D" w:rsidRDefault="00F7284D" w:rsidP="00A6268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7284D" w:rsidRPr="0042518D" w:rsidSect="00F7284D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84D"/>
    <w:rsid w:val="003E1BF8"/>
    <w:rsid w:val="00413C20"/>
    <w:rsid w:val="0042518D"/>
    <w:rsid w:val="0050676E"/>
    <w:rsid w:val="007A4E2D"/>
    <w:rsid w:val="008821D3"/>
    <w:rsid w:val="00A62686"/>
    <w:rsid w:val="00AF72AD"/>
    <w:rsid w:val="00B314D8"/>
    <w:rsid w:val="00C70895"/>
    <w:rsid w:val="00C975D9"/>
    <w:rsid w:val="00D9162C"/>
    <w:rsid w:val="00F7284D"/>
    <w:rsid w:val="00FA4237"/>
    <w:rsid w:val="00FD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Курсив"/>
    <w:basedOn w:val="a0"/>
    <w:rsid w:val="00F7284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Georgia6pt">
    <w:name w:val="Основной текст (2) + Georgia;6 pt;Полужирный"/>
    <w:basedOn w:val="a0"/>
    <w:rsid w:val="00F7284D"/>
    <w:rPr>
      <w:rFonts w:ascii="Georgia" w:eastAsia="Georgia" w:hAnsi="Georgia" w:cs="Georgia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D9162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9162C"/>
    <w:pPr>
      <w:widowControl w:val="0"/>
      <w:shd w:val="clear" w:color="auto" w:fill="FFFFFF"/>
      <w:spacing w:after="0" w:line="108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0">
    <w:name w:val="Основной текст (2)_"/>
    <w:basedOn w:val="a0"/>
    <w:link w:val="21"/>
    <w:rsid w:val="00FA423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A4237"/>
    <w:pPr>
      <w:widowControl w:val="0"/>
      <w:shd w:val="clear" w:color="auto" w:fill="FFFFFF"/>
      <w:spacing w:after="12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575pt">
    <w:name w:val="Основной текст (5) + 7;5 pt"/>
    <w:basedOn w:val="5"/>
    <w:rsid w:val="00B3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8pt">
    <w:name w:val="Основной текст (2) + 8 pt;Полужирный"/>
    <w:basedOn w:val="20"/>
    <w:rsid w:val="00A62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uk-UA" w:eastAsia="uk-UA" w:bidi="uk-UA"/>
    </w:rPr>
  </w:style>
  <w:style w:type="character" w:customStyle="1" w:styleId="265pt">
    <w:name w:val="Основной текст (2) + 6;5 pt"/>
    <w:basedOn w:val="20"/>
    <w:rsid w:val="00A62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2Impact75pt">
    <w:name w:val="Основной текст (2) + Impact;7;5 pt"/>
    <w:basedOn w:val="20"/>
    <w:rsid w:val="00A62686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3E1BF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48pt">
    <w:name w:val="Основной текст (4) + 8 pt;Полужирный"/>
    <w:basedOn w:val="4"/>
    <w:rsid w:val="003E1BF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4Arial5pt">
    <w:name w:val="Основной текст (4) + Arial;5 pt;Полужирный"/>
    <w:basedOn w:val="4"/>
    <w:rsid w:val="003E1BF8"/>
    <w:rPr>
      <w:rFonts w:ascii="Arial" w:eastAsia="Arial" w:hAnsi="Arial" w:cs="Arial"/>
      <w:b/>
      <w:bCs/>
      <w:color w:val="000000"/>
      <w:spacing w:val="0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character" w:customStyle="1" w:styleId="47pt1pt">
    <w:name w:val="Основной текст (4) + 7 pt;Полужирный;Курсив;Интервал 1 pt"/>
    <w:basedOn w:val="4"/>
    <w:rsid w:val="003E1BF8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character" w:customStyle="1" w:styleId="5Impact6pt">
    <w:name w:val="Основной текст (5) + Impact;6 pt;Не полужирный"/>
    <w:basedOn w:val="5"/>
    <w:rsid w:val="003E1BF8"/>
    <w:rPr>
      <w:rFonts w:ascii="Impact" w:eastAsia="Impact" w:hAnsi="Impact" w:cs="Impact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85pt0pt">
    <w:name w:val="Основной текст (5) + 8;5 pt;Интервал 0 pt"/>
    <w:basedOn w:val="5"/>
    <w:rsid w:val="003E1BF8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49pt">
    <w:name w:val="Основной текст (4) + 9 pt;Полужирный"/>
    <w:basedOn w:val="4"/>
    <w:rsid w:val="003E1BF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4Gulim75pt">
    <w:name w:val="Основной текст (4) + Gulim;7;5 pt"/>
    <w:basedOn w:val="4"/>
    <w:rsid w:val="003E1BF8"/>
    <w:rPr>
      <w:rFonts w:ascii="Gulim" w:eastAsia="Gulim" w:hAnsi="Gulim" w:cs="Gulim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3E1BF8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Candara75pt">
    <w:name w:val="Основной текст (2) + Candara;7;5 pt"/>
    <w:basedOn w:val="20"/>
    <w:rsid w:val="0042518D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Курсив"/>
    <w:basedOn w:val="a0"/>
    <w:rsid w:val="00F7284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Georgia6pt">
    <w:name w:val="Основной текст (2) + Georgia;6 pt;Полужирный"/>
    <w:basedOn w:val="a0"/>
    <w:rsid w:val="00F7284D"/>
    <w:rPr>
      <w:rFonts w:ascii="Georgia" w:eastAsia="Georgia" w:hAnsi="Georgia" w:cs="Georgia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D9162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9162C"/>
    <w:pPr>
      <w:widowControl w:val="0"/>
      <w:shd w:val="clear" w:color="auto" w:fill="FFFFFF"/>
      <w:spacing w:after="0" w:line="108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0">
    <w:name w:val="Основной текст (2)_"/>
    <w:basedOn w:val="a0"/>
    <w:link w:val="21"/>
    <w:rsid w:val="00FA423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A4237"/>
    <w:pPr>
      <w:widowControl w:val="0"/>
      <w:shd w:val="clear" w:color="auto" w:fill="FFFFFF"/>
      <w:spacing w:after="12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575pt">
    <w:name w:val="Основной текст (5) + 7;5 pt"/>
    <w:basedOn w:val="5"/>
    <w:rsid w:val="00B3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8pt">
    <w:name w:val="Основной текст (2) + 8 pt;Полужирный"/>
    <w:basedOn w:val="20"/>
    <w:rsid w:val="00A62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uk-UA" w:eastAsia="uk-UA" w:bidi="uk-UA"/>
    </w:rPr>
  </w:style>
  <w:style w:type="character" w:customStyle="1" w:styleId="265pt">
    <w:name w:val="Основной текст (2) + 6;5 pt"/>
    <w:basedOn w:val="20"/>
    <w:rsid w:val="00A62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2Impact75pt">
    <w:name w:val="Основной текст (2) + Impact;7;5 pt"/>
    <w:basedOn w:val="20"/>
    <w:rsid w:val="00A62686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3E1BF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48pt">
    <w:name w:val="Основной текст (4) + 8 pt;Полужирный"/>
    <w:basedOn w:val="4"/>
    <w:rsid w:val="003E1BF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4Arial5pt">
    <w:name w:val="Основной текст (4) + Arial;5 pt;Полужирный"/>
    <w:basedOn w:val="4"/>
    <w:rsid w:val="003E1BF8"/>
    <w:rPr>
      <w:rFonts w:ascii="Arial" w:eastAsia="Arial" w:hAnsi="Arial" w:cs="Arial"/>
      <w:b/>
      <w:bCs/>
      <w:color w:val="000000"/>
      <w:spacing w:val="0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character" w:customStyle="1" w:styleId="47pt1pt">
    <w:name w:val="Основной текст (4) + 7 pt;Полужирный;Курсив;Интервал 1 pt"/>
    <w:basedOn w:val="4"/>
    <w:rsid w:val="003E1BF8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character" w:customStyle="1" w:styleId="5Impact6pt">
    <w:name w:val="Основной текст (5) + Impact;6 pt;Не полужирный"/>
    <w:basedOn w:val="5"/>
    <w:rsid w:val="003E1BF8"/>
    <w:rPr>
      <w:rFonts w:ascii="Impact" w:eastAsia="Impact" w:hAnsi="Impact" w:cs="Impact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85pt0pt">
    <w:name w:val="Основной текст (5) + 8;5 pt;Интервал 0 pt"/>
    <w:basedOn w:val="5"/>
    <w:rsid w:val="003E1BF8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49pt">
    <w:name w:val="Основной текст (4) + 9 pt;Полужирный"/>
    <w:basedOn w:val="4"/>
    <w:rsid w:val="003E1BF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4Gulim75pt">
    <w:name w:val="Основной текст (4) + Gulim;7;5 pt"/>
    <w:basedOn w:val="4"/>
    <w:rsid w:val="003E1BF8"/>
    <w:rPr>
      <w:rFonts w:ascii="Gulim" w:eastAsia="Gulim" w:hAnsi="Gulim" w:cs="Gulim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3E1BF8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Candara75pt">
    <w:name w:val="Основной текст (2) + Candara;7;5 pt"/>
    <w:basedOn w:val="20"/>
    <w:rsid w:val="0042518D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10</cp:revision>
  <dcterms:created xsi:type="dcterms:W3CDTF">2017-01-29T16:56:00Z</dcterms:created>
  <dcterms:modified xsi:type="dcterms:W3CDTF">2017-01-31T12:04:00Z</dcterms:modified>
</cp:coreProperties>
</file>