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F44" w:rsidRPr="00106F44" w:rsidRDefault="00486CFC" w:rsidP="00106F44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486CFC">
        <w:rPr>
          <w:rStyle w:val="29pt"/>
          <w:sz w:val="28"/>
          <w:szCs w:val="28"/>
          <w:lang w:eastAsia="ru-RU" w:bidi="ru-RU"/>
        </w:rPr>
        <w:t>Платон</w:t>
      </w:r>
      <w:r w:rsidRPr="00486CFC">
        <w:rPr>
          <w:color w:val="000000"/>
          <w:sz w:val="28"/>
          <w:szCs w:val="28"/>
          <w:lang w:eastAsia="ru-RU" w:bidi="ru-RU"/>
        </w:rPr>
        <w:t xml:space="preserve"> </w:t>
      </w:r>
      <w:r w:rsidRPr="00486CFC">
        <w:rPr>
          <w:color w:val="000000"/>
          <w:sz w:val="24"/>
          <w:szCs w:val="24"/>
          <w:lang w:eastAsia="ru-RU" w:bidi="ru-RU"/>
        </w:rPr>
        <w:t>(2</w:t>
      </w:r>
      <w:r>
        <w:rPr>
          <w:color w:val="000000"/>
          <w:sz w:val="24"/>
          <w:szCs w:val="24"/>
          <w:lang w:val="en-US" w:eastAsia="ru-RU" w:bidi="ru-RU"/>
        </w:rPr>
        <w:t>5/V</w:t>
      </w:r>
      <w:r w:rsidRPr="00486CFC">
        <w:rPr>
          <w:color w:val="000000"/>
          <w:sz w:val="24"/>
          <w:szCs w:val="24"/>
          <w:lang w:eastAsia="ru-RU" w:bidi="ru-RU"/>
        </w:rPr>
        <w:t xml:space="preserve"> 427—347</w:t>
      </w:r>
      <w:proofErr w:type="spellStart"/>
      <w:r>
        <w:rPr>
          <w:color w:val="000000"/>
          <w:sz w:val="24"/>
          <w:szCs w:val="24"/>
          <w:lang w:val="uk-UA" w:eastAsia="ru-RU" w:bidi="ru-RU"/>
        </w:rPr>
        <w:t>р.р</w:t>
      </w:r>
      <w:proofErr w:type="spellEnd"/>
      <w:r>
        <w:rPr>
          <w:color w:val="000000"/>
          <w:sz w:val="24"/>
          <w:szCs w:val="24"/>
          <w:lang w:val="uk-UA" w:eastAsia="ru-RU" w:bidi="ru-RU"/>
        </w:rPr>
        <w:t>.</w:t>
      </w:r>
      <w:r w:rsidRPr="00486CFC">
        <w:rPr>
          <w:color w:val="000000"/>
          <w:sz w:val="24"/>
          <w:szCs w:val="24"/>
          <w:lang w:eastAsia="ru-RU" w:bidi="ru-RU"/>
        </w:rPr>
        <w:t xml:space="preserve"> до н. е.) — </w:t>
      </w:r>
      <w:r w:rsidRPr="00486CFC">
        <w:rPr>
          <w:color w:val="000000"/>
          <w:sz w:val="24"/>
          <w:szCs w:val="24"/>
          <w:lang w:val="uk-UA" w:eastAsia="uk-UA" w:bidi="uk-UA"/>
        </w:rPr>
        <w:t xml:space="preserve">давньогрецький філософ-ідеаліст, ідеолог рабовласницької аристократії, учень </w:t>
      </w:r>
      <w:r w:rsidRPr="00486CFC">
        <w:rPr>
          <w:color w:val="000000"/>
          <w:sz w:val="24"/>
          <w:szCs w:val="24"/>
          <w:lang w:eastAsia="ru-RU" w:bidi="ru-RU"/>
        </w:rPr>
        <w:t xml:space="preserve">Сократа </w:t>
      </w:r>
      <w:r>
        <w:rPr>
          <w:color w:val="000000"/>
          <w:sz w:val="24"/>
          <w:szCs w:val="24"/>
          <w:lang w:val="uk-UA" w:eastAsia="uk-UA" w:bidi="uk-UA"/>
        </w:rPr>
        <w:t xml:space="preserve">і вчитель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Аріс</w:t>
      </w:r>
      <w:r w:rsidRPr="00486CFC">
        <w:rPr>
          <w:color w:val="000000"/>
          <w:sz w:val="24"/>
          <w:szCs w:val="24"/>
          <w:lang w:val="uk-UA" w:eastAsia="uk-UA" w:bidi="uk-UA"/>
        </w:rPr>
        <w:t>тотеля</w:t>
      </w:r>
      <w:proofErr w:type="spellEnd"/>
      <w:r w:rsidRPr="00486CFC">
        <w:rPr>
          <w:color w:val="000000"/>
          <w:sz w:val="24"/>
          <w:szCs w:val="24"/>
          <w:lang w:val="uk-UA" w:eastAsia="uk-UA" w:bidi="uk-UA"/>
        </w:rPr>
        <w:t xml:space="preserve">, засновник філософської школи в Афінах — «Академії», яка стала центром античного ідеалізму. Народився в Афінах у багатій і знатній сім’ї. До 20 років навчався в кращих афінських учителів граматики, музики, гімнастики. У 20 років познайомився із </w:t>
      </w:r>
      <w:r w:rsidRPr="00486CFC">
        <w:rPr>
          <w:color w:val="000000"/>
          <w:sz w:val="24"/>
          <w:szCs w:val="24"/>
          <w:lang w:eastAsia="ru-RU" w:bidi="ru-RU"/>
        </w:rPr>
        <w:t xml:space="preserve">Сократом </w:t>
      </w:r>
      <w:r w:rsidRPr="00486CFC">
        <w:rPr>
          <w:color w:val="000000"/>
          <w:sz w:val="24"/>
          <w:szCs w:val="24"/>
          <w:lang w:val="uk-UA" w:eastAsia="uk-UA" w:bidi="uk-UA"/>
        </w:rPr>
        <w:t xml:space="preserve">і став його учнем. </w:t>
      </w:r>
      <w:r w:rsidRPr="00486CFC">
        <w:rPr>
          <w:color w:val="000000"/>
          <w:sz w:val="24"/>
          <w:szCs w:val="24"/>
          <w:lang w:eastAsia="ru-RU" w:bidi="ru-RU"/>
        </w:rPr>
        <w:t xml:space="preserve">Сократ </w:t>
      </w:r>
      <w:r w:rsidRPr="00486CFC">
        <w:rPr>
          <w:color w:val="000000"/>
          <w:sz w:val="24"/>
          <w:szCs w:val="24"/>
          <w:lang w:val="uk-UA" w:eastAsia="uk-UA" w:bidi="uk-UA"/>
        </w:rPr>
        <w:t xml:space="preserve">негативно ставився до точних наук, вважав, що їх треба знати лише настільки, щоб задовольнити свої щоденні потреби: вміти виміряти своє поле, визначити, котра година тощо. Спочатку і </w:t>
      </w:r>
      <w:r w:rsidRPr="00486CFC">
        <w:rPr>
          <w:color w:val="000000"/>
          <w:sz w:val="24"/>
          <w:szCs w:val="24"/>
          <w:lang w:val="uk-UA" w:eastAsia="ru-RU" w:bidi="ru-RU"/>
        </w:rPr>
        <w:t xml:space="preserve">Платон </w:t>
      </w:r>
      <w:r w:rsidRPr="00486CFC">
        <w:rPr>
          <w:color w:val="000000"/>
          <w:sz w:val="24"/>
          <w:szCs w:val="24"/>
          <w:lang w:val="uk-UA" w:eastAsia="uk-UA" w:bidi="uk-UA"/>
        </w:rPr>
        <w:t>перебував під впливом цих поглядів. Але після тра</w:t>
      </w:r>
      <w:r w:rsidRPr="00486CFC">
        <w:rPr>
          <w:color w:val="000000"/>
          <w:sz w:val="24"/>
          <w:szCs w:val="24"/>
          <w:lang w:val="uk-UA" w:eastAsia="uk-UA" w:bidi="uk-UA"/>
        </w:rPr>
        <w:softHyphen/>
        <w:t xml:space="preserve">гічної смерті </w:t>
      </w:r>
      <w:r w:rsidRPr="00486CFC">
        <w:rPr>
          <w:color w:val="000000"/>
          <w:sz w:val="24"/>
          <w:szCs w:val="24"/>
          <w:lang w:val="uk-UA" w:eastAsia="ru-RU" w:bidi="ru-RU"/>
        </w:rPr>
        <w:t xml:space="preserve">Сократа </w:t>
      </w:r>
      <w:r w:rsidRPr="00486CFC">
        <w:rPr>
          <w:color w:val="000000"/>
          <w:sz w:val="24"/>
          <w:szCs w:val="24"/>
          <w:lang w:val="uk-UA" w:eastAsia="uk-UA" w:bidi="uk-UA"/>
        </w:rPr>
        <w:t xml:space="preserve">вирішив продовжити свою освіту, ознайомитися з ученнями інших шкіл. З цією метою він виїхав в </w:t>
      </w:r>
      <w:proofErr w:type="spellStart"/>
      <w:r w:rsidRPr="00486CFC">
        <w:rPr>
          <w:color w:val="000000"/>
          <w:sz w:val="24"/>
          <w:szCs w:val="24"/>
          <w:lang w:val="uk-UA" w:eastAsia="uk-UA" w:bidi="uk-UA"/>
        </w:rPr>
        <w:t>Мегару</w:t>
      </w:r>
      <w:proofErr w:type="spellEnd"/>
      <w:r w:rsidRPr="00486CFC">
        <w:rPr>
          <w:color w:val="000000"/>
          <w:sz w:val="24"/>
          <w:szCs w:val="24"/>
          <w:lang w:val="uk-UA" w:eastAsia="uk-UA" w:bidi="uk-UA"/>
        </w:rPr>
        <w:t xml:space="preserve"> до Евкліда, а потім до </w:t>
      </w:r>
      <w:proofErr w:type="spellStart"/>
      <w:r w:rsidRPr="00486CFC">
        <w:rPr>
          <w:color w:val="000000"/>
          <w:sz w:val="24"/>
          <w:szCs w:val="24"/>
          <w:lang w:val="uk-UA" w:eastAsia="uk-UA" w:bidi="uk-UA"/>
        </w:rPr>
        <w:t>Сіцілії</w:t>
      </w:r>
      <w:proofErr w:type="spellEnd"/>
      <w:r w:rsidRPr="00486CFC">
        <w:rPr>
          <w:color w:val="000000"/>
          <w:sz w:val="24"/>
          <w:szCs w:val="24"/>
          <w:lang w:val="uk-UA" w:eastAsia="uk-UA" w:bidi="uk-UA"/>
        </w:rPr>
        <w:t>, де познайомився з останніми представниками піфа</w:t>
      </w:r>
      <w:r w:rsidRPr="00486CFC">
        <w:rPr>
          <w:color w:val="000000"/>
          <w:sz w:val="24"/>
          <w:szCs w:val="24"/>
          <w:lang w:val="uk-UA" w:eastAsia="uk-UA" w:bidi="uk-UA"/>
        </w:rPr>
        <w:softHyphen/>
        <w:t>г</w:t>
      </w:r>
      <w:r>
        <w:rPr>
          <w:color w:val="000000"/>
          <w:sz w:val="24"/>
          <w:szCs w:val="24"/>
          <w:lang w:val="uk-UA" w:eastAsia="uk-UA" w:bidi="uk-UA"/>
        </w:rPr>
        <w:t xml:space="preserve">орійської школи —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Архітом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 і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Тімеєм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і</w:t>
      </w:r>
      <w:r w:rsidRPr="00486CFC">
        <w:rPr>
          <w:color w:val="000000"/>
          <w:sz w:val="24"/>
          <w:szCs w:val="24"/>
          <w:lang w:val="uk-UA" w:eastAsia="uk-UA" w:bidi="uk-UA"/>
        </w:rPr>
        <w:t xml:space="preserve"> через них — з ученням піфагорійців. Із </w:t>
      </w:r>
      <w:proofErr w:type="spellStart"/>
      <w:r w:rsidRPr="00486CFC">
        <w:rPr>
          <w:color w:val="000000"/>
          <w:sz w:val="24"/>
          <w:szCs w:val="24"/>
          <w:lang w:val="uk-UA" w:eastAsia="uk-UA" w:bidi="uk-UA"/>
        </w:rPr>
        <w:t>Сіцілії</w:t>
      </w:r>
      <w:proofErr w:type="spellEnd"/>
      <w:r w:rsidRPr="00486CFC">
        <w:rPr>
          <w:color w:val="000000"/>
          <w:sz w:val="24"/>
          <w:szCs w:val="24"/>
          <w:lang w:val="uk-UA" w:eastAsia="uk-UA" w:bidi="uk-UA"/>
        </w:rPr>
        <w:t xml:space="preserve"> </w:t>
      </w:r>
      <w:r w:rsidRPr="00486CFC">
        <w:rPr>
          <w:color w:val="000000"/>
          <w:sz w:val="24"/>
          <w:szCs w:val="24"/>
          <w:lang w:eastAsia="ru-RU" w:bidi="ru-RU"/>
        </w:rPr>
        <w:t xml:space="preserve">Платон </w:t>
      </w:r>
      <w:r w:rsidRPr="00486CFC">
        <w:rPr>
          <w:color w:val="000000"/>
          <w:sz w:val="24"/>
          <w:szCs w:val="24"/>
          <w:lang w:val="uk-UA" w:eastAsia="uk-UA" w:bidi="uk-UA"/>
        </w:rPr>
        <w:t xml:space="preserve">виїхав до </w:t>
      </w:r>
      <w:proofErr w:type="spellStart"/>
      <w:r w:rsidRPr="00486CFC">
        <w:rPr>
          <w:color w:val="000000"/>
          <w:sz w:val="24"/>
          <w:szCs w:val="24"/>
          <w:lang w:val="uk-UA" w:eastAsia="uk-UA" w:bidi="uk-UA"/>
        </w:rPr>
        <w:t>Кірени</w:t>
      </w:r>
      <w:proofErr w:type="spellEnd"/>
      <w:r w:rsidRPr="00486CFC">
        <w:rPr>
          <w:color w:val="000000"/>
          <w:sz w:val="24"/>
          <w:szCs w:val="24"/>
          <w:lang w:val="uk-UA" w:eastAsia="uk-UA" w:bidi="uk-UA"/>
        </w:rPr>
        <w:t xml:space="preserve">. Там він учився в математиків Федора і </w:t>
      </w:r>
      <w:r w:rsidRPr="00486CFC">
        <w:rPr>
          <w:color w:val="000000"/>
          <w:sz w:val="24"/>
          <w:szCs w:val="24"/>
          <w:lang w:eastAsia="ru-RU" w:bidi="ru-RU"/>
        </w:rPr>
        <w:t xml:space="preserve">Протагора, </w:t>
      </w:r>
      <w:r w:rsidRPr="00486CFC">
        <w:rPr>
          <w:color w:val="000000"/>
          <w:sz w:val="24"/>
          <w:szCs w:val="24"/>
          <w:lang w:val="uk-UA" w:eastAsia="uk-UA" w:bidi="uk-UA"/>
        </w:rPr>
        <w:t>а потім вирушив до Єгипту. За пере</w:t>
      </w:r>
      <w:r w:rsidRPr="00486CFC">
        <w:rPr>
          <w:color w:val="000000"/>
          <w:sz w:val="24"/>
          <w:szCs w:val="24"/>
          <w:lang w:val="uk-UA" w:eastAsia="uk-UA" w:bidi="uk-UA"/>
        </w:rPr>
        <w:softHyphen/>
        <w:t xml:space="preserve">казами, </w:t>
      </w:r>
      <w:r w:rsidRPr="00486CFC">
        <w:rPr>
          <w:color w:val="000000"/>
          <w:sz w:val="24"/>
          <w:szCs w:val="24"/>
          <w:lang w:eastAsia="ru-RU" w:bidi="ru-RU"/>
        </w:rPr>
        <w:t xml:space="preserve">Платон </w:t>
      </w:r>
      <w:r w:rsidRPr="00486CFC">
        <w:rPr>
          <w:color w:val="000000"/>
          <w:sz w:val="24"/>
          <w:szCs w:val="24"/>
          <w:lang w:val="uk-UA" w:eastAsia="uk-UA" w:bidi="uk-UA"/>
        </w:rPr>
        <w:t>також відвідав Персію (Іран), але точних відомостей про це немає. У 394</w:t>
      </w:r>
      <w:r>
        <w:rPr>
          <w:color w:val="000000"/>
          <w:sz w:val="24"/>
          <w:szCs w:val="24"/>
          <w:lang w:val="uk-UA" w:eastAsia="uk-UA" w:bidi="uk-UA"/>
        </w:rPr>
        <w:t xml:space="preserve"> році </w:t>
      </w:r>
      <w:r w:rsidRPr="00486CFC">
        <w:rPr>
          <w:color w:val="000000"/>
          <w:sz w:val="24"/>
          <w:szCs w:val="24"/>
          <w:lang w:val="uk-UA" w:eastAsia="uk-UA" w:bidi="uk-UA"/>
        </w:rPr>
        <w:t xml:space="preserve"> до н. е. він повернувся в Афіни з уже сформованими</w:t>
      </w:r>
      <w:r w:rsidR="00106F44">
        <w:rPr>
          <w:sz w:val="24"/>
          <w:szCs w:val="24"/>
          <w:lang w:val="uk-UA"/>
        </w:rPr>
        <w:t xml:space="preserve">  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t>філософськими поглядами і великими знаннями з</w:t>
      </w:r>
      <w:r w:rsidR="002B4D19" w:rsidRPr="002B4D19">
        <w:rPr>
          <w:color w:val="000000"/>
          <w:sz w:val="24"/>
          <w:szCs w:val="24"/>
          <w:lang w:eastAsia="uk-UA" w:bidi="uk-UA"/>
        </w:rPr>
        <w:t xml:space="preserve"> 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t xml:space="preserve">різних галузей наук. </w:t>
      </w:r>
      <w:r w:rsidR="00106F44" w:rsidRPr="00106F44">
        <w:rPr>
          <w:rStyle w:val="265pt"/>
          <w:sz w:val="24"/>
          <w:szCs w:val="24"/>
        </w:rPr>
        <w:t xml:space="preserve">Щоб 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t xml:space="preserve">здійснити свою ідею щодо організації держави, </w:t>
      </w:r>
      <w:r w:rsidR="00106F44" w:rsidRPr="00106F44">
        <w:rPr>
          <w:color w:val="000000"/>
          <w:sz w:val="24"/>
          <w:szCs w:val="24"/>
          <w:lang w:val="uk-UA" w:eastAsia="ru-RU" w:bidi="ru-RU"/>
        </w:rPr>
        <w:t xml:space="preserve">Платон 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t xml:space="preserve">виїхав </w:t>
      </w:r>
      <w:r w:rsidR="00106F44" w:rsidRPr="00106F44">
        <w:rPr>
          <w:rStyle w:val="265pt"/>
          <w:sz w:val="24"/>
          <w:szCs w:val="24"/>
        </w:rPr>
        <w:t xml:space="preserve">до </w:t>
      </w:r>
      <w:proofErr w:type="spellStart"/>
      <w:r w:rsidR="00106F44" w:rsidRPr="00106F44">
        <w:rPr>
          <w:color w:val="000000"/>
          <w:sz w:val="24"/>
          <w:szCs w:val="24"/>
          <w:lang w:val="uk-UA" w:eastAsia="uk-UA" w:bidi="uk-UA"/>
        </w:rPr>
        <w:t>Сіцілії</w:t>
      </w:r>
      <w:proofErr w:type="spellEnd"/>
      <w:r w:rsidR="00106F44" w:rsidRPr="00106F44">
        <w:rPr>
          <w:color w:val="000000"/>
          <w:sz w:val="24"/>
          <w:szCs w:val="24"/>
          <w:lang w:val="uk-UA" w:eastAsia="uk-UA" w:bidi="uk-UA"/>
        </w:rPr>
        <w:t xml:space="preserve"> в </w:t>
      </w:r>
      <w:proofErr w:type="spellStart"/>
      <w:r w:rsidR="00106F44" w:rsidRPr="00106F44">
        <w:rPr>
          <w:color w:val="000000"/>
          <w:sz w:val="24"/>
          <w:szCs w:val="24"/>
          <w:lang w:val="uk-UA" w:eastAsia="uk-UA" w:bidi="uk-UA"/>
        </w:rPr>
        <w:t>Сіракузи</w:t>
      </w:r>
      <w:proofErr w:type="spellEnd"/>
      <w:r w:rsidR="00106F44" w:rsidRPr="00106F44">
        <w:rPr>
          <w:color w:val="000000"/>
          <w:sz w:val="24"/>
          <w:szCs w:val="24"/>
          <w:lang w:val="uk-UA" w:eastAsia="uk-UA" w:bidi="uk-UA"/>
        </w:rPr>
        <w:t>, де сподівався знайти потрібні для цього умови</w:t>
      </w:r>
      <w:r w:rsidR="00106F44">
        <w:rPr>
          <w:color w:val="000000"/>
          <w:sz w:val="24"/>
          <w:szCs w:val="24"/>
          <w:lang w:val="uk-UA" w:eastAsia="uk-UA" w:bidi="uk-UA"/>
        </w:rPr>
        <w:t>.   П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t>роте його задум закінчився невдачею.</w:t>
      </w:r>
      <w:r w:rsidR="00106F44">
        <w:rPr>
          <w:color w:val="000000"/>
          <w:sz w:val="24"/>
          <w:szCs w:val="24"/>
          <w:lang w:val="uk-UA" w:eastAsia="uk-UA" w:bidi="uk-UA"/>
        </w:rPr>
        <w:t xml:space="preserve"> Правитель </w:t>
      </w:r>
      <w:proofErr w:type="spellStart"/>
      <w:r w:rsidR="00106F44">
        <w:rPr>
          <w:color w:val="000000"/>
          <w:sz w:val="24"/>
          <w:szCs w:val="24"/>
          <w:lang w:val="uk-UA" w:eastAsia="uk-UA" w:bidi="uk-UA"/>
        </w:rPr>
        <w:t>Сіракуз</w:t>
      </w:r>
      <w:proofErr w:type="spellEnd"/>
      <w:r w:rsidR="00106F44">
        <w:rPr>
          <w:color w:val="000000"/>
          <w:sz w:val="24"/>
          <w:szCs w:val="24"/>
          <w:lang w:val="uk-UA" w:eastAsia="uk-UA" w:bidi="uk-UA"/>
        </w:rPr>
        <w:t xml:space="preserve"> — Діонісій 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t xml:space="preserve"> Старший наказав стратити вченого, але на прохання учнів </w:t>
      </w:r>
      <w:r w:rsidR="00106F44" w:rsidRPr="00106F44">
        <w:rPr>
          <w:color w:val="000000"/>
          <w:sz w:val="24"/>
          <w:szCs w:val="24"/>
          <w:lang w:eastAsia="ru-RU" w:bidi="ru-RU"/>
        </w:rPr>
        <w:t xml:space="preserve">Платона 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t xml:space="preserve">обмежився тим, що продав його в рабство. З рабства </w:t>
      </w:r>
      <w:r w:rsidR="00106F44" w:rsidRPr="00106F44">
        <w:rPr>
          <w:color w:val="000000"/>
          <w:sz w:val="24"/>
          <w:szCs w:val="24"/>
          <w:lang w:eastAsia="ru-RU" w:bidi="ru-RU"/>
        </w:rPr>
        <w:t xml:space="preserve">Платона 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t xml:space="preserve">викупив один з його учнів — </w:t>
      </w:r>
      <w:proofErr w:type="spellStart"/>
      <w:r w:rsidR="00106F44" w:rsidRPr="00106F44">
        <w:rPr>
          <w:color w:val="000000"/>
          <w:sz w:val="24"/>
          <w:szCs w:val="24"/>
          <w:lang w:val="uk-UA" w:eastAsia="uk-UA" w:bidi="uk-UA"/>
        </w:rPr>
        <w:t>Діон</w:t>
      </w:r>
      <w:proofErr w:type="spellEnd"/>
      <w:r w:rsidR="00106F44" w:rsidRPr="00106F44">
        <w:rPr>
          <w:color w:val="000000"/>
          <w:sz w:val="24"/>
          <w:szCs w:val="24"/>
          <w:lang w:val="uk-UA" w:eastAsia="uk-UA" w:bidi="uk-UA"/>
        </w:rPr>
        <w:t xml:space="preserve">. Повернувшись до Афін у 386 </w:t>
      </w:r>
      <w:r w:rsidR="00106F44">
        <w:rPr>
          <w:color w:val="000000"/>
          <w:sz w:val="24"/>
          <w:szCs w:val="24"/>
          <w:lang w:val="uk-UA" w:eastAsia="uk-UA" w:bidi="uk-UA"/>
        </w:rPr>
        <w:t xml:space="preserve">році 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t>до. н. е., вче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softHyphen/>
        <w:t>ний заснував свою філософську школу в приміському саду, що нази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softHyphen/>
        <w:t xml:space="preserve">вався Академією. Через це саму школу </w:t>
      </w:r>
      <w:r w:rsidR="00106F44" w:rsidRPr="00106F44">
        <w:rPr>
          <w:color w:val="000000"/>
          <w:sz w:val="24"/>
          <w:szCs w:val="24"/>
          <w:lang w:eastAsia="ru-RU" w:bidi="ru-RU"/>
        </w:rPr>
        <w:t xml:space="preserve">Платона 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t>І багато інших науко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softHyphen/>
        <w:t xml:space="preserve">вих закладів почали називати академіями. В Академії </w:t>
      </w:r>
      <w:r w:rsidR="00106F44" w:rsidRPr="00106F44">
        <w:rPr>
          <w:color w:val="000000"/>
          <w:sz w:val="24"/>
          <w:szCs w:val="24"/>
          <w:lang w:eastAsia="ru-RU" w:bidi="ru-RU"/>
        </w:rPr>
        <w:t xml:space="preserve">Платон 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t>викла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softHyphen/>
        <w:t>дав близько 20 років. Помер він у своєму маєтку поблизу Академії в Афінах.</w:t>
      </w:r>
    </w:p>
    <w:p w:rsidR="002B4D19" w:rsidRDefault="00106F44" w:rsidP="00106F44">
      <w:pPr>
        <w:pStyle w:val="20"/>
        <w:shd w:val="clear" w:color="auto" w:fill="auto"/>
        <w:spacing w:after="89" w:line="240" w:lineRule="auto"/>
        <w:ind w:right="380"/>
        <w:rPr>
          <w:color w:val="000000"/>
          <w:sz w:val="24"/>
          <w:szCs w:val="24"/>
          <w:lang w:val="uk-UA" w:eastAsia="uk-UA" w:bidi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 </w:t>
      </w:r>
      <w:r w:rsidRPr="00106F44">
        <w:rPr>
          <w:color w:val="000000"/>
          <w:sz w:val="24"/>
          <w:szCs w:val="24"/>
          <w:lang w:val="uk-UA" w:eastAsia="uk-UA" w:bidi="uk-UA"/>
        </w:rPr>
        <w:t xml:space="preserve">Головна заслуга </w:t>
      </w:r>
      <w:r w:rsidRPr="00106F44">
        <w:rPr>
          <w:color w:val="000000"/>
          <w:sz w:val="24"/>
          <w:szCs w:val="24"/>
          <w:lang w:val="uk-UA" w:eastAsia="ru-RU" w:bidi="ru-RU"/>
        </w:rPr>
        <w:t xml:space="preserve">Платона </w:t>
      </w:r>
      <w:r w:rsidRPr="00106F44">
        <w:rPr>
          <w:color w:val="000000"/>
          <w:sz w:val="24"/>
          <w:szCs w:val="24"/>
          <w:lang w:val="uk-UA" w:eastAsia="uk-UA" w:bidi="uk-UA"/>
        </w:rPr>
        <w:t>в історії математики полягає в тому, що він під впливом піфагор</w:t>
      </w:r>
      <w:r>
        <w:rPr>
          <w:color w:val="000000"/>
          <w:sz w:val="24"/>
          <w:szCs w:val="24"/>
          <w:lang w:val="uk-UA" w:eastAsia="uk-UA" w:bidi="uk-UA"/>
        </w:rPr>
        <w:t xml:space="preserve">ійців, </w:t>
      </w:r>
      <w:r w:rsidR="002B4D19">
        <w:rPr>
          <w:color w:val="000000"/>
          <w:sz w:val="24"/>
          <w:szCs w:val="24"/>
          <w:lang w:val="uk-UA" w:eastAsia="uk-UA" w:bidi="uk-UA"/>
        </w:rPr>
        <w:t>в</w:t>
      </w:r>
      <w:r w:rsidRPr="00106F44">
        <w:rPr>
          <w:color w:val="000000"/>
          <w:sz w:val="24"/>
          <w:szCs w:val="24"/>
          <w:lang w:val="uk-UA" w:eastAsia="uk-UA" w:bidi="uk-UA"/>
        </w:rPr>
        <w:t>изнавав, що знання математики потрібне кожній освіченій лю</w:t>
      </w:r>
      <w:r w:rsidRPr="00106F44">
        <w:rPr>
          <w:color w:val="000000"/>
          <w:sz w:val="24"/>
          <w:szCs w:val="24"/>
          <w:lang w:val="uk-UA" w:eastAsia="uk-UA" w:bidi="uk-UA"/>
        </w:rPr>
        <w:softHyphen/>
        <w:t xml:space="preserve">дині. На дверях його Академії був напис: «Нехай той, хто не знає геометрії, не входить сюди». Внесок </w:t>
      </w:r>
      <w:r w:rsidRPr="00106F44">
        <w:rPr>
          <w:color w:val="000000"/>
          <w:sz w:val="24"/>
          <w:szCs w:val="24"/>
          <w:lang w:eastAsia="ru-RU" w:bidi="ru-RU"/>
        </w:rPr>
        <w:t xml:space="preserve">Платона </w:t>
      </w:r>
      <w:r w:rsidRPr="00106F44">
        <w:rPr>
          <w:color w:val="000000"/>
          <w:sz w:val="24"/>
          <w:szCs w:val="24"/>
          <w:lang w:val="uk-UA" w:eastAsia="uk-UA" w:bidi="uk-UA"/>
        </w:rPr>
        <w:t xml:space="preserve">в математику незначний. Проте його ідеї щодо структури і методів математики надзвичайно цінні. </w:t>
      </w:r>
      <w:r w:rsidR="002B4D19">
        <w:rPr>
          <w:color w:val="000000"/>
          <w:sz w:val="24"/>
          <w:szCs w:val="24"/>
          <w:lang w:val="uk-UA" w:eastAsia="uk-UA" w:bidi="uk-UA"/>
        </w:rPr>
        <w:t xml:space="preserve">    </w:t>
      </w:r>
    </w:p>
    <w:p w:rsidR="00106F44" w:rsidRPr="00106F44" w:rsidRDefault="002B4D19" w:rsidP="00106F44">
      <w:pPr>
        <w:pStyle w:val="20"/>
        <w:shd w:val="clear" w:color="auto" w:fill="auto"/>
        <w:spacing w:after="89" w:line="240" w:lineRule="auto"/>
        <w:ind w:right="380"/>
        <w:rPr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</w:t>
      </w:r>
      <w:bookmarkStart w:id="0" w:name="_GoBack"/>
      <w:bookmarkEnd w:id="0"/>
      <w:proofErr w:type="gramStart"/>
      <w:r w:rsidR="00106F44" w:rsidRPr="00106F44">
        <w:rPr>
          <w:color w:val="000000"/>
          <w:sz w:val="24"/>
          <w:szCs w:val="24"/>
          <w:lang w:eastAsia="ru-RU" w:bidi="ru-RU"/>
        </w:rPr>
        <w:t xml:space="preserve">Платон 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t xml:space="preserve">увів терміни «аналіз» і «синтез», а також першим </w:t>
      </w:r>
      <w:proofErr w:type="spellStart"/>
      <w:r w:rsidR="00106F44" w:rsidRPr="00106F44">
        <w:rPr>
          <w:color w:val="000000"/>
          <w:sz w:val="24"/>
          <w:szCs w:val="24"/>
          <w:lang w:val="uk-UA" w:eastAsia="uk-UA" w:bidi="uk-UA"/>
        </w:rPr>
        <w:t>обгрунтував</w:t>
      </w:r>
      <w:proofErr w:type="spellEnd"/>
      <w:r w:rsidR="00106F44" w:rsidRPr="00106F44">
        <w:rPr>
          <w:color w:val="000000"/>
          <w:sz w:val="24"/>
          <w:szCs w:val="24"/>
          <w:lang w:val="uk-UA" w:eastAsia="uk-UA" w:bidi="uk-UA"/>
        </w:rPr>
        <w:t xml:space="preserve"> метод наведення і метод доведення від супротивного (зведення до абсурду), який широко використовується в геометрії. У школі </w:t>
      </w:r>
      <w:r w:rsidR="00106F44" w:rsidRPr="00106F44">
        <w:rPr>
          <w:color w:val="000000"/>
          <w:sz w:val="24"/>
          <w:szCs w:val="24"/>
          <w:lang w:eastAsia="ru-RU" w:bidi="ru-RU"/>
        </w:rPr>
        <w:t xml:space="preserve">Платона 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t>особлива увага приділялася розв’язуванню задач на побудову.</w:t>
      </w:r>
      <w:proofErr w:type="gramEnd"/>
      <w:r w:rsidR="00106F44" w:rsidRPr="00106F44">
        <w:rPr>
          <w:color w:val="000000"/>
          <w:sz w:val="24"/>
          <w:szCs w:val="24"/>
          <w:lang w:val="uk-UA" w:eastAsia="uk-UA" w:bidi="uk-UA"/>
        </w:rPr>
        <w:t xml:space="preserve"> Завдяки цьому в ній сформувалося поняття про геометричне місце точок (хоч уперше воно зустрічається ще в піфагорійця </w:t>
      </w:r>
      <w:proofErr w:type="spellStart"/>
      <w:r w:rsidR="00106F44" w:rsidRPr="00106F44">
        <w:rPr>
          <w:color w:val="000000"/>
          <w:sz w:val="24"/>
          <w:szCs w:val="24"/>
          <w:lang w:val="uk-UA" w:eastAsia="uk-UA" w:bidi="uk-UA"/>
        </w:rPr>
        <w:t>Гіппія</w:t>
      </w:r>
      <w:proofErr w:type="spellEnd"/>
      <w:r w:rsidR="00106F44" w:rsidRPr="00106F44">
        <w:rPr>
          <w:color w:val="000000"/>
          <w:sz w:val="24"/>
          <w:szCs w:val="24"/>
          <w:lang w:val="uk-UA" w:eastAsia="uk-UA" w:bidi="uk-UA"/>
        </w:rPr>
        <w:t xml:space="preserve">), а також була розроблена методика розв’язування задач на побудову, яка </w:t>
      </w:r>
      <w:proofErr w:type="spellStart"/>
      <w:r w:rsidR="00106F44" w:rsidRPr="00106F44">
        <w:rPr>
          <w:color w:val="000000"/>
          <w:sz w:val="24"/>
          <w:szCs w:val="24"/>
          <w:lang w:val="uk-UA" w:eastAsia="uk-UA" w:bidi="uk-UA"/>
        </w:rPr>
        <w:t>збереглася</w:t>
      </w:r>
      <w:proofErr w:type="spellEnd"/>
      <w:r w:rsidR="00106F44" w:rsidRPr="00106F44">
        <w:rPr>
          <w:color w:val="000000"/>
          <w:sz w:val="24"/>
          <w:szCs w:val="24"/>
          <w:lang w:val="uk-UA" w:eastAsia="uk-UA" w:bidi="uk-UA"/>
        </w:rPr>
        <w:t xml:space="preserve"> до нашого часу. Заслуга </w:t>
      </w:r>
      <w:r w:rsidR="00106F44" w:rsidRPr="00106F44">
        <w:rPr>
          <w:color w:val="000000"/>
          <w:sz w:val="24"/>
          <w:szCs w:val="24"/>
          <w:lang w:eastAsia="ru-RU" w:bidi="ru-RU"/>
        </w:rPr>
        <w:t xml:space="preserve">Платона 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t>і в тому, що він не дозволяв використовувати при побудовах ніяких механізмів, крім циркуля і лінійки. Це обме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softHyphen/>
        <w:t xml:space="preserve">ження мало величезне значення для розвитку геометрії. </w:t>
      </w:r>
      <w:r w:rsidR="00106F44" w:rsidRPr="00106F44">
        <w:rPr>
          <w:color w:val="000000"/>
          <w:sz w:val="24"/>
          <w:szCs w:val="24"/>
          <w:lang w:eastAsia="ru-RU" w:bidi="ru-RU"/>
        </w:rPr>
        <w:t xml:space="preserve">Платона </w:t>
      </w:r>
      <w:r w:rsidR="00106F44" w:rsidRPr="00106F44">
        <w:rPr>
          <w:color w:val="000000"/>
          <w:sz w:val="24"/>
          <w:szCs w:val="24"/>
          <w:lang w:val="uk-UA" w:eastAsia="uk-UA" w:bidi="uk-UA"/>
        </w:rPr>
        <w:t>по праву називають учителем математиків. Серед його учнів є багато таких, які зробили значний внесок у математику (</w:t>
      </w:r>
      <w:proofErr w:type="spellStart"/>
      <w:r w:rsidR="00106F44" w:rsidRPr="00106F44">
        <w:rPr>
          <w:color w:val="000000"/>
          <w:sz w:val="24"/>
          <w:szCs w:val="24"/>
          <w:lang w:val="uk-UA" w:eastAsia="uk-UA" w:bidi="uk-UA"/>
        </w:rPr>
        <w:t>Леодам</w:t>
      </w:r>
      <w:proofErr w:type="spellEnd"/>
      <w:r w:rsidR="00106F44" w:rsidRPr="00106F44">
        <w:rPr>
          <w:color w:val="000000"/>
          <w:sz w:val="24"/>
          <w:szCs w:val="24"/>
          <w:lang w:val="uk-UA" w:eastAsia="uk-UA" w:bidi="uk-UA"/>
        </w:rPr>
        <w:t xml:space="preserve"> з </w:t>
      </w:r>
      <w:proofErr w:type="spellStart"/>
      <w:r w:rsidR="00106F44" w:rsidRPr="00106F44">
        <w:rPr>
          <w:color w:val="000000"/>
          <w:sz w:val="24"/>
          <w:szCs w:val="24"/>
          <w:lang w:eastAsia="ru-RU" w:bidi="ru-RU"/>
        </w:rPr>
        <w:t>Фароса</w:t>
      </w:r>
      <w:proofErr w:type="spellEnd"/>
      <w:r w:rsidR="00106F44" w:rsidRPr="00106F44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="00106F44" w:rsidRPr="00106F44">
        <w:rPr>
          <w:color w:val="000000"/>
          <w:sz w:val="24"/>
          <w:szCs w:val="24"/>
          <w:lang w:val="uk-UA" w:eastAsia="uk-UA" w:bidi="uk-UA"/>
        </w:rPr>
        <w:t>Теетет</w:t>
      </w:r>
      <w:proofErr w:type="spellEnd"/>
      <w:r w:rsidR="00106F44" w:rsidRPr="00106F44">
        <w:rPr>
          <w:color w:val="000000"/>
          <w:sz w:val="24"/>
          <w:szCs w:val="24"/>
          <w:lang w:val="uk-UA" w:eastAsia="uk-UA" w:bidi="uk-UA"/>
        </w:rPr>
        <w:t xml:space="preserve"> з Афін, </w:t>
      </w:r>
      <w:proofErr w:type="spellStart"/>
      <w:r w:rsidR="00106F44" w:rsidRPr="00106F44">
        <w:rPr>
          <w:color w:val="000000"/>
          <w:sz w:val="24"/>
          <w:szCs w:val="24"/>
          <w:lang w:eastAsia="ru-RU" w:bidi="ru-RU"/>
        </w:rPr>
        <w:t>Евдокс</w:t>
      </w:r>
      <w:proofErr w:type="spellEnd"/>
      <w:r w:rsidR="00106F44" w:rsidRPr="00106F44">
        <w:rPr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="00106F44" w:rsidRPr="00106F44">
        <w:rPr>
          <w:color w:val="000000"/>
          <w:sz w:val="24"/>
          <w:szCs w:val="24"/>
          <w:lang w:val="uk-UA" w:eastAsia="uk-UA" w:bidi="uk-UA"/>
        </w:rPr>
        <w:t>Філіпп</w:t>
      </w:r>
      <w:proofErr w:type="spellEnd"/>
      <w:r w:rsidR="00106F44" w:rsidRPr="00106F44">
        <w:rPr>
          <w:color w:val="000000"/>
          <w:sz w:val="24"/>
          <w:szCs w:val="24"/>
          <w:lang w:val="uk-UA" w:eastAsia="uk-UA" w:bidi="uk-UA"/>
        </w:rPr>
        <w:t xml:space="preserve"> з </w:t>
      </w:r>
      <w:proofErr w:type="spellStart"/>
      <w:r w:rsidR="00106F44" w:rsidRPr="00106F44">
        <w:rPr>
          <w:color w:val="000000"/>
          <w:sz w:val="24"/>
          <w:szCs w:val="24"/>
          <w:lang w:val="uk-UA" w:eastAsia="uk-UA" w:bidi="uk-UA"/>
        </w:rPr>
        <w:t>Менде</w:t>
      </w:r>
      <w:proofErr w:type="spellEnd"/>
      <w:r w:rsidR="00106F44" w:rsidRPr="00106F44">
        <w:rPr>
          <w:color w:val="000000"/>
          <w:sz w:val="24"/>
          <w:szCs w:val="24"/>
          <w:lang w:val="uk-UA" w:eastAsia="uk-UA" w:bidi="uk-UA"/>
        </w:rPr>
        <w:t xml:space="preserve"> та ін.).</w:t>
      </w:r>
    </w:p>
    <w:p w:rsidR="00CF20EB" w:rsidRPr="00486CFC" w:rsidRDefault="00CF20EB" w:rsidP="00486CFC">
      <w:pPr>
        <w:spacing w:line="240" w:lineRule="auto"/>
        <w:rPr>
          <w:sz w:val="24"/>
          <w:szCs w:val="24"/>
        </w:rPr>
      </w:pPr>
    </w:p>
    <w:sectPr w:rsidR="00CF20EB" w:rsidRPr="00486CFC" w:rsidSect="00486CFC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CFC"/>
    <w:rsid w:val="000B093F"/>
    <w:rsid w:val="00106F44"/>
    <w:rsid w:val="002B4D19"/>
    <w:rsid w:val="00486CFC"/>
    <w:rsid w:val="00C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86CF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9pt">
    <w:name w:val="Основной текст (2) + 9 pt;Полужирный;Курсив"/>
    <w:basedOn w:val="2"/>
    <w:rsid w:val="00486CF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486CFC"/>
    <w:pPr>
      <w:widowControl w:val="0"/>
      <w:shd w:val="clear" w:color="auto" w:fill="FFFFFF"/>
      <w:spacing w:after="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65pt">
    <w:name w:val="Основной текст (2) + 6;5 pt"/>
    <w:basedOn w:val="2"/>
    <w:rsid w:val="00106F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86CF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9pt">
    <w:name w:val="Основной текст (2) + 9 pt;Полужирный;Курсив"/>
    <w:basedOn w:val="2"/>
    <w:rsid w:val="00486CF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486CFC"/>
    <w:pPr>
      <w:widowControl w:val="0"/>
      <w:shd w:val="clear" w:color="auto" w:fill="FFFFFF"/>
      <w:spacing w:after="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65pt">
    <w:name w:val="Основной текст (2) + 6;5 pt"/>
    <w:basedOn w:val="2"/>
    <w:rsid w:val="00106F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3</cp:revision>
  <dcterms:created xsi:type="dcterms:W3CDTF">2017-01-29T20:13:00Z</dcterms:created>
  <dcterms:modified xsi:type="dcterms:W3CDTF">2017-01-31T12:35:00Z</dcterms:modified>
</cp:coreProperties>
</file>