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373" w:rsidRDefault="00B72373" w:rsidP="00B72373">
      <w:pPr>
        <w:jc w:val="center"/>
        <w:rPr>
          <w:rFonts w:ascii="Bookman Old Style" w:hAnsi="Bookman Old Style" w:cs="Times New Roman"/>
          <w:b/>
          <w:color w:val="0070C0"/>
          <w:sz w:val="56"/>
          <w:szCs w:val="56"/>
        </w:rPr>
      </w:pPr>
      <w:r>
        <w:rPr>
          <w:rFonts w:ascii="Bookman Old Style" w:hAnsi="Bookman Old Style" w:cs="Times New Roman"/>
          <w:b/>
          <w:color w:val="0070C0"/>
          <w:sz w:val="56"/>
          <w:szCs w:val="56"/>
        </w:rPr>
        <w:t>Проект</w:t>
      </w:r>
    </w:p>
    <w:p w:rsidR="00B72373" w:rsidRDefault="00B72373" w:rsidP="00B72373">
      <w:pPr>
        <w:spacing w:after="0" w:line="240" w:lineRule="auto"/>
        <w:jc w:val="center"/>
        <w:rPr>
          <w:rFonts w:ascii="Bookman Old Style" w:hAnsi="Bookman Old Style" w:cs="Times New Roman"/>
          <w:b/>
          <w:color w:val="0070C0"/>
          <w:sz w:val="56"/>
          <w:szCs w:val="56"/>
        </w:rPr>
      </w:pPr>
      <w:r>
        <w:rPr>
          <w:rFonts w:ascii="Bookman Old Style" w:hAnsi="Bookman Old Style" w:cs="Times New Roman"/>
          <w:b/>
          <w:color w:val="0070C0"/>
          <w:sz w:val="56"/>
          <w:szCs w:val="56"/>
        </w:rPr>
        <w:t>«І Шевченко, як нації совість,</w:t>
      </w:r>
    </w:p>
    <w:p w:rsidR="00B72373" w:rsidRDefault="00B72373" w:rsidP="00B72373">
      <w:pPr>
        <w:spacing w:after="0" w:line="240" w:lineRule="auto"/>
        <w:jc w:val="center"/>
        <w:rPr>
          <w:rFonts w:ascii="Bookman Old Style" w:hAnsi="Bookman Old Style" w:cs="Times New Roman"/>
          <w:b/>
          <w:color w:val="0070C0"/>
          <w:sz w:val="56"/>
          <w:szCs w:val="56"/>
        </w:rPr>
      </w:pPr>
      <w:r>
        <w:rPr>
          <w:rFonts w:ascii="Bookman Old Style" w:hAnsi="Bookman Old Style" w:cs="Times New Roman"/>
          <w:b/>
          <w:color w:val="0070C0"/>
          <w:sz w:val="56"/>
          <w:szCs w:val="56"/>
        </w:rPr>
        <w:t>Маяком заповітним стоїть»</w:t>
      </w:r>
    </w:p>
    <w:p w:rsidR="00B72373" w:rsidRDefault="00B72373" w:rsidP="00B72373">
      <w:pPr>
        <w:spacing w:after="0" w:line="240" w:lineRule="auto"/>
        <w:jc w:val="center"/>
        <w:rPr>
          <w:rFonts w:ascii="Bookman Old Style" w:hAnsi="Bookman Old Style" w:cs="Times New Roman"/>
          <w:b/>
          <w:color w:val="0070C0"/>
          <w:sz w:val="44"/>
          <w:szCs w:val="44"/>
        </w:rPr>
      </w:pPr>
      <w:r>
        <w:rPr>
          <w:rFonts w:ascii="Bookman Old Style" w:hAnsi="Bookman Old Style" w:cs="Times New Roman"/>
          <w:b/>
          <w:color w:val="0070C0"/>
          <w:sz w:val="44"/>
          <w:szCs w:val="44"/>
        </w:rPr>
        <w:t xml:space="preserve">(віршовано-пісенна </w:t>
      </w:r>
      <w:proofErr w:type="spellStart"/>
      <w:r>
        <w:rPr>
          <w:rFonts w:ascii="Bookman Old Style" w:hAnsi="Bookman Old Style" w:cs="Times New Roman"/>
          <w:b/>
          <w:color w:val="0070C0"/>
          <w:sz w:val="44"/>
          <w:szCs w:val="44"/>
        </w:rPr>
        <w:t>Шевченкініана</w:t>
      </w:r>
      <w:proofErr w:type="spellEnd"/>
      <w:r>
        <w:rPr>
          <w:rFonts w:ascii="Bookman Old Style" w:hAnsi="Bookman Old Style" w:cs="Times New Roman"/>
          <w:b/>
          <w:color w:val="0070C0"/>
          <w:sz w:val="44"/>
          <w:szCs w:val="44"/>
        </w:rPr>
        <w:t>)</w:t>
      </w:r>
    </w:p>
    <w:p w:rsidR="00B72373" w:rsidRDefault="00B72373" w:rsidP="00B72373">
      <w:pPr>
        <w:spacing w:after="0" w:line="240" w:lineRule="auto"/>
        <w:jc w:val="center"/>
        <w:rPr>
          <w:rFonts w:ascii="Bookman Old Style" w:hAnsi="Bookman Old Style" w:cs="Times New Roman"/>
          <w:b/>
          <w:color w:val="0070C0"/>
          <w:sz w:val="44"/>
          <w:szCs w:val="44"/>
        </w:rPr>
      </w:pPr>
    </w:p>
    <w:p w:rsidR="00B72373" w:rsidRDefault="00B72373" w:rsidP="00B72373">
      <w:pPr>
        <w:spacing w:after="0" w:line="240" w:lineRule="auto"/>
        <w:jc w:val="center"/>
        <w:rPr>
          <w:rFonts w:ascii="Bookman Old Style" w:hAnsi="Bookman Old Style" w:cs="Times New Roman"/>
          <w:b/>
          <w:color w:val="0070C0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1096645</wp:posOffset>
            </wp:positionH>
            <wp:positionV relativeFrom="paragraph">
              <wp:posOffset>200660</wp:posOffset>
            </wp:positionV>
            <wp:extent cx="4577715" cy="2753360"/>
            <wp:effectExtent l="19050" t="0" r="0" b="0"/>
            <wp:wrapTight wrapText="bothSides">
              <wp:wrapPolygon edited="0">
                <wp:start x="-90" y="0"/>
                <wp:lineTo x="-90" y="21520"/>
                <wp:lineTo x="21573" y="21520"/>
                <wp:lineTo x="21573" y="0"/>
                <wp:lineTo x="-90" y="0"/>
              </wp:wrapPolygon>
            </wp:wrapTight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b="64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7715" cy="275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72373" w:rsidRDefault="00B72373" w:rsidP="00B72373">
      <w:pPr>
        <w:spacing w:after="0" w:line="240" w:lineRule="auto"/>
        <w:jc w:val="center"/>
        <w:rPr>
          <w:rFonts w:ascii="Bookman Old Style" w:hAnsi="Bookman Old Style" w:cs="Times New Roman"/>
          <w:b/>
          <w:color w:val="0070C0"/>
          <w:sz w:val="44"/>
          <w:szCs w:val="44"/>
        </w:rPr>
      </w:pPr>
    </w:p>
    <w:p w:rsidR="00B72373" w:rsidRDefault="00B72373" w:rsidP="00B72373">
      <w:pPr>
        <w:spacing w:after="0" w:line="240" w:lineRule="auto"/>
        <w:jc w:val="center"/>
        <w:rPr>
          <w:rFonts w:ascii="Bookman Old Style" w:hAnsi="Bookman Old Style" w:cs="Times New Roman"/>
          <w:b/>
          <w:color w:val="0070C0"/>
          <w:sz w:val="44"/>
          <w:szCs w:val="44"/>
        </w:rPr>
      </w:pPr>
    </w:p>
    <w:p w:rsidR="00B72373" w:rsidRDefault="00B72373" w:rsidP="00B72373">
      <w:pPr>
        <w:spacing w:after="0" w:line="240" w:lineRule="auto"/>
        <w:jc w:val="center"/>
        <w:rPr>
          <w:rFonts w:ascii="Bookman Old Style" w:hAnsi="Bookman Old Style" w:cs="Times New Roman"/>
          <w:b/>
          <w:color w:val="0070C0"/>
          <w:sz w:val="44"/>
          <w:szCs w:val="44"/>
        </w:rPr>
      </w:pPr>
    </w:p>
    <w:p w:rsidR="00B72373" w:rsidRDefault="00B72373" w:rsidP="00B723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І </w:t>
      </w:r>
    </w:p>
    <w:p w:rsidR="00B72373" w:rsidRDefault="00B72373" w:rsidP="00B723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2373" w:rsidRDefault="00B72373" w:rsidP="00B723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2373" w:rsidRDefault="00B72373" w:rsidP="00B723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2373" w:rsidRDefault="00B72373" w:rsidP="00B723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2373" w:rsidRDefault="00B72373" w:rsidP="00B723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2373" w:rsidRDefault="00B72373" w:rsidP="00B723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2373" w:rsidRDefault="00B72373" w:rsidP="00B723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«І мене в сім'ї великій,</w:t>
      </w:r>
    </w:p>
    <w:p w:rsidR="00B72373" w:rsidRDefault="00B72373" w:rsidP="00B723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 сім'ї вольній, новій,</w:t>
      </w:r>
    </w:p>
    <w:p w:rsidR="00B72373" w:rsidRDefault="00B72373" w:rsidP="00B723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Не забудьте пом'янути </w:t>
      </w:r>
    </w:p>
    <w:p w:rsidR="00B72373" w:rsidRDefault="00B72373" w:rsidP="00B723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Незлим, тихим словом…»</w:t>
      </w:r>
    </w:p>
    <w:p w:rsidR="00B72373" w:rsidRDefault="00B72373" w:rsidP="00B7237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(Т.Г. Шевченко)</w:t>
      </w:r>
    </w:p>
    <w:p w:rsidR="00B72373" w:rsidRDefault="00B72373" w:rsidP="00B7237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Мета: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ознайомити з життєписом великого сина українського народу — Т.Г.Шевченка. Виховувати любов і повагу до спадщини, яку нам залишив поет. Вчити дітей наслідувати Т. Г. Шевченка та виконувати його заповіти.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«Дитячі роки Тараса Шевченка»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Хлопчик: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Матусю, а правда, що небо на залізних стовпах держиться?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Мати: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Так, мій синочку, правда.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Хлопчик: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чому так багато зірок на небі?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Мати: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 коли людина на світ приходить, Бог свічку запалює, і горить та свічка, поки людина не помре. А як помре, свічка гасне, зірочка падає. Бачив?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Хлопчик: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Бачив, матусю, бачив...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Матусечко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а чому одні зірочки ясні, великі, а другі ледь видно?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 xml:space="preserve">Мати: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 коли людина зла, заздрісна, скупа, її свічка ледь-ледь тліє. А коли добра, любить людей, робить їм добро, тоді свічечка такої людини світить ясно і світло, і це далеко видно.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Хлопчик: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Матусю, я буду добрим. Я хочу, щоб моя свічечка світила найясніше.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Мати: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Старайся, мій хлопчику.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Ведуча: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 березня 1814 року  в с. Моринцях на Київщині в сім'ї селянина-кріпака народився Т. Шевченко. Хлопчик ріс мовчазний, завжди чомусь замислений. Ніколи не тримався хати, а все тинявся десь по бур'янах, за що його прозвали в сім'ї «малим приблудою».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3786505</wp:posOffset>
            </wp:positionH>
            <wp:positionV relativeFrom="paragraph">
              <wp:posOffset>18415</wp:posOffset>
            </wp:positionV>
            <wp:extent cx="2689860" cy="1809115"/>
            <wp:effectExtent l="19050" t="0" r="0" b="0"/>
            <wp:wrapTight wrapText="bothSides">
              <wp:wrapPolygon edited="0">
                <wp:start x="-153" y="0"/>
                <wp:lineTo x="-153" y="21380"/>
                <wp:lineTo x="21569" y="21380"/>
                <wp:lineTo x="21569" y="0"/>
                <wp:lineTo x="-153" y="0"/>
              </wp:wrapPolygon>
            </wp:wrapTight>
            <wp:docPr id="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860" cy="1809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Ведучий: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Восьмилітнього Тараса батьки віддали до дяка в «науку». Дивна це була наука. П'яниця-дяк навчав дітей по церковних книгах. За найменшу провину карав своїх учнів різками. Будучи уже відомим поетом, Т. Шевченко згадував ту школу, куди привела його кріпацька доля.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Учень: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Ти взяла мене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маленького за руку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І хлопця в школу одвела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До п'яного дяка в науку. —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Учися, серденько, колись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З нас будуть люди, — ти казала.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Ведуча: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 недовго тривала Тарасова «наука». Несподіване горе випало на долю маленького хлопчика. Замучена важкою працею, померла мати.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Учень: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Там матір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добрую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мою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Ще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молодую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у могилу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Нужда та праця положила.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Ведучий: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Незадовго після смерті матері в 1825 р. помер і батько. Смерть батька приголомшила малого Тараса.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Учень: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Там батько, плачучи з дітьми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ми малі були та голі),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 витерпів лихої долі,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Умер на панщині!.. А ми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Розлізлися межи людьми,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Мов мишенята. Я до школи —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Носити воду школярам.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Ведуча: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Тарас  наймитує у школі,  а потім наймається пасти  громадську череду. Мине 20 років, і він з болем буде згадувати своє дитинство у вірші «Мені тринадцятий минало».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«Т.Г. Шевченко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художник»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 xml:space="preserve">Ведучий: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Тарас наймитує, у вільний від роботи час читає і малює. А по закутках, щоб ніхто не бачив його горя, плаче. Але думка знайти людину, яка б навчила його малювати, не залишає хлопчика. Так він потрапляє до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хлипківського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маляра. Маляр погоджується навчити хлопця малювати, однак пан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Енгельгардт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забирає його до себе в Петербург, і Тарас стає козачком.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eastAsiaTheme="minorHAnsi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3161030</wp:posOffset>
            </wp:positionH>
            <wp:positionV relativeFrom="paragraph">
              <wp:posOffset>172720</wp:posOffset>
            </wp:positionV>
            <wp:extent cx="2743200" cy="2830830"/>
            <wp:effectExtent l="19050" t="0" r="0" b="0"/>
            <wp:wrapTight wrapText="bothSides">
              <wp:wrapPolygon edited="0">
                <wp:start x="-150" y="0"/>
                <wp:lineTo x="-150" y="21513"/>
                <wp:lineTo x="21600" y="21513"/>
                <wp:lineTo x="21600" y="0"/>
                <wp:lineTo x="-150" y="0"/>
              </wp:wrapPolygon>
            </wp:wrapTight>
            <wp:docPr id="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83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1й     учень: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Хоче малювати,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Прагне він до знань,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Та за це багато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Зазнає знущань.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2й     учень: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Нишком він малює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Статуї в саду,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Вночі пише вірші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Про людську біду...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Ведуча: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Зустріч у Петербурзі  з земляком-художником  Сошенком  круто змінила   долю   Тараса   Григоровича.   Він   познайомився   також   з   байкарем Гребінкою, художниками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Брюловим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Венеціановим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з поетом Жуковським. Вони побачили великі здібності молодого художника і викупили його з неволі.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Учитель: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Тарас Григорович виправдав їхні надії. У 1845 році він закінчив Петербурзьку художню академію з двома срібними медалями і званням «вільного» художника. Тарас малює портрети, картини, зарисовує пам'ятки минулого, робить ілюстрації до своїх віршів. Ось погляньте, які чудові картини залишив нам у спадок Т. Г. Шевченко.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Діти розглядають альбом і картини Т. Г. Шевченка.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eastAsiaTheme="minorHAnsi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781050</wp:posOffset>
            </wp:positionH>
            <wp:positionV relativeFrom="paragraph">
              <wp:posOffset>139700</wp:posOffset>
            </wp:positionV>
            <wp:extent cx="1760855" cy="2275205"/>
            <wp:effectExtent l="19050" t="0" r="0" b="0"/>
            <wp:wrapTight wrapText="bothSides">
              <wp:wrapPolygon edited="0">
                <wp:start x="-234" y="0"/>
                <wp:lineTo x="-234" y="21341"/>
                <wp:lineTo x="21499" y="21341"/>
                <wp:lineTo x="21499" y="0"/>
                <wp:lineTo x="-234" y="0"/>
              </wp:wrapPolygon>
            </wp:wrapTight>
            <wp:docPr id="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69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855" cy="2275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eastAsiaTheme="minorHAnsi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3233420</wp:posOffset>
            </wp:positionH>
            <wp:positionV relativeFrom="paragraph">
              <wp:posOffset>147955</wp:posOffset>
            </wp:positionV>
            <wp:extent cx="3040380" cy="2062480"/>
            <wp:effectExtent l="19050" t="0" r="7620" b="0"/>
            <wp:wrapSquare wrapText="bothSides"/>
            <wp:docPr id="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380" cy="206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2181225</wp:posOffset>
            </wp:positionH>
            <wp:positionV relativeFrom="paragraph">
              <wp:posOffset>147320</wp:posOffset>
            </wp:positionV>
            <wp:extent cx="1539875" cy="2026920"/>
            <wp:effectExtent l="19050" t="0" r="3175" b="0"/>
            <wp:wrapTight wrapText="bothSides">
              <wp:wrapPolygon edited="0">
                <wp:start x="-267" y="0"/>
                <wp:lineTo x="-267" y="21316"/>
                <wp:lineTo x="21645" y="21316"/>
                <wp:lineTo x="21645" y="0"/>
                <wp:lineTo x="-267" y="0"/>
              </wp:wrapPolygon>
            </wp:wrapTight>
            <wp:docPr id="1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875" cy="202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1441450</wp:posOffset>
            </wp:positionH>
            <wp:positionV relativeFrom="paragraph">
              <wp:posOffset>-375920</wp:posOffset>
            </wp:positionV>
            <wp:extent cx="3112135" cy="1871345"/>
            <wp:effectExtent l="19050" t="0" r="0" b="0"/>
            <wp:wrapTight wrapText="bothSides">
              <wp:wrapPolygon edited="0">
                <wp:start x="-132" y="0"/>
                <wp:lineTo x="-132" y="21329"/>
                <wp:lineTo x="21552" y="21329"/>
                <wp:lineTo x="21552" y="0"/>
                <wp:lineTo x="-132" y="0"/>
              </wp:wrapPolygon>
            </wp:wrapTight>
            <wp:docPr id="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135" cy="1871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eastAsiaTheme="minorHAnsi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3768725</wp:posOffset>
            </wp:positionH>
            <wp:positionV relativeFrom="paragraph">
              <wp:posOffset>173990</wp:posOffset>
            </wp:positionV>
            <wp:extent cx="1774825" cy="2294255"/>
            <wp:effectExtent l="19050" t="0" r="0" b="0"/>
            <wp:wrapTight wrapText="bothSides">
              <wp:wrapPolygon edited="0">
                <wp:start x="-232" y="0"/>
                <wp:lineTo x="-232" y="21343"/>
                <wp:lineTo x="21561" y="21343"/>
                <wp:lineTo x="21561" y="0"/>
                <wp:lineTo x="-232" y="0"/>
              </wp:wrapPolygon>
            </wp:wrapTight>
            <wp:docPr id="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825" cy="229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Theme="minorHAnsi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474345</wp:posOffset>
            </wp:positionH>
            <wp:positionV relativeFrom="paragraph">
              <wp:posOffset>172085</wp:posOffset>
            </wp:positionV>
            <wp:extent cx="2962910" cy="1968500"/>
            <wp:effectExtent l="19050" t="0" r="8890" b="0"/>
            <wp:wrapTight wrapText="bothSides">
              <wp:wrapPolygon edited="0">
                <wp:start x="-139" y="0"/>
                <wp:lineTo x="-139" y="21321"/>
                <wp:lineTo x="21665" y="21321"/>
                <wp:lineTo x="21665" y="0"/>
                <wp:lineTo x="-139" y="0"/>
              </wp:wrapPolygon>
            </wp:wrapTight>
            <wp:docPr id="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910" cy="196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Учень: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Так в людському морі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Стрілися брати,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Що зуміли в горі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Щиро помогти.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Викупили друзі,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Вільним став Тарас!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Чом же серце в тузі? </w:t>
      </w: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-  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Біль чому не згас?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Сміливий і щирий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Був Тараса спів.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Він гострить сокири,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Кличе на панів.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</w:rPr>
      </w:pPr>
      <w:r>
        <w:rPr>
          <w:rFonts w:eastAsiaTheme="minorHAnsi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149225</wp:posOffset>
            </wp:positionV>
            <wp:extent cx="1541145" cy="2018030"/>
            <wp:effectExtent l="19050" t="0" r="1905" b="0"/>
            <wp:wrapTight wrapText="bothSides">
              <wp:wrapPolygon edited="0">
                <wp:start x="-267" y="0"/>
                <wp:lineTo x="-267" y="21410"/>
                <wp:lineTo x="21627" y="21410"/>
                <wp:lineTo x="21627" y="0"/>
                <wp:lineTo x="-267" y="0"/>
              </wp:wrapPolygon>
            </wp:wrapTight>
            <wp:docPr id="1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14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«Т.Г. Шевченко - борець за волю народу»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Ведучий: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бунтарські вірші 33-річного Тараса забрали в солдати.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Учень: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Та малює й пише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Він таємно там.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Гнівні його вірші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Страх несли панам.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Ведуча: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Незважаючи на заборону, Тарас Григорович писав вірші і ховав їх за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халявою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чобота. Тепер цю книжку називають захалявною.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Поет писав: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думи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мої! О славо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злая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 тебе марно я в чужому краю...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Ведучий: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Коли Т.Г. Шевченко був на засланні в далеких степах Казахстану, він дуже тужив за Україною. Ось послухайте, як ніжно і тужливо звучать його пісні. «Садок вишневий коло хати»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Ведуча: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Туга за рідною природою, рідним краєм звучить і в його віршах. Він закликає український народ до боротьби за волю, за кращу долю.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Діти і дорослі читають вірші Т. Г. Шевченка.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Доля України завжди хвилювала великого Кобзаря. Т. Шевченко вірить у краще майбутнє свого краю.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Учень: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оновленій землі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Врага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буде, супостата,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буде син, і буде мати,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будуть люди на землі.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«Ми тебе не забудемо, Тарасе»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Ведуча: 9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березня 1861 р. Тарасу Григоровичу виповнилось 47 р. Надійшло багато вітальних телеграм. Привітати поета, який лежав тяжко хворий, прийшли друзі. А 10 березня припинило битися серце великого українського Кобзаря. Тіло Т.Г. Шевченка було перевезено в Канів і поховано на Чернечій горі. Так заповідав великий поет.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Ведучий: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Минуло 200  років з дня народження славетного сина України, але зайдіть у будь-яку хату і ви побачите прикрашений вишитим рушником портрет Кобзаря. Він — як член сім'ї, як найдорожча людина.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Учень:</w:t>
      </w:r>
    </w:p>
    <w:p w:rsidR="00B72373" w:rsidRDefault="00B72373" w:rsidP="00B723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У нашій хаті на стіні </w:t>
      </w:r>
    </w:p>
    <w:p w:rsidR="00B72373" w:rsidRDefault="00B72373" w:rsidP="00B723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Висить портрет у рамі. </w:t>
      </w:r>
    </w:p>
    <w:p w:rsidR="00B72373" w:rsidRDefault="00B72373" w:rsidP="00B723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eastAsiaTheme="minorHAnsi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3489325</wp:posOffset>
            </wp:positionH>
            <wp:positionV relativeFrom="paragraph">
              <wp:posOffset>17145</wp:posOffset>
            </wp:positionV>
            <wp:extent cx="2860040" cy="1903730"/>
            <wp:effectExtent l="19050" t="0" r="0" b="0"/>
            <wp:wrapTight wrapText="bothSides">
              <wp:wrapPolygon edited="0">
                <wp:start x="-144" y="0"/>
                <wp:lineTo x="-144" y="21398"/>
                <wp:lineTo x="21581" y="21398"/>
                <wp:lineTo x="21581" y="0"/>
                <wp:lineTo x="-144" y="0"/>
              </wp:wrapPolygon>
            </wp:wrapTight>
            <wp:docPr id="1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190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Він дуже рідний і мені, </w:t>
      </w:r>
    </w:p>
    <w:p w:rsidR="00B72373" w:rsidRDefault="00B72373" w:rsidP="00B723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І татові, і мамі.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Він стереже і хату, й нас,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Він знає наші болі.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Я добре знаю — це Тарас,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Що мучився в неволі.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Такий ріднесенький, дивись,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Він мов говорить з нами,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Він на портреті, мов живий,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Ось-ось — і вийде з рами.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Ведуча: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день народження Т. Шевченка дорослі і діти йдуть до його пам'ятника, щоб поставити свічку, покласти квіти, почитати його вірші, поспівати пісні і цим висловити свою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шану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великому Кобзареві.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Учень: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Тарасе, наш Кобзарю, всюди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Приходиш нині ти, як свій,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Тебе вітають щиро люди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На всій Україні моїй.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дорослі, і діти шанують геніального українського поета, художника, борця за волю народу і завжди будуть пам'ятати його заповіти.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Учениця: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Я маленька українка,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Восьмий рочок маю,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А про Тараса Шевченка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Вже багато знаю.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Він дитя з-під стріхи,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Він в подертій свиті,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Він здобув нам славу,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Як ніхто на світі.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А та наша слава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Не вмре, не загине.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Наш Тарас Шевченко —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Сонце України.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Уклін тобі, Тарасе,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Великий наш пророче,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Для тебе вічно б'ється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Те серденько дитяче.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За тебе вічно б'ється,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За твої заповіти,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Чого батьки не зможуть,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Те сповнять їхні діти.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Учень: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Спи спокійно, Тарасе!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Нащадки твої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Словом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шани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й любові тебе пом'янули.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І народи Вкраїни</w:t>
      </w:r>
    </w:p>
    <w:p w:rsidR="00B72373" w:rsidRDefault="00B72373" w:rsidP="00B723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Заповітів священних твоїх не забули </w:t>
      </w:r>
    </w:p>
    <w:p w:rsidR="00B72373" w:rsidRDefault="00B72373" w:rsidP="00B72373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</w:p>
    <w:p w:rsidR="00B72373" w:rsidRDefault="00B72373" w:rsidP="00B72373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>
        <w:rPr>
          <w:rFonts w:eastAsiaTheme="minorHAnsi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1614805</wp:posOffset>
            </wp:positionH>
            <wp:positionV relativeFrom="paragraph">
              <wp:posOffset>-1270</wp:posOffset>
            </wp:positionV>
            <wp:extent cx="2870200" cy="2310130"/>
            <wp:effectExtent l="19050" t="0" r="6350" b="0"/>
            <wp:wrapTight wrapText="bothSides">
              <wp:wrapPolygon edited="0">
                <wp:start x="-143" y="0"/>
                <wp:lineTo x="-143" y="21374"/>
                <wp:lineTo x="21648" y="21374"/>
                <wp:lineTo x="21648" y="0"/>
                <wp:lineTo x="-143" y="0"/>
              </wp:wrapPolygon>
            </wp:wrapTight>
            <wp:docPr id="13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12994" r="2235" b="14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231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«Заповіт»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9.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Читання творів Кобзаря напам'ять учнями: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Батькові Тарасу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Коли мені самотньо і сумно на душі,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Коли малює осінь на склі свої дощі,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Коли в нестачі сонця шукаємо тепло,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Коли пожовкле листя до неба піднесло,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думаю про волю й нескорений народ,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 вічність українства й Кобзаревих щедрот.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Дивлюсь собі в країну з дитинства знаних рис,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знов поета очі палають, наче хмиз,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Якби ти знав, Тарасе, чим зараз живемо,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що у цьому світі ми цінністю звемо!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 був Зорею Правди і прикладом для нас.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Великий українець у свій нелегкий час.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Коли мені самотньо і сумно на душі,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Коли малює осінь на склі свої дощі,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Коли рушають люди по щастя за моря,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 покликом серцевим читаю «Кобзаря».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Костянтин Соловйов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Біля 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пам'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ятника</w:t>
      </w:r>
      <w:proofErr w:type="spellEnd"/>
    </w:p>
    <w:p w:rsidR="00B72373" w:rsidRDefault="00B72373" w:rsidP="00B723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2704465</wp:posOffset>
            </wp:positionH>
            <wp:positionV relativeFrom="paragraph">
              <wp:posOffset>81915</wp:posOffset>
            </wp:positionV>
            <wp:extent cx="2997835" cy="2248535"/>
            <wp:effectExtent l="19050" t="0" r="0" b="0"/>
            <wp:wrapTight wrapText="bothSides">
              <wp:wrapPolygon edited="0">
                <wp:start x="-137" y="0"/>
                <wp:lineTo x="-137" y="21411"/>
                <wp:lineTo x="21550" y="21411"/>
                <wp:lineTo x="21550" y="0"/>
                <wp:lineTo x="-137" y="0"/>
              </wp:wrapPolygon>
            </wp:wrapTight>
            <wp:docPr id="14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835" cy="2248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Срібні хвильки в голубій красі </w:t>
      </w:r>
    </w:p>
    <w:p w:rsidR="00B72373" w:rsidRDefault="00B72373" w:rsidP="00B723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Паруси гойдають на Дніпрі... </w:t>
      </w:r>
    </w:p>
    <w:p w:rsidR="00B72373" w:rsidRDefault="00B72373" w:rsidP="00B723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Пам'ятник великому Тарасу </w:t>
      </w:r>
    </w:p>
    <w:p w:rsidR="00B72373" w:rsidRDefault="00B72373" w:rsidP="00B723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Височить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під сонцем на горі. </w:t>
      </w:r>
    </w:p>
    <w:p w:rsidR="00B72373" w:rsidRDefault="00B72373" w:rsidP="00B723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Йшли дівчата... </w:t>
      </w:r>
    </w:p>
    <w:p w:rsidR="00B72373" w:rsidRDefault="00B72373" w:rsidP="00B723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Біля нього стали, </w:t>
      </w:r>
    </w:p>
    <w:p w:rsidR="00B72373" w:rsidRDefault="00B72373" w:rsidP="00B723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Стишили розмову голосну. </w:t>
      </w:r>
    </w:p>
    <w:p w:rsidR="00B72373" w:rsidRDefault="00B72373" w:rsidP="00B723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Він зійшов незримо з п'єдесталу, </w:t>
      </w:r>
    </w:p>
    <w:p w:rsidR="00B72373" w:rsidRDefault="00B72373" w:rsidP="00B723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Взяв за руку молоду одну. </w:t>
      </w:r>
    </w:p>
    <w:p w:rsidR="00B72373" w:rsidRDefault="00B72373" w:rsidP="00B723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Коси гладив теплою рукою, </w:t>
      </w:r>
    </w:p>
    <w:p w:rsidR="00B72373" w:rsidRDefault="00B72373" w:rsidP="00B723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очі глянув, посміхнувсь. </w:t>
      </w:r>
    </w:p>
    <w:p w:rsidR="00B72373" w:rsidRDefault="00B72373" w:rsidP="00B723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О, ні! Це не ті дівчата, що сльозою </w:t>
      </w:r>
    </w:p>
    <w:p w:rsidR="00B72373" w:rsidRDefault="00B72373" w:rsidP="00B723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Скроплювали труд свій на панів! </w:t>
      </w:r>
    </w:p>
    <w:p w:rsidR="00B72373" w:rsidRDefault="00B72373" w:rsidP="00B723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Це щасливі, скромні трудівниці </w:t>
      </w:r>
    </w:p>
    <w:p w:rsidR="00B72373" w:rsidRDefault="00B72373" w:rsidP="00B723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Принесли із польових доріг </w:t>
      </w:r>
    </w:p>
    <w:p w:rsidR="00B72373" w:rsidRDefault="00B72373" w:rsidP="00B723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Ніжні квіти з колосом пшениці, </w:t>
      </w:r>
    </w:p>
    <w:p w:rsidR="00B72373" w:rsidRDefault="00B72373" w:rsidP="00B723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Щоб покласти Батькові до ніг.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Дора Калинова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Ріс Тарас, як більшість сільських дітей, під Божою опікою, але вже від самого малку вирізнявся з-поміж ровесників своїми здібностями. Навчився ліпити з глини «свиставки» і завжди рисував щось вугіллям або крейдою, де далося - по стінах, парканах. Був до всього цікавий, допитливий, хотів усе знати і рано почав жити думками у світі фантазії. Любив слухати оповідання дорослих людей, а також пісні.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Живою книгою для Тараса були оповідання діда Івана про криваве повстання селян-кріпаків проти польських магнатів у 1768 році. Дід Іван сам був учасником тих подій. Коли Тарасові минуло 6 років, дід утретє оженився,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мавши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80 літ. Про ці дідові оповідання Шевченко згадав пізніше в епілозі до поеми «Гайдамаки».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б.Перші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поетичні спроби Шевченка належать ще до часів перебування його в кріпацтві. З цих спроб збереглась і була надрукована балада «Причинна».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Шевченко-поет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починається з балад. Хоча це його перші літературні спроби, з початкових рядків відчуваємо руку великого майстра. У давній жанр балади Шевченко ввів людину з низів народу, яка прагне бути щасливою і навіть бореться за щастя.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 Шевченка складено десятки прислів'їв та приказок. Найкращим пам'ятником Тарасу було народне слово.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Прислів'я: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Шевченкове перо, панів по серці скребло.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Шевченків «Кобзар» обпік царя, як жар.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Хай Шевченку буде щастя, а панів нападе трясця.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Тарасове слово живе і здорове.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Тарасів «Заповіт» облетів увесь світ.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Шевченків «Сон» і в палатах не давав народові спати.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Кажи правду як Шевченко.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Мучили Шевченка, карали та духу його не зламали.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Шевченко для безсмертя народився, від зброї смертних не помре.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Шевченко народ захищав, а про себе забував.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Шевченкове правдиве слово, броню пробите^готове.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Шевченко закликав до нового життя, щоб старому не було вороття.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 нужда ходила гола, після віршів Кобзаря, для всіх наступила воля.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Шевченко піднімав народ із Заходу до Сходу проти гнобителів народу.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 Шевченкова воля родиться, там панська зневіра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загиба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Жив Тарас у неволі, а думки^його були на волі.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 ворогів і Шевченкова могила була страшна сила!</w:t>
      </w:r>
    </w:p>
    <w:p w:rsidR="00B72373" w:rsidRDefault="00B72373" w:rsidP="00B7237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72373" w:rsidRDefault="00B72373" w:rsidP="00B7237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72373" w:rsidRDefault="00B72373" w:rsidP="00B7237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72373" w:rsidRDefault="00B72373" w:rsidP="00B7237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72373" w:rsidRDefault="00B72373" w:rsidP="00B723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8.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Представляємо виставку малюнків, які намалювали учні до творів поета.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color w:val="000000"/>
          <w:sz w:val="28"/>
          <w:szCs w:val="28"/>
        </w:rPr>
      </w:pPr>
      <w:r>
        <w:rPr>
          <w:rFonts w:eastAsiaTheme="minorHAnsi"/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-43180</wp:posOffset>
            </wp:positionH>
            <wp:positionV relativeFrom="paragraph">
              <wp:posOffset>134620</wp:posOffset>
            </wp:positionV>
            <wp:extent cx="5941060" cy="3072765"/>
            <wp:effectExtent l="19050" t="0" r="2540" b="0"/>
            <wp:wrapTight wrapText="bothSides">
              <wp:wrapPolygon edited="0">
                <wp:start x="-69" y="0"/>
                <wp:lineTo x="-69" y="21426"/>
                <wp:lineTo x="21609" y="21426"/>
                <wp:lineTo x="21609" y="0"/>
                <wp:lineTo x="-69" y="0"/>
              </wp:wrapPolygon>
            </wp:wrapTight>
            <wp:docPr id="15" name="Рисунок 15" descr="DSC_0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DSC_038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t="20483" b="1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3072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Сьогодні ми починаємо вивчення творчості Кобзаря, поета, письменника,художника, основоположника нової української літератури та літературної мови Тараса Григоровича Шевченка.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Є імена, які, мов зорі, крізь роки і століття світять людству своїм невгасимим вогнем. До цих імен, безперечно, належить Тарас Шевченко. В цьому році вся прогресивна громадськість відзначає 200-річчя з дня народження великого сина українського народу. Він був кріпак і сирота, художник і поет, в'язень, рекрут топтаний, але не розчавлений, виснажений, але не зломлений. Він завжди сучасний як правда, як добро.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З.Грицько Бойко «Тарас Шевченко»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старій хатині,в кріпака колись,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тихий день весінній хлопчик народивсь.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тяжкій неволі ріс малий Тарас.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Він не вчився в школі, він ягняток пас.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Вмерли мамо й тато, сирота в дяка,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Тут була в хлоп'яти грамота гірка.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пана - бусурмана в Петербурзі дім,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Кріпаком у пана ріс Тарас у нім.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Хоче малювати, прагне він до знань,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 за це багато зазнає знущань.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Нишком він малює статуї в саду,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вночі віршує, про людську біду.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 в людському морі стрілися брати,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Що зуміли в горі щиро помогти.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Викупили друзі, вільним став Тарас!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Чом же серце в тузі, біль чому не згас?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Гнули люди спину на панів лихих,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Кріпака-людину пан продати міг.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Мучились в неволі бідні трударі. </w:t>
      </w:r>
    </w:p>
    <w:p w:rsidR="00B72373" w:rsidRDefault="00B72373" w:rsidP="00B7237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Він про їхню долю пише в «Кобзарі».</w:t>
      </w:r>
    </w:p>
    <w:p w:rsidR="00B72373" w:rsidRDefault="00B72373" w:rsidP="00B723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Сміливим і щирим був Тарасів спів. </w:t>
      </w:r>
    </w:p>
    <w:p w:rsidR="00B72373" w:rsidRDefault="00B72373" w:rsidP="00B723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Він гострить сокири, кличе на панів. </w:t>
      </w:r>
    </w:p>
    <w:p w:rsidR="00B72373" w:rsidRDefault="00B72373" w:rsidP="00B723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його надії справдились, збулись,</w:t>
      </w:r>
    </w:p>
    <w:p w:rsidR="00B72373" w:rsidRDefault="00B72373" w:rsidP="00B723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 про що він мріяв жовтень нам приніс. </w:t>
      </w:r>
    </w:p>
    <w:p w:rsidR="00B72373" w:rsidRDefault="00B72373" w:rsidP="00B7237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 ж як будеш часом в Каневі колись, </w:t>
      </w:r>
    </w:p>
    <w:p w:rsidR="00B72373" w:rsidRDefault="00B72373" w:rsidP="00B72373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Дідусю Тарасу низько поклонись.</w:t>
      </w:r>
    </w:p>
    <w:p w:rsidR="00B72373" w:rsidRDefault="00B72373" w:rsidP="00B72373">
      <w:pPr>
        <w:spacing w:after="0" w:line="240" w:lineRule="auto"/>
        <w:jc w:val="center"/>
        <w:rPr>
          <w:rFonts w:ascii="Bookman Old Style" w:hAnsi="Bookman Old Style" w:cs="Times New Roman"/>
          <w:sz w:val="44"/>
          <w:szCs w:val="44"/>
        </w:rPr>
      </w:pPr>
    </w:p>
    <w:p w:rsidR="00000000" w:rsidRDefault="00B72373"/>
    <w:sectPr w:rsidR="0000000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>
    <w:useFELayout/>
  </w:compat>
  <w:rsids>
    <w:rsidRoot w:val="00B72373"/>
    <w:rsid w:val="00B723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14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7766</Words>
  <Characters>4427</Characters>
  <Application>Microsoft Office Word</Application>
  <DocSecurity>0</DocSecurity>
  <Lines>36</Lines>
  <Paragraphs>24</Paragraphs>
  <ScaleCrop>false</ScaleCrop>
  <Company>Microsoft</Company>
  <LinksUpToDate>false</LinksUpToDate>
  <CharactersWithSpaces>12169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2</cp:revision>
  <dcterms:created xsi:type="dcterms:W3CDTF">2019-11-19T07:33:00Z</dcterms:created>
  <dcterms:modified xsi:type="dcterms:W3CDTF">2019-11-19T07:34:00Z</dcterms:modified>
</cp:coreProperties>
</file>