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197" w:rsidRPr="0059598C" w:rsidRDefault="005D25B7" w:rsidP="006061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-994410</wp:posOffset>
            </wp:positionH>
            <wp:positionV relativeFrom="paragraph">
              <wp:posOffset>-748665</wp:posOffset>
            </wp:positionV>
            <wp:extent cx="7481570" cy="10629900"/>
            <wp:effectExtent l="19050" t="0" r="5080" b="0"/>
            <wp:wrapNone/>
            <wp:docPr id="1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570" cy="1062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6197" w:rsidRPr="005959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Міністерство освіти і науки України </w:t>
      </w:r>
    </w:p>
    <w:p w:rsidR="00606197" w:rsidRPr="0059598C" w:rsidRDefault="00606197" w:rsidP="006061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9598C">
        <w:rPr>
          <w:rFonts w:ascii="Times New Roman" w:eastAsia="Times New Roman" w:hAnsi="Times New Roman" w:cs="Times New Roman"/>
          <w:sz w:val="28"/>
          <w:szCs w:val="28"/>
          <w:lang w:val="uk-UA"/>
        </w:rPr>
        <w:t>Департамент освіти і науки</w:t>
      </w:r>
    </w:p>
    <w:p w:rsidR="00606197" w:rsidRPr="0059598C" w:rsidRDefault="00606197" w:rsidP="006061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9598C">
        <w:rPr>
          <w:rFonts w:ascii="Times New Roman" w:eastAsia="Times New Roman" w:hAnsi="Times New Roman" w:cs="Times New Roman"/>
          <w:sz w:val="28"/>
          <w:szCs w:val="28"/>
          <w:lang w:val="uk-UA"/>
        </w:rPr>
        <w:t>Полтавської обласної державної адміністрації</w:t>
      </w:r>
    </w:p>
    <w:p w:rsidR="00606197" w:rsidRPr="0059598C" w:rsidRDefault="00606197" w:rsidP="006061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9598C">
        <w:rPr>
          <w:rFonts w:ascii="Times New Roman" w:eastAsia="Times New Roman" w:hAnsi="Times New Roman" w:cs="Times New Roman"/>
          <w:sz w:val="28"/>
          <w:szCs w:val="28"/>
          <w:lang w:val="uk-UA"/>
        </w:rPr>
        <w:t>Полтавський професійний ліцей</w:t>
      </w:r>
    </w:p>
    <w:p w:rsidR="00606197" w:rsidRPr="0059598C" w:rsidRDefault="00606197" w:rsidP="006061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6197" w:rsidRDefault="00606197" w:rsidP="006061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6197" w:rsidRPr="0059598C" w:rsidRDefault="00D97E7B" w:rsidP="006061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95575" cy="2168440"/>
            <wp:effectExtent l="19050" t="0" r="9525" b="0"/>
            <wp:docPr id="28" name="Рисунок 4" descr="C:\Documents and Settings\Admin\Рабочий стол\Відкритий урок Гайтан Л.В\маятек\маятник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Рабочий стол\Відкритий урок Гайтан Л.В\маятек\маятник\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16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FC0" w:rsidRDefault="00606197" w:rsidP="006061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Робочий зошит учня ІІ курсу </w:t>
      </w:r>
    </w:p>
    <w:p w:rsidR="00606197" w:rsidRPr="0059598C" w:rsidRDefault="00606197" w:rsidP="006061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групи «_____________________»</w:t>
      </w:r>
    </w:p>
    <w:p w:rsidR="00D97E7B" w:rsidRDefault="00606197" w:rsidP="00D97E7B">
      <w:pPr>
        <w:tabs>
          <w:tab w:val="left" w:pos="8460"/>
          <w:tab w:val="left" w:pos="8640"/>
        </w:tabs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9598C">
        <w:rPr>
          <w:rFonts w:ascii="Times New Roman" w:eastAsia="Times New Roman" w:hAnsi="Times New Roman" w:cs="Times New Roman"/>
          <w:sz w:val="28"/>
          <w:szCs w:val="28"/>
          <w:lang w:val="uk-UA"/>
        </w:rPr>
        <w:t>на тему:</w:t>
      </w:r>
    </w:p>
    <w:p w:rsidR="00606197" w:rsidRPr="003853BF" w:rsidRDefault="00606197" w:rsidP="00606197">
      <w:pPr>
        <w:tabs>
          <w:tab w:val="left" w:pos="8460"/>
          <w:tab w:val="left" w:pos="8640"/>
        </w:tabs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»</w:t>
      </w:r>
    </w:p>
    <w:p w:rsidR="00606197" w:rsidRPr="0059598C" w:rsidRDefault="00606197" w:rsidP="006061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959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(для учнів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Pr="0059598C">
        <w:rPr>
          <w:rFonts w:ascii="Times New Roman" w:eastAsia="Times New Roman" w:hAnsi="Times New Roman" w:cs="Times New Roman"/>
          <w:sz w:val="28"/>
          <w:szCs w:val="28"/>
          <w:lang w:val="uk-UA"/>
        </w:rPr>
        <w:t>І курсу ПТНЗ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</w:p>
    <w:p w:rsidR="00606197" w:rsidRDefault="00606197" w:rsidP="00606197">
      <w:pPr>
        <w:spacing w:after="0" w:line="36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6197" w:rsidRDefault="00606197" w:rsidP="00606197">
      <w:pPr>
        <w:spacing w:after="0" w:line="36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6197" w:rsidRPr="0059598C" w:rsidRDefault="00606197" w:rsidP="00606197">
      <w:pPr>
        <w:spacing w:after="0" w:line="36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6197" w:rsidRDefault="00606197" w:rsidP="006061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F060F" w:rsidRDefault="006F060F" w:rsidP="006061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F060F" w:rsidRDefault="006F060F" w:rsidP="006061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6197" w:rsidRPr="0059598C" w:rsidRDefault="00606197" w:rsidP="006061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6197" w:rsidRPr="0059598C" w:rsidRDefault="00606197" w:rsidP="00606197">
      <w:pPr>
        <w:spacing w:after="0" w:line="360" w:lineRule="auto"/>
        <w:rPr>
          <w:rFonts w:ascii="Calibri" w:eastAsia="Times New Roman" w:hAnsi="Calibri" w:cs="Times New Roman"/>
          <w:sz w:val="28"/>
          <w:szCs w:val="28"/>
          <w:lang w:val="uk-UA"/>
        </w:rPr>
      </w:pPr>
    </w:p>
    <w:p w:rsidR="000A6808" w:rsidRDefault="000A6808" w:rsidP="006061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A6808" w:rsidRDefault="000A6808" w:rsidP="006061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6197" w:rsidRPr="0059598C" w:rsidRDefault="00606197" w:rsidP="006061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959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Полтава </w:t>
      </w:r>
    </w:p>
    <w:p w:rsidR="00606197" w:rsidRDefault="00606197" w:rsidP="006061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9598C">
        <w:rPr>
          <w:rFonts w:ascii="Times New Roman" w:eastAsia="Times New Roman" w:hAnsi="Times New Roman" w:cs="Times New Roman"/>
          <w:sz w:val="28"/>
          <w:szCs w:val="28"/>
          <w:lang w:val="uk-UA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</w:p>
    <w:p w:rsidR="00DD24B2" w:rsidRDefault="00E423B0" w:rsidP="005D25B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-994410</wp:posOffset>
            </wp:positionH>
            <wp:positionV relativeFrom="paragraph">
              <wp:posOffset>-748665</wp:posOffset>
            </wp:positionV>
            <wp:extent cx="7481570" cy="10629900"/>
            <wp:effectExtent l="19050" t="0" r="5080" b="0"/>
            <wp:wrapNone/>
            <wp:docPr id="4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570" cy="1062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24B2" w:rsidRDefault="00DD24B2" w:rsidP="005D25B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24B2" w:rsidRPr="00794B39" w:rsidRDefault="006F060F" w:rsidP="00DD24B2">
      <w:pPr>
        <w:widowControl w:val="0"/>
        <w:autoSpaceDE w:val="0"/>
        <w:autoSpaceDN w:val="0"/>
        <w:adjustRightInd w:val="0"/>
        <w:spacing w:after="0" w:line="240" w:lineRule="auto"/>
        <w:ind w:left="3402"/>
        <w:jc w:val="both"/>
        <w:rPr>
          <w:rFonts w:ascii="Times New Roman CYR" w:hAnsi="Times New Roman CYR" w:cs="Times New Roman CYR"/>
          <w:sz w:val="28"/>
          <w:szCs w:val="24"/>
          <w:lang w:val="uk-UA"/>
        </w:rPr>
      </w:pPr>
      <w:r>
        <w:rPr>
          <w:rFonts w:ascii="Times New Roman CYR" w:hAnsi="Times New Roman CYR" w:cs="Times New Roman CYR"/>
          <w:sz w:val="28"/>
          <w:szCs w:val="24"/>
          <w:lang w:val="uk-UA"/>
        </w:rPr>
        <w:t>Розробила</w:t>
      </w:r>
      <w:r w:rsidR="00DD24B2" w:rsidRPr="00794B39">
        <w:rPr>
          <w:rFonts w:ascii="Times New Roman CYR" w:hAnsi="Times New Roman CYR" w:cs="Times New Roman CYR"/>
          <w:sz w:val="28"/>
          <w:szCs w:val="24"/>
          <w:lang w:val="uk-UA"/>
        </w:rPr>
        <w:t xml:space="preserve"> викладач  </w:t>
      </w:r>
      <w:r w:rsidR="00E423B0">
        <w:rPr>
          <w:rFonts w:ascii="Times New Roman CYR" w:hAnsi="Times New Roman CYR" w:cs="Times New Roman CYR"/>
          <w:sz w:val="28"/>
          <w:szCs w:val="24"/>
          <w:lang w:val="uk-UA"/>
        </w:rPr>
        <w:t>Л</w:t>
      </w:r>
      <w:r w:rsidR="00DD24B2" w:rsidRPr="00794B39">
        <w:rPr>
          <w:rFonts w:ascii="Times New Roman CYR" w:hAnsi="Times New Roman CYR" w:cs="Times New Roman CYR"/>
          <w:sz w:val="28"/>
          <w:szCs w:val="24"/>
          <w:lang w:val="uk-UA"/>
        </w:rPr>
        <w:t xml:space="preserve">. </w:t>
      </w:r>
      <w:r w:rsidR="00E423B0">
        <w:rPr>
          <w:rFonts w:ascii="Times New Roman CYR" w:hAnsi="Times New Roman CYR" w:cs="Times New Roman CYR"/>
          <w:sz w:val="28"/>
          <w:szCs w:val="24"/>
          <w:lang w:val="uk-UA"/>
        </w:rPr>
        <w:t>В</w:t>
      </w:r>
      <w:r w:rsidR="00DD24B2" w:rsidRPr="00794B39">
        <w:rPr>
          <w:rFonts w:ascii="Times New Roman CYR" w:hAnsi="Times New Roman CYR" w:cs="Times New Roman CYR"/>
          <w:sz w:val="28"/>
          <w:szCs w:val="24"/>
          <w:lang w:val="uk-UA"/>
        </w:rPr>
        <w:t xml:space="preserve">. </w:t>
      </w:r>
      <w:r w:rsidR="00E423B0">
        <w:rPr>
          <w:rFonts w:ascii="Times New Roman CYR" w:hAnsi="Times New Roman CYR" w:cs="Times New Roman CYR"/>
          <w:sz w:val="28"/>
          <w:szCs w:val="24"/>
          <w:lang w:val="uk-UA"/>
        </w:rPr>
        <w:t>Гайтан</w:t>
      </w:r>
    </w:p>
    <w:p w:rsidR="00DD24B2" w:rsidRPr="00794B39" w:rsidRDefault="00DD24B2" w:rsidP="00DD24B2">
      <w:pPr>
        <w:widowControl w:val="0"/>
        <w:autoSpaceDE w:val="0"/>
        <w:autoSpaceDN w:val="0"/>
        <w:adjustRightInd w:val="0"/>
        <w:spacing w:after="0" w:line="240" w:lineRule="auto"/>
        <w:ind w:left="3402"/>
        <w:jc w:val="both"/>
        <w:rPr>
          <w:rFonts w:ascii="Times New Roman CYR" w:hAnsi="Times New Roman CYR" w:cs="Times New Roman CYR"/>
          <w:sz w:val="28"/>
          <w:szCs w:val="24"/>
          <w:lang w:val="uk-UA"/>
        </w:rPr>
      </w:pPr>
      <w:r w:rsidRPr="00794B39">
        <w:rPr>
          <w:rFonts w:ascii="Times New Roman CYR" w:hAnsi="Times New Roman CYR" w:cs="Times New Roman CYR"/>
          <w:sz w:val="28"/>
          <w:szCs w:val="24"/>
          <w:lang w:val="uk-UA"/>
        </w:rPr>
        <w:t xml:space="preserve">Розглянуто на засіданні методичної комісії </w:t>
      </w:r>
    </w:p>
    <w:p w:rsidR="00DD24B2" w:rsidRPr="00794B39" w:rsidRDefault="00DD24B2" w:rsidP="00DD24B2">
      <w:pPr>
        <w:widowControl w:val="0"/>
        <w:autoSpaceDE w:val="0"/>
        <w:autoSpaceDN w:val="0"/>
        <w:adjustRightInd w:val="0"/>
        <w:spacing w:after="0" w:line="240" w:lineRule="auto"/>
        <w:ind w:left="3402"/>
        <w:jc w:val="both"/>
        <w:rPr>
          <w:rFonts w:ascii="Times New Roman CYR" w:hAnsi="Times New Roman CYR" w:cs="Times New Roman CYR"/>
          <w:sz w:val="28"/>
          <w:szCs w:val="24"/>
          <w:lang w:val="uk-UA"/>
        </w:rPr>
      </w:pPr>
      <w:r w:rsidRPr="00794B39">
        <w:rPr>
          <w:rFonts w:ascii="Times New Roman CYR" w:hAnsi="Times New Roman CYR" w:cs="Times New Roman CYR"/>
          <w:sz w:val="28"/>
          <w:szCs w:val="24"/>
          <w:lang w:val="uk-UA"/>
        </w:rPr>
        <w:t>викладачів математично – природничого циклу</w:t>
      </w:r>
    </w:p>
    <w:p w:rsidR="00DD24B2" w:rsidRPr="00794B39" w:rsidRDefault="00DD24B2" w:rsidP="00DD24B2">
      <w:pPr>
        <w:widowControl w:val="0"/>
        <w:autoSpaceDE w:val="0"/>
        <w:autoSpaceDN w:val="0"/>
        <w:adjustRightInd w:val="0"/>
        <w:spacing w:after="0" w:line="240" w:lineRule="auto"/>
        <w:ind w:left="3402"/>
        <w:jc w:val="both"/>
        <w:rPr>
          <w:rFonts w:ascii="Times New Roman CYR" w:hAnsi="Times New Roman CYR" w:cs="Times New Roman CYR"/>
          <w:sz w:val="28"/>
          <w:szCs w:val="24"/>
        </w:rPr>
      </w:pPr>
      <w:r w:rsidRPr="00794B39">
        <w:rPr>
          <w:rFonts w:ascii="Times New Roman CYR" w:hAnsi="Times New Roman CYR" w:cs="Times New Roman CYR"/>
          <w:sz w:val="28"/>
          <w:szCs w:val="24"/>
          <w:lang w:val="uk-UA"/>
        </w:rPr>
        <w:t>Протокол №</w:t>
      </w:r>
      <w:r w:rsidR="00E423B0">
        <w:rPr>
          <w:rFonts w:ascii="Times New Roman CYR" w:hAnsi="Times New Roman CYR" w:cs="Times New Roman CYR"/>
          <w:sz w:val="28"/>
          <w:szCs w:val="24"/>
          <w:lang w:val="uk-UA"/>
        </w:rPr>
        <w:t>5</w:t>
      </w:r>
      <w:r w:rsidRPr="00794B39">
        <w:rPr>
          <w:rFonts w:ascii="Times New Roman CYR" w:hAnsi="Times New Roman CYR" w:cs="Times New Roman CYR"/>
          <w:sz w:val="28"/>
          <w:szCs w:val="24"/>
          <w:lang w:val="uk-UA"/>
        </w:rPr>
        <w:t xml:space="preserve"> від </w:t>
      </w:r>
      <w:r w:rsidR="00E423B0">
        <w:rPr>
          <w:rFonts w:ascii="Times New Roman CYR" w:hAnsi="Times New Roman CYR" w:cs="Times New Roman CYR"/>
          <w:sz w:val="28"/>
          <w:szCs w:val="24"/>
          <w:lang w:val="uk-UA"/>
        </w:rPr>
        <w:t>12</w:t>
      </w:r>
      <w:r w:rsidRPr="00794B39">
        <w:rPr>
          <w:rFonts w:ascii="Times New Roman CYR" w:hAnsi="Times New Roman CYR" w:cs="Times New Roman CYR"/>
          <w:sz w:val="28"/>
          <w:szCs w:val="24"/>
          <w:lang w:val="uk-UA"/>
        </w:rPr>
        <w:t>.</w:t>
      </w:r>
      <w:r w:rsidR="00E423B0">
        <w:rPr>
          <w:rFonts w:ascii="Times New Roman CYR" w:hAnsi="Times New Roman CYR" w:cs="Times New Roman CYR"/>
          <w:sz w:val="28"/>
          <w:szCs w:val="24"/>
          <w:lang w:val="uk-UA"/>
        </w:rPr>
        <w:t>01</w:t>
      </w:r>
      <w:r w:rsidRPr="00794B39">
        <w:rPr>
          <w:rFonts w:ascii="Times New Roman CYR" w:hAnsi="Times New Roman CYR" w:cs="Times New Roman CYR"/>
          <w:sz w:val="28"/>
          <w:szCs w:val="24"/>
          <w:lang w:val="uk-UA"/>
        </w:rPr>
        <w:t>.201</w:t>
      </w:r>
      <w:r w:rsidR="00E423B0">
        <w:rPr>
          <w:rFonts w:ascii="Times New Roman CYR" w:hAnsi="Times New Roman CYR" w:cs="Times New Roman CYR"/>
          <w:sz w:val="28"/>
          <w:szCs w:val="24"/>
          <w:lang w:val="uk-UA"/>
        </w:rPr>
        <w:t>8</w:t>
      </w:r>
      <w:r w:rsidRPr="00794B39">
        <w:rPr>
          <w:rFonts w:ascii="Times New Roman CYR" w:hAnsi="Times New Roman CYR" w:cs="Times New Roman CYR"/>
          <w:sz w:val="28"/>
          <w:szCs w:val="24"/>
        </w:rPr>
        <w:t>.</w:t>
      </w:r>
    </w:p>
    <w:p w:rsidR="00DD24B2" w:rsidRPr="00794B39" w:rsidRDefault="00DD24B2" w:rsidP="00DD24B2">
      <w:pPr>
        <w:widowControl w:val="0"/>
        <w:autoSpaceDE w:val="0"/>
        <w:autoSpaceDN w:val="0"/>
        <w:adjustRightInd w:val="0"/>
        <w:spacing w:after="0" w:line="240" w:lineRule="auto"/>
        <w:ind w:left="3402"/>
        <w:jc w:val="both"/>
        <w:rPr>
          <w:rFonts w:ascii="Times New Roman CYR" w:hAnsi="Times New Roman CYR" w:cs="Times New Roman CYR"/>
          <w:sz w:val="28"/>
          <w:szCs w:val="24"/>
          <w:lang w:val="uk-UA"/>
        </w:rPr>
      </w:pPr>
      <w:r w:rsidRPr="00794B39">
        <w:rPr>
          <w:rFonts w:ascii="Times New Roman CYR" w:hAnsi="Times New Roman CYR" w:cs="Times New Roman CYR"/>
          <w:sz w:val="28"/>
          <w:szCs w:val="24"/>
          <w:lang w:val="uk-UA"/>
        </w:rPr>
        <w:t>Голова методичної комісії _______ О. Г. Волкова</w:t>
      </w:r>
    </w:p>
    <w:p w:rsidR="00DD24B2" w:rsidRPr="00794B39" w:rsidRDefault="00DD24B2" w:rsidP="00DD24B2">
      <w:pPr>
        <w:widowControl w:val="0"/>
        <w:autoSpaceDE w:val="0"/>
        <w:autoSpaceDN w:val="0"/>
        <w:adjustRightInd w:val="0"/>
        <w:spacing w:after="0" w:line="240" w:lineRule="auto"/>
        <w:ind w:left="3402"/>
        <w:jc w:val="both"/>
        <w:rPr>
          <w:rFonts w:ascii="Times New Roman CYR" w:hAnsi="Times New Roman CYR" w:cs="Times New Roman CYR"/>
          <w:sz w:val="28"/>
          <w:szCs w:val="24"/>
          <w:lang w:val="uk-UA"/>
        </w:rPr>
      </w:pPr>
      <w:r w:rsidRPr="00794B39">
        <w:rPr>
          <w:rFonts w:ascii="Times New Roman CYR" w:hAnsi="Times New Roman CYR" w:cs="Times New Roman CYR"/>
          <w:sz w:val="28"/>
          <w:szCs w:val="24"/>
          <w:lang w:val="uk-UA"/>
        </w:rPr>
        <w:t>Методист ліцею ___________ Т. Ф. Шепель</w:t>
      </w:r>
    </w:p>
    <w:p w:rsidR="00DD24B2" w:rsidRDefault="00DD24B2" w:rsidP="005D25B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24B2" w:rsidRDefault="00DD24B2" w:rsidP="005D25B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24B2" w:rsidRDefault="00DD24B2" w:rsidP="005D25B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24B2" w:rsidRDefault="00DD24B2" w:rsidP="005D25B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24B2" w:rsidRDefault="00DD24B2" w:rsidP="005D25B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24B2" w:rsidRDefault="00DD24B2" w:rsidP="005D25B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24B2" w:rsidRDefault="00DD24B2" w:rsidP="005D25B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24B2" w:rsidRDefault="00DD24B2" w:rsidP="005D25B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24B2" w:rsidRDefault="00DD24B2" w:rsidP="005D25B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24B2" w:rsidRDefault="00DD24B2" w:rsidP="005D25B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24B2" w:rsidRDefault="00DD24B2" w:rsidP="005D25B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24B2" w:rsidRDefault="00DD24B2" w:rsidP="005D25B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24B2" w:rsidRDefault="00DD24B2" w:rsidP="005D25B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24B2" w:rsidRDefault="00DD24B2" w:rsidP="005D25B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24B2" w:rsidRDefault="00DD24B2" w:rsidP="005D25B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24B2" w:rsidRDefault="00DD24B2" w:rsidP="005D25B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24B2" w:rsidRDefault="00DD24B2" w:rsidP="005D25B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24B2" w:rsidRDefault="00DD24B2" w:rsidP="005D25B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24B2" w:rsidRDefault="00DD24B2" w:rsidP="005D25B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73DFF" w:rsidRDefault="00B73DFF" w:rsidP="005D25B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B3FC0" w:rsidRPr="005D25B7" w:rsidRDefault="006F060F" w:rsidP="005D25B7">
      <w:pPr>
        <w:jc w:val="center"/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-994410</wp:posOffset>
            </wp:positionH>
            <wp:positionV relativeFrom="paragraph">
              <wp:posOffset>-748665</wp:posOffset>
            </wp:positionV>
            <wp:extent cx="7481570" cy="10629900"/>
            <wp:effectExtent l="19050" t="0" r="5080" b="0"/>
            <wp:wrapNone/>
            <wp:docPr id="3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570" cy="1062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3FC0" w:rsidRPr="002F4BC2">
        <w:rPr>
          <w:rFonts w:ascii="Times New Roman" w:hAnsi="Times New Roman" w:cs="Times New Roman"/>
          <w:sz w:val="28"/>
          <w:szCs w:val="28"/>
          <w:lang w:val="uk-UA"/>
        </w:rPr>
        <w:t>Анотація</w:t>
      </w:r>
    </w:p>
    <w:p w:rsidR="001E6F50" w:rsidRDefault="000A3933" w:rsidP="002B57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A3933">
        <w:rPr>
          <w:rFonts w:ascii="Times New Roman" w:hAnsi="Times New Roman" w:cs="Times New Roman"/>
          <w:sz w:val="28"/>
          <w:szCs w:val="28"/>
        </w:rPr>
        <w:t>Зошит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A3933">
        <w:rPr>
          <w:rFonts w:ascii="Times New Roman" w:hAnsi="Times New Roman" w:cs="Times New Roman"/>
          <w:sz w:val="28"/>
          <w:szCs w:val="28"/>
        </w:rPr>
        <w:t>складений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A3933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0A393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0A3933">
        <w:rPr>
          <w:rFonts w:ascii="Times New Roman" w:hAnsi="Times New Roman" w:cs="Times New Roman"/>
          <w:sz w:val="28"/>
          <w:szCs w:val="28"/>
        </w:rPr>
        <w:t>чинної</w:t>
      </w:r>
      <w:proofErr w:type="spellEnd"/>
      <w:r w:rsidR="00615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A3933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0A3933">
        <w:rPr>
          <w:rFonts w:ascii="Times New Roman" w:hAnsi="Times New Roman" w:cs="Times New Roman"/>
          <w:sz w:val="28"/>
          <w:szCs w:val="28"/>
        </w:rPr>
        <w:t xml:space="preserve"> з фізики для 11 </w:t>
      </w:r>
      <w:proofErr w:type="spellStart"/>
      <w:r w:rsidRPr="000A3933">
        <w:rPr>
          <w:rFonts w:ascii="Times New Roman" w:hAnsi="Times New Roman" w:cs="Times New Roman"/>
          <w:sz w:val="28"/>
          <w:szCs w:val="28"/>
        </w:rPr>
        <w:t>класу</w:t>
      </w:r>
      <w:proofErr w:type="spellEnd"/>
      <w:r w:rsidR="00615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A3933">
        <w:rPr>
          <w:rFonts w:ascii="Times New Roman" w:hAnsi="Times New Roman" w:cs="Times New Roman"/>
          <w:sz w:val="28"/>
          <w:szCs w:val="28"/>
        </w:rPr>
        <w:t>загальноосвітніх</w:t>
      </w:r>
      <w:proofErr w:type="spellEnd"/>
      <w:r w:rsidR="00615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A3933">
        <w:rPr>
          <w:rFonts w:ascii="Times New Roman" w:hAnsi="Times New Roman" w:cs="Times New Roman"/>
          <w:sz w:val="28"/>
          <w:szCs w:val="28"/>
        </w:rPr>
        <w:t>навчальних</w:t>
      </w:r>
      <w:proofErr w:type="spellEnd"/>
      <w:r w:rsidR="00615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A3933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Pr="000A3933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A3933">
        <w:rPr>
          <w:rFonts w:ascii="Times New Roman" w:hAnsi="Times New Roman" w:cs="Times New Roman"/>
          <w:sz w:val="28"/>
          <w:szCs w:val="28"/>
        </w:rPr>
        <w:t>призначений</w:t>
      </w:r>
      <w:proofErr w:type="spellEnd"/>
      <w:r w:rsidRPr="000A3933">
        <w:rPr>
          <w:rFonts w:ascii="Times New Roman" w:hAnsi="Times New Roman" w:cs="Times New Roman"/>
          <w:sz w:val="28"/>
          <w:szCs w:val="28"/>
        </w:rPr>
        <w:t xml:space="preserve"> для організації</w:t>
      </w:r>
      <w:r w:rsidR="00615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A3933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0A393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 w:rsidRPr="000A393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A3933">
        <w:rPr>
          <w:rFonts w:ascii="Times New Roman" w:hAnsi="Times New Roman" w:cs="Times New Roman"/>
          <w:sz w:val="28"/>
          <w:szCs w:val="28"/>
        </w:rPr>
        <w:t>івні</w:t>
      </w:r>
      <w:proofErr w:type="spellEnd"/>
      <w:r w:rsidRPr="000A3933">
        <w:rPr>
          <w:rFonts w:ascii="Times New Roman" w:hAnsi="Times New Roman" w:cs="Times New Roman"/>
          <w:sz w:val="28"/>
          <w:szCs w:val="28"/>
        </w:rPr>
        <w:t xml:space="preserve"> стандарту. </w:t>
      </w:r>
    </w:p>
    <w:p w:rsidR="002B5761" w:rsidRPr="00DF43B4" w:rsidRDefault="002B5761" w:rsidP="002B576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F43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Урок на тему </w:t>
      </w:r>
      <w:r w:rsidRPr="00DF43B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Pr="00DF43B4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Pr="00DF43B4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» з використанням інноваційних технологій пропонується,</w:t>
      </w:r>
      <w:r w:rsidRPr="00DF43B4">
        <w:rPr>
          <w:rFonts w:ascii="Times New Roman" w:hAnsi="Times New Roman" w:cs="Times New Roman"/>
          <w:sz w:val="28"/>
          <w:szCs w:val="28"/>
          <w:lang w:val="uk-UA"/>
        </w:rPr>
        <w:t xml:space="preserve"> щоб </w:t>
      </w:r>
      <w:proofErr w:type="spellStart"/>
      <w:r w:rsidRPr="00DF43B4">
        <w:rPr>
          <w:rFonts w:ascii="Times New Roman" w:hAnsi="Times New Roman" w:cs="Times New Roman"/>
          <w:sz w:val="28"/>
          <w:szCs w:val="28"/>
        </w:rPr>
        <w:t>сформувати</w:t>
      </w:r>
      <w:proofErr w:type="spellEnd"/>
      <w:r w:rsidRPr="00DF43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43B4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DF43B4">
        <w:rPr>
          <w:rFonts w:ascii="Times New Roman" w:hAnsi="Times New Roman" w:cs="Times New Roman"/>
          <w:sz w:val="28"/>
          <w:szCs w:val="28"/>
        </w:rPr>
        <w:t xml:space="preserve"> «математичний маятник»</w:t>
      </w:r>
      <w:r w:rsidRPr="00DF43B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DF43B4">
        <w:rPr>
          <w:rFonts w:ascii="Times New Roman" w:hAnsi="Times New Roman" w:cs="Times New Roman"/>
          <w:sz w:val="28"/>
          <w:szCs w:val="28"/>
        </w:rPr>
        <w:t>дослідити</w:t>
      </w:r>
      <w:proofErr w:type="spellEnd"/>
      <w:r w:rsidRPr="00DF43B4">
        <w:rPr>
          <w:rFonts w:ascii="Times New Roman" w:hAnsi="Times New Roman" w:cs="Times New Roman"/>
          <w:sz w:val="28"/>
          <w:szCs w:val="28"/>
        </w:rPr>
        <w:t xml:space="preserve">, від </w:t>
      </w:r>
      <w:proofErr w:type="spellStart"/>
      <w:r w:rsidRPr="00DF43B4">
        <w:rPr>
          <w:rFonts w:ascii="Times New Roman" w:hAnsi="Times New Roman" w:cs="Times New Roman"/>
          <w:sz w:val="28"/>
          <w:szCs w:val="28"/>
        </w:rPr>
        <w:t>чого</w:t>
      </w:r>
      <w:proofErr w:type="spellEnd"/>
      <w:r w:rsidRPr="00DF43B4">
        <w:rPr>
          <w:rFonts w:ascii="Times New Roman" w:hAnsi="Times New Roman" w:cs="Times New Roman"/>
          <w:sz w:val="28"/>
          <w:szCs w:val="28"/>
        </w:rPr>
        <w:t xml:space="preserve"> залежить </w:t>
      </w:r>
      <w:proofErr w:type="spellStart"/>
      <w:r w:rsidRPr="00DF43B4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DF43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43B4">
        <w:rPr>
          <w:rFonts w:ascii="Times New Roman" w:hAnsi="Times New Roman" w:cs="Times New Roman"/>
          <w:sz w:val="28"/>
          <w:szCs w:val="28"/>
        </w:rPr>
        <w:t>коливань</w:t>
      </w:r>
      <w:proofErr w:type="spellEnd"/>
      <w:r w:rsidRPr="00DF43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43B4">
        <w:rPr>
          <w:rFonts w:ascii="Times New Roman" w:hAnsi="Times New Roman" w:cs="Times New Roman"/>
          <w:sz w:val="28"/>
          <w:szCs w:val="28"/>
        </w:rPr>
        <w:t>математичного</w:t>
      </w:r>
      <w:proofErr w:type="spellEnd"/>
      <w:r w:rsidRPr="00DF43B4">
        <w:rPr>
          <w:rFonts w:ascii="Times New Roman" w:hAnsi="Times New Roman" w:cs="Times New Roman"/>
          <w:sz w:val="28"/>
          <w:szCs w:val="28"/>
        </w:rPr>
        <w:t xml:space="preserve"> маятника, </w:t>
      </w:r>
      <w:proofErr w:type="spellStart"/>
      <w:r w:rsidRPr="00DF43B4">
        <w:rPr>
          <w:rFonts w:ascii="Times New Roman" w:hAnsi="Times New Roman" w:cs="Times New Roman"/>
          <w:sz w:val="28"/>
          <w:szCs w:val="28"/>
        </w:rPr>
        <w:t>формувати</w:t>
      </w:r>
      <w:proofErr w:type="spellEnd"/>
      <w:r w:rsidRPr="00DF43B4">
        <w:rPr>
          <w:rFonts w:ascii="Times New Roman" w:hAnsi="Times New Roman" w:cs="Times New Roman"/>
          <w:sz w:val="28"/>
          <w:szCs w:val="28"/>
        </w:rPr>
        <w:t xml:space="preserve"> в учнів </w:t>
      </w:r>
      <w:proofErr w:type="spellStart"/>
      <w:r w:rsidRPr="00DF43B4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Pr="00DF43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43B4">
        <w:rPr>
          <w:rFonts w:ascii="Times New Roman" w:hAnsi="Times New Roman" w:cs="Times New Roman"/>
          <w:sz w:val="28"/>
          <w:szCs w:val="28"/>
        </w:rPr>
        <w:t>спостерігати</w:t>
      </w:r>
      <w:proofErr w:type="spellEnd"/>
      <w:r w:rsidRPr="00DF43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43B4">
        <w:rPr>
          <w:rFonts w:ascii="Times New Roman" w:hAnsi="Times New Roman" w:cs="Times New Roman"/>
          <w:sz w:val="28"/>
          <w:szCs w:val="28"/>
        </w:rPr>
        <w:t>фізичні</w:t>
      </w:r>
      <w:proofErr w:type="spellEnd"/>
      <w:r w:rsidRPr="00DF43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43B4">
        <w:rPr>
          <w:rFonts w:ascii="Times New Roman" w:hAnsi="Times New Roman" w:cs="Times New Roman"/>
          <w:sz w:val="28"/>
          <w:szCs w:val="28"/>
        </w:rPr>
        <w:t>явища</w:t>
      </w:r>
      <w:proofErr w:type="spellEnd"/>
      <w:r w:rsidRPr="00DF43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F43B4">
        <w:rPr>
          <w:rFonts w:ascii="Times New Roman" w:hAnsi="Times New Roman" w:cs="Times New Roman"/>
          <w:sz w:val="28"/>
          <w:szCs w:val="28"/>
        </w:rPr>
        <w:t>користуватися</w:t>
      </w:r>
      <w:proofErr w:type="spellEnd"/>
      <w:r w:rsidRPr="00DF43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43B4">
        <w:rPr>
          <w:rFonts w:ascii="Times New Roman" w:hAnsi="Times New Roman" w:cs="Times New Roman"/>
          <w:sz w:val="28"/>
          <w:szCs w:val="28"/>
        </w:rPr>
        <w:t>приладами</w:t>
      </w:r>
      <w:proofErr w:type="spellEnd"/>
      <w:r w:rsidRPr="00DF43B4">
        <w:rPr>
          <w:rFonts w:ascii="Times New Roman" w:hAnsi="Times New Roman" w:cs="Times New Roman"/>
          <w:sz w:val="28"/>
          <w:szCs w:val="28"/>
        </w:rPr>
        <w:t xml:space="preserve">, самостійно </w:t>
      </w:r>
      <w:r w:rsidRPr="00DF43B4">
        <w:rPr>
          <w:rFonts w:ascii="Times New Roman" w:hAnsi="Times New Roman" w:cs="Times New Roman"/>
          <w:sz w:val="28"/>
          <w:szCs w:val="28"/>
          <w:lang w:val="uk-UA"/>
        </w:rPr>
        <w:t>проводити вимірювання періода коливань математичного маятника.</w:t>
      </w:r>
    </w:p>
    <w:p w:rsidR="002B5761" w:rsidRPr="00DF43B4" w:rsidRDefault="002B5761" w:rsidP="002B5761">
      <w:pPr>
        <w:tabs>
          <w:tab w:val="left" w:pos="8460"/>
          <w:tab w:val="left" w:pos="8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</w:pPr>
      <w:r w:rsidRPr="00DF43B4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 xml:space="preserve">Засвоєння нових знань у такій формі допомагає  формувати компетентність та вводити в навчальний процес інноваційні технології. </w:t>
      </w:r>
    </w:p>
    <w:p w:rsidR="002B5761" w:rsidRDefault="002B5761" w:rsidP="002B57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F43B4">
        <w:rPr>
          <w:rFonts w:ascii="Times New Roman" w:eastAsia="Times New Roman" w:hAnsi="Times New Roman" w:cs="Times New Roman"/>
          <w:sz w:val="28"/>
          <w:szCs w:val="28"/>
          <w:lang w:val="uk-UA"/>
        </w:rPr>
        <w:t>При підготовці уроку викладачем ретельно проведено відбір матеріалу, засобів, методів і форм діяльності, які допомагають учням досягти головних цілей навчання.</w:t>
      </w:r>
    </w:p>
    <w:p w:rsidR="002B5761" w:rsidRPr="00DF43B4" w:rsidRDefault="002B5761" w:rsidP="002B57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3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уроці в</w:t>
      </w:r>
      <w:proofErr w:type="spellStart"/>
      <w:r w:rsidRPr="00DF43B4">
        <w:rPr>
          <w:rFonts w:ascii="Times New Roman" w:eastAsia="Times New Roman" w:hAnsi="Times New Roman" w:cs="Times New Roman"/>
          <w:sz w:val="28"/>
          <w:szCs w:val="28"/>
        </w:rPr>
        <w:t>икористовуються</w:t>
      </w:r>
      <w:proofErr w:type="spellEnd"/>
      <w:r w:rsidRPr="00DF43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F43B4">
        <w:rPr>
          <w:rFonts w:ascii="Times New Roman" w:eastAsia="Times New Roman" w:hAnsi="Times New Roman" w:cs="Times New Roman"/>
          <w:sz w:val="28"/>
          <w:szCs w:val="28"/>
        </w:rPr>
        <w:t>нестандартні</w:t>
      </w:r>
      <w:proofErr w:type="spellEnd"/>
      <w:r w:rsidRPr="00DF43B4">
        <w:rPr>
          <w:rFonts w:ascii="Times New Roman" w:eastAsia="Times New Roman" w:hAnsi="Times New Roman" w:cs="Times New Roman"/>
          <w:sz w:val="28"/>
          <w:szCs w:val="28"/>
        </w:rPr>
        <w:t xml:space="preserve"> форми </w:t>
      </w:r>
      <w:proofErr w:type="spellStart"/>
      <w:r w:rsidRPr="00DF43B4">
        <w:rPr>
          <w:rFonts w:ascii="Times New Roman" w:eastAsia="Times New Roman" w:hAnsi="Times New Roman" w:cs="Times New Roman"/>
          <w:sz w:val="28"/>
          <w:szCs w:val="28"/>
        </w:rPr>
        <w:t>навчальної</w:t>
      </w:r>
      <w:proofErr w:type="spellEnd"/>
      <w:r w:rsidRPr="00DF43B4">
        <w:rPr>
          <w:rFonts w:ascii="Times New Roman" w:eastAsia="Times New Roman" w:hAnsi="Times New Roman" w:cs="Times New Roman"/>
          <w:sz w:val="28"/>
          <w:szCs w:val="28"/>
        </w:rPr>
        <w:t xml:space="preserve"> роботи учнів:</w:t>
      </w:r>
      <w:r w:rsidRPr="00DF43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2B5761" w:rsidRPr="00DF43B4" w:rsidRDefault="002B5761" w:rsidP="002B5761">
      <w:pPr>
        <w:pStyle w:val="a3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F43B4">
        <w:rPr>
          <w:rFonts w:ascii="Times New Roman" w:hAnsi="Times New Roman"/>
          <w:sz w:val="28"/>
          <w:szCs w:val="28"/>
          <w:lang w:val="uk-UA"/>
        </w:rPr>
        <w:t>вправа «Пізнай себе»;</w:t>
      </w:r>
    </w:p>
    <w:p w:rsidR="002B5761" w:rsidRPr="00DF43B4" w:rsidRDefault="002B5761" w:rsidP="002B5761">
      <w:pPr>
        <w:pStyle w:val="a3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F43B4">
        <w:rPr>
          <w:rFonts w:ascii="Times New Roman" w:hAnsi="Times New Roman"/>
          <w:sz w:val="28"/>
          <w:szCs w:val="28"/>
          <w:lang w:val="uk-UA"/>
        </w:rPr>
        <w:t>вправа «Гарний початок-половина справи;</w:t>
      </w:r>
    </w:p>
    <w:p w:rsidR="002B5761" w:rsidRPr="00DF43B4" w:rsidRDefault="002B5761" w:rsidP="002B5761">
      <w:pPr>
        <w:pStyle w:val="a3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F43B4">
        <w:rPr>
          <w:rFonts w:ascii="Times New Roman" w:hAnsi="Times New Roman"/>
          <w:sz w:val="28"/>
          <w:szCs w:val="28"/>
          <w:lang w:val="uk-UA"/>
        </w:rPr>
        <w:t>вправа «Фізичний пінг-понг»;</w:t>
      </w:r>
    </w:p>
    <w:p w:rsidR="002B5761" w:rsidRPr="00DF43B4" w:rsidRDefault="002B5761" w:rsidP="002B5761">
      <w:pPr>
        <w:pStyle w:val="a3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F43B4">
        <w:rPr>
          <w:rFonts w:ascii="Times New Roman" w:hAnsi="Times New Roman"/>
          <w:sz w:val="28"/>
          <w:szCs w:val="28"/>
          <w:lang w:val="uk-UA"/>
        </w:rPr>
        <w:t xml:space="preserve"> вправа «Фізичне відео»;</w:t>
      </w:r>
    </w:p>
    <w:p w:rsidR="002B5761" w:rsidRPr="00DF43B4" w:rsidRDefault="002B5761" w:rsidP="002B5761">
      <w:pPr>
        <w:pStyle w:val="a3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F43B4">
        <w:rPr>
          <w:rFonts w:ascii="Times New Roman" w:hAnsi="Times New Roman"/>
          <w:sz w:val="28"/>
          <w:szCs w:val="28"/>
          <w:lang w:val="uk-UA"/>
        </w:rPr>
        <w:t>вправа «Фізична лабораторія»;</w:t>
      </w:r>
    </w:p>
    <w:p w:rsidR="002B5761" w:rsidRPr="00DF43B4" w:rsidRDefault="002B5761" w:rsidP="002B5761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F43B4">
        <w:rPr>
          <w:rFonts w:ascii="Times New Roman" w:hAnsi="Times New Roman"/>
          <w:sz w:val="28"/>
          <w:szCs w:val="28"/>
          <w:lang w:val="uk-UA"/>
        </w:rPr>
        <w:t>вправа «Поле чудес»;</w:t>
      </w:r>
    </w:p>
    <w:p w:rsidR="002B5761" w:rsidRPr="00DF43B4" w:rsidRDefault="002B5761" w:rsidP="002B5761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F43B4">
        <w:rPr>
          <w:rFonts w:ascii="Times New Roman" w:hAnsi="Times New Roman"/>
          <w:sz w:val="28"/>
          <w:szCs w:val="28"/>
          <w:lang w:val="uk-UA"/>
        </w:rPr>
        <w:t>вправа «Вишиванка».</w:t>
      </w:r>
    </w:p>
    <w:p w:rsidR="002B5761" w:rsidRDefault="002B5761" w:rsidP="002B576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F43B4">
        <w:rPr>
          <w:rFonts w:ascii="Times New Roman" w:eastAsia="Times New Roman" w:hAnsi="Times New Roman" w:cs="Times New Roman"/>
          <w:sz w:val="28"/>
          <w:szCs w:val="28"/>
          <w:lang w:val="uk-UA"/>
        </w:rPr>
        <w:t>Інноваційний урок побудований на основі урахування можливостей учнів та творчого потенціалу викладача.</w:t>
      </w:r>
    </w:p>
    <w:p w:rsidR="009E4A55" w:rsidRDefault="009E4A55" w:rsidP="002B576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E4A55" w:rsidRDefault="009E4A55" w:rsidP="002B576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E4A55" w:rsidRDefault="009E4A55" w:rsidP="002B576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864E2" w:rsidRDefault="00B73DFF" w:rsidP="002B576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-994410</wp:posOffset>
            </wp:positionH>
            <wp:positionV relativeFrom="paragraph">
              <wp:posOffset>-748665</wp:posOffset>
            </wp:positionV>
            <wp:extent cx="7481570" cy="10629900"/>
            <wp:effectExtent l="19050" t="0" r="5080" b="0"/>
            <wp:wrapNone/>
            <wp:docPr id="6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570" cy="1062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5761" w:rsidRPr="00DF43B4">
        <w:rPr>
          <w:rFonts w:ascii="Times New Roman" w:eastAsia="Times New Roman" w:hAnsi="Times New Roman" w:cs="Times New Roman"/>
          <w:sz w:val="28"/>
          <w:szCs w:val="28"/>
          <w:lang w:val="uk-UA"/>
        </w:rPr>
        <w:t>Використання інформаційно-комунікаційних технологій робить урок яскравим, оригінальним, дозволяє підвищити рівень предметних компетенцій учнів.</w:t>
      </w:r>
    </w:p>
    <w:p w:rsidR="002B5761" w:rsidRPr="00DF43B4" w:rsidRDefault="00D813FA" w:rsidP="002B576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B5761" w:rsidRPr="00DF43B4">
        <w:rPr>
          <w:rFonts w:ascii="Times New Roman" w:eastAsia="Times New Roman" w:hAnsi="Times New Roman" w:cs="Times New Roman"/>
          <w:sz w:val="28"/>
          <w:szCs w:val="28"/>
          <w:lang w:val="uk-UA"/>
        </w:rPr>
        <w:t>Урок сприяє особистісному розвиткові учнів, забезпечує формування пізнавальної діяльності і засвоєння знань на високому рівні</w:t>
      </w:r>
      <w:r w:rsidR="002B576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2F4BC2" w:rsidRDefault="002F4BC2" w:rsidP="008B3FC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813FA" w:rsidRDefault="00D813FA" w:rsidP="002F4BC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813FA" w:rsidRDefault="00D813FA" w:rsidP="002F4BC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813FA" w:rsidRDefault="00D813FA" w:rsidP="002F4BC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813FA" w:rsidRDefault="00D813FA" w:rsidP="002F4BC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813FA" w:rsidRDefault="00D813FA" w:rsidP="002F4BC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813FA" w:rsidRDefault="00D813FA" w:rsidP="002F4BC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813FA" w:rsidRDefault="00D813FA" w:rsidP="002F4BC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813FA" w:rsidRDefault="00D813FA" w:rsidP="002F4BC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813FA" w:rsidRDefault="00D813FA" w:rsidP="002F4BC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813FA" w:rsidRDefault="00D813FA" w:rsidP="002F4BC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813FA" w:rsidRDefault="00D813FA" w:rsidP="002F4BC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813FA" w:rsidRDefault="00D813FA" w:rsidP="002F4BC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813FA" w:rsidRDefault="00D813FA" w:rsidP="002F4BC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813FA" w:rsidRDefault="00D813FA" w:rsidP="002F4BC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813FA" w:rsidRDefault="00D813FA" w:rsidP="002F4BC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813FA" w:rsidRDefault="00D813FA" w:rsidP="002F4BC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813FA" w:rsidRDefault="00D813FA" w:rsidP="002F4BC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813FA" w:rsidRDefault="00D813FA" w:rsidP="002F4BC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813FA" w:rsidRDefault="00D813FA" w:rsidP="002F4BC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813FA" w:rsidRDefault="00D813FA" w:rsidP="002F4BC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9E4A55" w:rsidRDefault="009E4A55" w:rsidP="009E4A55">
      <w:pPr>
        <w:tabs>
          <w:tab w:val="left" w:pos="3795"/>
        </w:tabs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</w:p>
    <w:p w:rsidR="009E4A55" w:rsidRDefault="009E4A55" w:rsidP="009E4A55">
      <w:pPr>
        <w:tabs>
          <w:tab w:val="left" w:pos="3795"/>
        </w:tabs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F4BC2" w:rsidRPr="001C265F" w:rsidRDefault="002F4BC2" w:rsidP="002F4BC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030E2">
        <w:rPr>
          <w:rFonts w:ascii="Times New Roman" w:hAnsi="Times New Roman" w:cs="Times New Roman"/>
          <w:b/>
          <w:i/>
          <w:sz w:val="28"/>
          <w:szCs w:val="28"/>
          <w:lang w:val="uk-UA"/>
        </w:rPr>
        <w:t>Тема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30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Pr="00D030E2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»</w:t>
      </w:r>
      <w:r w:rsidRPr="002515D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</w:p>
    <w:p w:rsidR="002F4BC2" w:rsidRPr="00D030E2" w:rsidRDefault="00B73DFF" w:rsidP="002F4BC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w:lastRenderedPageBreak/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-994410</wp:posOffset>
            </wp:positionH>
            <wp:positionV relativeFrom="paragraph">
              <wp:posOffset>-777240</wp:posOffset>
            </wp:positionV>
            <wp:extent cx="7481570" cy="10629900"/>
            <wp:effectExtent l="19050" t="0" r="5080" b="0"/>
            <wp:wrapNone/>
            <wp:docPr id="2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570" cy="1062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4BC2" w:rsidRPr="00D030E2">
        <w:rPr>
          <w:rFonts w:ascii="Times New Roman" w:hAnsi="Times New Roman" w:cs="Times New Roman"/>
          <w:b/>
          <w:i/>
          <w:sz w:val="28"/>
          <w:szCs w:val="28"/>
          <w:lang w:val="uk-UA"/>
        </w:rPr>
        <w:t>Навчальна мета:</w:t>
      </w:r>
      <w:r w:rsidR="002F4BC2" w:rsidRPr="00D030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4BC2" w:rsidRPr="00D030E2">
        <w:rPr>
          <w:rFonts w:ascii="Times New Roman" w:hAnsi="Times New Roman" w:cs="Times New Roman"/>
          <w:sz w:val="28"/>
          <w:szCs w:val="28"/>
        </w:rPr>
        <w:t>сформувати</w:t>
      </w:r>
      <w:proofErr w:type="spellEnd"/>
      <w:r w:rsidR="002F4BC2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BC2" w:rsidRPr="00D030E2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="002F4BC2" w:rsidRPr="00D030E2">
        <w:rPr>
          <w:rFonts w:ascii="Times New Roman" w:hAnsi="Times New Roman" w:cs="Times New Roman"/>
          <w:sz w:val="28"/>
          <w:szCs w:val="28"/>
        </w:rPr>
        <w:t xml:space="preserve"> «математичний маятник»</w:t>
      </w:r>
      <w:r w:rsidR="002F4BC2" w:rsidRPr="00D030E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2F4BC2" w:rsidRPr="00D030E2">
        <w:rPr>
          <w:rFonts w:ascii="Times New Roman" w:hAnsi="Times New Roman" w:cs="Times New Roman"/>
          <w:sz w:val="28"/>
          <w:szCs w:val="28"/>
        </w:rPr>
        <w:t>дослідити</w:t>
      </w:r>
      <w:proofErr w:type="spellEnd"/>
      <w:r w:rsidR="002F4BC2" w:rsidRPr="00D030E2">
        <w:rPr>
          <w:rFonts w:ascii="Times New Roman" w:hAnsi="Times New Roman" w:cs="Times New Roman"/>
          <w:sz w:val="28"/>
          <w:szCs w:val="28"/>
        </w:rPr>
        <w:t xml:space="preserve">, від </w:t>
      </w:r>
      <w:proofErr w:type="spellStart"/>
      <w:r w:rsidR="002F4BC2" w:rsidRPr="00D030E2">
        <w:rPr>
          <w:rFonts w:ascii="Times New Roman" w:hAnsi="Times New Roman" w:cs="Times New Roman"/>
          <w:sz w:val="28"/>
          <w:szCs w:val="28"/>
        </w:rPr>
        <w:t>чого</w:t>
      </w:r>
      <w:proofErr w:type="spellEnd"/>
      <w:r w:rsidR="002F4BC2" w:rsidRPr="00D030E2">
        <w:rPr>
          <w:rFonts w:ascii="Times New Roman" w:hAnsi="Times New Roman" w:cs="Times New Roman"/>
          <w:sz w:val="28"/>
          <w:szCs w:val="28"/>
        </w:rPr>
        <w:t xml:space="preserve"> залежить </w:t>
      </w:r>
      <w:proofErr w:type="spellStart"/>
      <w:r w:rsidR="002F4BC2" w:rsidRPr="00D030E2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="002F4BC2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BC2" w:rsidRPr="00D030E2">
        <w:rPr>
          <w:rFonts w:ascii="Times New Roman" w:hAnsi="Times New Roman" w:cs="Times New Roman"/>
          <w:sz w:val="28"/>
          <w:szCs w:val="28"/>
        </w:rPr>
        <w:t>коливань</w:t>
      </w:r>
      <w:proofErr w:type="spellEnd"/>
      <w:r w:rsidR="002F4BC2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BC2" w:rsidRPr="00D030E2">
        <w:rPr>
          <w:rFonts w:ascii="Times New Roman" w:hAnsi="Times New Roman" w:cs="Times New Roman"/>
          <w:sz w:val="28"/>
          <w:szCs w:val="28"/>
        </w:rPr>
        <w:t>математичного</w:t>
      </w:r>
      <w:proofErr w:type="spellEnd"/>
      <w:r w:rsidR="002F4BC2" w:rsidRPr="00D030E2">
        <w:rPr>
          <w:rFonts w:ascii="Times New Roman" w:hAnsi="Times New Roman" w:cs="Times New Roman"/>
          <w:sz w:val="28"/>
          <w:szCs w:val="28"/>
        </w:rPr>
        <w:t xml:space="preserve"> маятника, </w:t>
      </w:r>
      <w:proofErr w:type="spellStart"/>
      <w:r w:rsidR="002F4BC2" w:rsidRPr="00D030E2">
        <w:rPr>
          <w:rFonts w:ascii="Times New Roman" w:hAnsi="Times New Roman" w:cs="Times New Roman"/>
          <w:sz w:val="28"/>
          <w:szCs w:val="28"/>
        </w:rPr>
        <w:t>формувати</w:t>
      </w:r>
      <w:proofErr w:type="spellEnd"/>
      <w:r w:rsidR="002F4BC2" w:rsidRPr="00D030E2">
        <w:rPr>
          <w:rFonts w:ascii="Times New Roman" w:hAnsi="Times New Roman" w:cs="Times New Roman"/>
          <w:sz w:val="28"/>
          <w:szCs w:val="28"/>
        </w:rPr>
        <w:t xml:space="preserve"> в учнів </w:t>
      </w:r>
      <w:proofErr w:type="spellStart"/>
      <w:r w:rsidR="002F4BC2" w:rsidRPr="00D030E2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="002F4BC2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BC2" w:rsidRPr="00D030E2">
        <w:rPr>
          <w:rFonts w:ascii="Times New Roman" w:hAnsi="Times New Roman" w:cs="Times New Roman"/>
          <w:sz w:val="28"/>
          <w:szCs w:val="28"/>
        </w:rPr>
        <w:t>спостерігати</w:t>
      </w:r>
      <w:proofErr w:type="spellEnd"/>
      <w:r w:rsidR="002F4BC2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BC2" w:rsidRPr="00D030E2">
        <w:rPr>
          <w:rFonts w:ascii="Times New Roman" w:hAnsi="Times New Roman" w:cs="Times New Roman"/>
          <w:sz w:val="28"/>
          <w:szCs w:val="28"/>
        </w:rPr>
        <w:t>фізичні</w:t>
      </w:r>
      <w:proofErr w:type="spellEnd"/>
      <w:r w:rsidR="002F4BC2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BC2" w:rsidRPr="00D030E2">
        <w:rPr>
          <w:rFonts w:ascii="Times New Roman" w:hAnsi="Times New Roman" w:cs="Times New Roman"/>
          <w:sz w:val="28"/>
          <w:szCs w:val="28"/>
        </w:rPr>
        <w:t>явища</w:t>
      </w:r>
      <w:proofErr w:type="spellEnd"/>
      <w:r w:rsidR="002F4BC2" w:rsidRPr="00D030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F4BC2" w:rsidRPr="00D030E2">
        <w:rPr>
          <w:rFonts w:ascii="Times New Roman" w:hAnsi="Times New Roman" w:cs="Times New Roman"/>
          <w:sz w:val="28"/>
          <w:szCs w:val="28"/>
        </w:rPr>
        <w:t>користуватися</w:t>
      </w:r>
      <w:proofErr w:type="spellEnd"/>
      <w:r w:rsidR="002F4BC2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BC2" w:rsidRPr="00D030E2">
        <w:rPr>
          <w:rFonts w:ascii="Times New Roman" w:hAnsi="Times New Roman" w:cs="Times New Roman"/>
          <w:sz w:val="28"/>
          <w:szCs w:val="28"/>
        </w:rPr>
        <w:t>приладами</w:t>
      </w:r>
      <w:proofErr w:type="spellEnd"/>
      <w:r w:rsidR="002F4BC2" w:rsidRPr="00D030E2">
        <w:rPr>
          <w:rFonts w:ascii="Times New Roman" w:hAnsi="Times New Roman" w:cs="Times New Roman"/>
          <w:sz w:val="28"/>
          <w:szCs w:val="28"/>
        </w:rPr>
        <w:t xml:space="preserve">, самостійно </w:t>
      </w:r>
      <w:r w:rsidR="002F4BC2" w:rsidRPr="00D030E2">
        <w:rPr>
          <w:rFonts w:ascii="Times New Roman" w:hAnsi="Times New Roman" w:cs="Times New Roman"/>
          <w:sz w:val="28"/>
          <w:szCs w:val="28"/>
          <w:lang w:val="uk-UA"/>
        </w:rPr>
        <w:t>проводити вимірювання періода коливань математичного маятника.</w:t>
      </w:r>
    </w:p>
    <w:p w:rsidR="002F4BC2" w:rsidRPr="00D030E2" w:rsidRDefault="002F4BC2" w:rsidP="002F4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30E2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Розвиваюча мета:</w:t>
      </w:r>
      <w:r w:rsidRPr="00D030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030E2">
        <w:rPr>
          <w:rFonts w:ascii="Times New Roman" w:hAnsi="Times New Roman" w:cs="Times New Roman"/>
          <w:sz w:val="28"/>
          <w:szCs w:val="28"/>
        </w:rPr>
        <w:t>розвивати</w:t>
      </w:r>
      <w:proofErr w:type="spellEnd"/>
      <w:r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30E2">
        <w:rPr>
          <w:rFonts w:ascii="Times New Roman" w:hAnsi="Times New Roman" w:cs="Times New Roman"/>
          <w:sz w:val="28"/>
          <w:szCs w:val="28"/>
        </w:rPr>
        <w:t>інтелектуальні</w:t>
      </w:r>
      <w:proofErr w:type="spellEnd"/>
      <w:r w:rsidRPr="00D030E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030E2">
        <w:rPr>
          <w:rFonts w:ascii="Times New Roman" w:hAnsi="Times New Roman" w:cs="Times New Roman"/>
          <w:sz w:val="28"/>
          <w:szCs w:val="28"/>
        </w:rPr>
        <w:t>творчі</w:t>
      </w:r>
      <w:proofErr w:type="spellEnd"/>
      <w:r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30E2">
        <w:rPr>
          <w:rFonts w:ascii="Times New Roman" w:hAnsi="Times New Roman" w:cs="Times New Roman"/>
          <w:sz w:val="28"/>
          <w:szCs w:val="28"/>
        </w:rPr>
        <w:t>здібності</w:t>
      </w:r>
      <w:proofErr w:type="spellEnd"/>
      <w:r w:rsidRPr="00D030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30E2">
        <w:rPr>
          <w:rFonts w:ascii="Times New Roman" w:hAnsi="Times New Roman" w:cs="Times New Roman"/>
          <w:sz w:val="28"/>
          <w:szCs w:val="28"/>
        </w:rPr>
        <w:t>робити</w:t>
      </w:r>
      <w:proofErr w:type="spellEnd"/>
      <w:r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30E2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Pr="00D030E2">
        <w:rPr>
          <w:rFonts w:ascii="Times New Roman" w:hAnsi="Times New Roman" w:cs="Times New Roman"/>
          <w:sz w:val="28"/>
          <w:szCs w:val="28"/>
        </w:rPr>
        <w:t xml:space="preserve">, аналізувати, </w:t>
      </w:r>
      <w:proofErr w:type="spellStart"/>
      <w:r w:rsidRPr="00D030E2">
        <w:rPr>
          <w:rFonts w:ascii="Times New Roman" w:hAnsi="Times New Roman" w:cs="Times New Roman"/>
          <w:sz w:val="28"/>
          <w:szCs w:val="28"/>
        </w:rPr>
        <w:t>наводити</w:t>
      </w:r>
      <w:proofErr w:type="spellEnd"/>
      <w:r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30E2">
        <w:rPr>
          <w:rFonts w:ascii="Times New Roman" w:hAnsi="Times New Roman" w:cs="Times New Roman"/>
          <w:sz w:val="28"/>
          <w:szCs w:val="28"/>
        </w:rPr>
        <w:t>приклади</w:t>
      </w:r>
      <w:proofErr w:type="spellEnd"/>
      <w:r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30E2">
        <w:rPr>
          <w:rFonts w:ascii="Times New Roman" w:hAnsi="Times New Roman" w:cs="Times New Roman"/>
          <w:sz w:val="28"/>
          <w:szCs w:val="28"/>
        </w:rPr>
        <w:t>коливального</w:t>
      </w:r>
      <w:proofErr w:type="spellEnd"/>
      <w:r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30E2">
        <w:rPr>
          <w:rFonts w:ascii="Times New Roman" w:hAnsi="Times New Roman" w:cs="Times New Roman"/>
          <w:sz w:val="28"/>
          <w:szCs w:val="28"/>
        </w:rPr>
        <w:t>руху</w:t>
      </w:r>
      <w:proofErr w:type="spellEnd"/>
      <w:r w:rsidRPr="00D030E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030E2">
        <w:rPr>
          <w:rFonts w:ascii="Times New Roman" w:hAnsi="Times New Roman" w:cs="Times New Roman"/>
          <w:sz w:val="28"/>
          <w:szCs w:val="28"/>
        </w:rPr>
        <w:t>природі</w:t>
      </w:r>
      <w:proofErr w:type="spellEnd"/>
      <w:r w:rsidRPr="00D030E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030E2">
        <w:rPr>
          <w:rFonts w:ascii="Times New Roman" w:hAnsi="Times New Roman" w:cs="Times New Roman"/>
          <w:sz w:val="28"/>
          <w:szCs w:val="28"/>
        </w:rPr>
        <w:t>техніці</w:t>
      </w:r>
      <w:proofErr w:type="spellEnd"/>
      <w:r w:rsidRPr="00D030E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F4BC2" w:rsidRDefault="002F4BC2" w:rsidP="002F4BC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30E2">
        <w:rPr>
          <w:rFonts w:ascii="Times New Roman" w:hAnsi="Times New Roman" w:cs="Times New Roman"/>
          <w:b/>
          <w:i/>
          <w:sz w:val="28"/>
          <w:szCs w:val="28"/>
          <w:lang w:val="uk-UA"/>
        </w:rPr>
        <w:t>Виховна мета:</w:t>
      </w:r>
      <w:r w:rsidRPr="00D030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030E2">
        <w:rPr>
          <w:rFonts w:ascii="Times New Roman" w:hAnsi="Times New Roman" w:cs="Times New Roman"/>
          <w:sz w:val="28"/>
          <w:szCs w:val="28"/>
        </w:rPr>
        <w:t>створити</w:t>
      </w:r>
      <w:proofErr w:type="spellEnd"/>
      <w:r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30E2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D030E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D030E2">
        <w:rPr>
          <w:rFonts w:ascii="Times New Roman" w:hAnsi="Times New Roman" w:cs="Times New Roman"/>
          <w:sz w:val="28"/>
          <w:szCs w:val="28"/>
        </w:rPr>
        <w:t>пізнавального</w:t>
      </w:r>
      <w:proofErr w:type="spellEnd"/>
      <w:r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30E2">
        <w:rPr>
          <w:rFonts w:ascii="Times New Roman" w:hAnsi="Times New Roman" w:cs="Times New Roman"/>
          <w:sz w:val="28"/>
          <w:szCs w:val="28"/>
        </w:rPr>
        <w:t>інтересу</w:t>
      </w:r>
      <w:proofErr w:type="spellEnd"/>
      <w:r w:rsidRPr="00D030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30E2">
        <w:rPr>
          <w:rFonts w:ascii="Times New Roman" w:hAnsi="Times New Roman" w:cs="Times New Roman"/>
          <w:sz w:val="28"/>
          <w:szCs w:val="28"/>
        </w:rPr>
        <w:t>виховувати</w:t>
      </w:r>
      <w:proofErr w:type="spellEnd"/>
      <w:r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30E2"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30E2"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 w:rsidRPr="00D030E2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D030E2">
        <w:rPr>
          <w:rFonts w:ascii="Times New Roman" w:hAnsi="Times New Roman" w:cs="Times New Roman"/>
          <w:sz w:val="28"/>
          <w:szCs w:val="28"/>
        </w:rPr>
        <w:t>самостійність</w:t>
      </w:r>
      <w:proofErr w:type="spellEnd"/>
      <w:r w:rsidRPr="00D030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30E2">
        <w:rPr>
          <w:rFonts w:ascii="Times New Roman" w:hAnsi="Times New Roman" w:cs="Times New Roman"/>
          <w:sz w:val="28"/>
          <w:szCs w:val="28"/>
        </w:rPr>
        <w:t>почуття</w:t>
      </w:r>
      <w:proofErr w:type="spellEnd"/>
      <w:r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30E2">
        <w:rPr>
          <w:rFonts w:ascii="Times New Roman" w:hAnsi="Times New Roman" w:cs="Times New Roman"/>
          <w:sz w:val="28"/>
          <w:szCs w:val="28"/>
        </w:rPr>
        <w:t>колективізму</w:t>
      </w:r>
      <w:proofErr w:type="spellEnd"/>
    </w:p>
    <w:p w:rsidR="002F4BC2" w:rsidRPr="00D030E2" w:rsidRDefault="002F4BC2" w:rsidP="002F4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30E2">
        <w:rPr>
          <w:rFonts w:ascii="Times New Roman" w:hAnsi="Times New Roman" w:cs="Times New Roman"/>
          <w:b/>
          <w:i/>
          <w:sz w:val="28"/>
          <w:szCs w:val="28"/>
          <w:lang w:val="uk-UA"/>
        </w:rPr>
        <w:t>Матеріально-технічне забезпечення:</w:t>
      </w:r>
      <w:r w:rsidRPr="00D030E2">
        <w:rPr>
          <w:rFonts w:ascii="Times New Roman" w:hAnsi="Times New Roman" w:cs="Times New Roman"/>
          <w:sz w:val="28"/>
          <w:szCs w:val="28"/>
          <w:lang w:val="uk-UA"/>
        </w:rPr>
        <w:t xml:space="preserve"> ПК, мультимедійний проектор, екран, </w:t>
      </w:r>
      <w:r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дві моделі математичного маятника.</w:t>
      </w:r>
      <w:r w:rsidRPr="00D030E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F4BC2" w:rsidRPr="00D030E2" w:rsidRDefault="002F4BC2" w:rsidP="002F4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30E2">
        <w:rPr>
          <w:rFonts w:ascii="Times New Roman" w:hAnsi="Times New Roman" w:cs="Times New Roman"/>
          <w:b/>
          <w:i/>
          <w:sz w:val="28"/>
          <w:szCs w:val="28"/>
          <w:lang w:val="uk-UA"/>
        </w:rPr>
        <w:t>Навчально-методичне забезпечення:</w:t>
      </w:r>
      <w:r w:rsidRPr="00D030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підручник : Фізика 11 кл. : підруч. для загальньоосвіт. навч. закладів: рівень стандарту/ Л .Е. Генденштейн, М. В. Бондаренко, О. М. Євлахова. - Х. : Гімназія, 2011. -320 с. : іл.,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плакат</w:t>
      </w:r>
      <w:r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«Математичний маятник», відеоролик №1 "Застосування маятника в годиннику",          відеоролик №2 "Захоплюючий ефект маятників ", картки до вправи "Вишиванка", презентація " Математичний маятник . Період коливань математичного маятника",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опорні конспекти «Математичний маятник</w:t>
      </w:r>
    </w:p>
    <w:p w:rsidR="002F4BC2" w:rsidRPr="00D030E2" w:rsidRDefault="002F4BC2" w:rsidP="002F4BC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030E2">
        <w:rPr>
          <w:rFonts w:ascii="Times New Roman" w:hAnsi="Times New Roman" w:cs="Times New Roman"/>
          <w:b/>
          <w:i/>
          <w:sz w:val="28"/>
          <w:szCs w:val="28"/>
          <w:lang w:val="uk-UA"/>
        </w:rPr>
        <w:t>Епіграф уроку:</w:t>
      </w:r>
    </w:p>
    <w:p w:rsidR="002F4BC2" w:rsidRPr="00D030E2" w:rsidRDefault="002F4BC2" w:rsidP="002F4BC2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"Недостатньо лише здобути знання, треба також уміти їх застосовувати. Недостатньо лише бажати,треба діяти "</w:t>
      </w:r>
    </w:p>
    <w:p w:rsidR="002F4BC2" w:rsidRDefault="002F4BC2" w:rsidP="002F4BC2">
      <w:pPr>
        <w:spacing w:after="0" w:line="36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Й.В.Гете</w:t>
      </w:r>
    </w:p>
    <w:p w:rsidR="002F4BC2" w:rsidRPr="00D030E2" w:rsidRDefault="002F4BC2" w:rsidP="002F4BC2">
      <w:pPr>
        <w:spacing w:after="0" w:line="36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F4BC2" w:rsidRPr="00D030E2" w:rsidRDefault="002F4BC2" w:rsidP="00F629B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030E2">
        <w:rPr>
          <w:rFonts w:ascii="Times New Roman" w:hAnsi="Times New Roman" w:cs="Times New Roman"/>
          <w:b/>
          <w:i/>
          <w:sz w:val="28"/>
          <w:szCs w:val="28"/>
          <w:lang w:val="uk-UA"/>
        </w:rPr>
        <w:t>Тип уроку:</w:t>
      </w:r>
      <w:r w:rsidRPr="00D030E2">
        <w:rPr>
          <w:rFonts w:ascii="Times New Roman" w:hAnsi="Times New Roman" w:cs="Times New Roman"/>
          <w:sz w:val="28"/>
          <w:szCs w:val="28"/>
          <w:lang w:val="uk-UA"/>
        </w:rPr>
        <w:t xml:space="preserve"> комбінований</w:t>
      </w:r>
      <w:r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br w:type="page"/>
      </w:r>
    </w:p>
    <w:p w:rsidR="002F4BC2" w:rsidRDefault="005753CB" w:rsidP="002F4BC2">
      <w:pPr>
        <w:ind w:hanging="2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753CB">
        <w:rPr>
          <w:rFonts w:ascii="Times New Roman" w:hAnsi="Times New Roman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-1013460</wp:posOffset>
            </wp:positionH>
            <wp:positionV relativeFrom="paragraph">
              <wp:posOffset>-729615</wp:posOffset>
            </wp:positionV>
            <wp:extent cx="7481570" cy="10629900"/>
            <wp:effectExtent l="19050" t="0" r="5080" b="0"/>
            <wp:wrapNone/>
            <wp:docPr id="17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570" cy="1062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4BC2">
        <w:rPr>
          <w:rFonts w:ascii="Times New Roman" w:hAnsi="Times New Roman"/>
          <w:b/>
          <w:sz w:val="28"/>
          <w:szCs w:val="28"/>
          <w:lang w:val="uk-UA"/>
        </w:rPr>
        <w:t>План – схема уроку</w:t>
      </w:r>
    </w:p>
    <w:p w:rsidR="002F4BC2" w:rsidRDefault="002F4BC2" w:rsidP="002F4BC2">
      <w:pPr>
        <w:tabs>
          <w:tab w:val="left" w:pos="58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134"/>
        <w:gridCol w:w="4678"/>
        <w:gridCol w:w="2091"/>
      </w:tblGrid>
      <w:tr w:rsidR="002F4BC2" w:rsidTr="002C5A8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Етап уроку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Час, хв.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Форми і методи діяльності викладача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Результат діяльності</w:t>
            </w:r>
          </w:p>
        </w:tc>
      </w:tr>
      <w:tr w:rsidR="002F4BC2" w:rsidTr="002C5A8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I. Організаційний момент.</w:t>
            </w:r>
          </w:p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 хв.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pStyle w:val="a3"/>
              <w:tabs>
                <w:tab w:val="left" w:pos="5848"/>
              </w:tabs>
              <w:spacing w:after="0" w:line="360" w:lineRule="auto"/>
              <w:ind w:left="175" w:right="16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Привітання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F4BC2" w:rsidRDefault="002F4BC2" w:rsidP="002C5A8E">
            <w:pPr>
              <w:pStyle w:val="a3"/>
              <w:tabs>
                <w:tab w:val="left" w:pos="5848"/>
              </w:tabs>
              <w:spacing w:after="0" w:line="360" w:lineRule="auto"/>
              <w:ind w:right="16" w:hanging="545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Вправа «Пізнай себе».</w:t>
            </w:r>
          </w:p>
          <w:p w:rsidR="002F4BC2" w:rsidRDefault="002F4BC2" w:rsidP="002C5A8E">
            <w:pPr>
              <w:pStyle w:val="a3"/>
              <w:tabs>
                <w:tab w:val="left" w:pos="33"/>
                <w:tab w:val="left" w:pos="5848"/>
              </w:tabs>
              <w:spacing w:after="0" w:line="360" w:lineRule="auto"/>
              <w:ind w:hanging="545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Відмітка присутніх в журналі.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Організувати початок роботи.</w:t>
            </w:r>
          </w:p>
        </w:tc>
      </w:tr>
      <w:tr w:rsidR="002F4BC2" w:rsidTr="002C5A8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ІІ. Актуалізація опорних знань.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 хв.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pStyle w:val="a3"/>
              <w:tabs>
                <w:tab w:val="left" w:pos="5848"/>
              </w:tabs>
              <w:spacing w:after="0" w:line="360" w:lineRule="auto"/>
              <w:ind w:left="175" w:right="16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Вправа «Гарний початок-половина справи».</w:t>
            </w:r>
          </w:p>
          <w:p w:rsidR="002F4BC2" w:rsidRDefault="002F4BC2" w:rsidP="002C5A8E">
            <w:pPr>
              <w:pStyle w:val="a3"/>
              <w:tabs>
                <w:tab w:val="left" w:pos="5848"/>
              </w:tabs>
              <w:spacing w:after="0" w:line="360" w:lineRule="auto"/>
              <w:ind w:left="175" w:right="16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Вправа «Фізичний пінг-понг».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Повторення вивченого матеріалу, розвиток логічного мислення.</w:t>
            </w:r>
          </w:p>
        </w:tc>
      </w:tr>
      <w:tr w:rsidR="002F4BC2" w:rsidTr="002C5A8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IIІ. Мотивація навчальної діяльності.</w:t>
            </w:r>
          </w:p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 хв.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pStyle w:val="a3"/>
              <w:tabs>
                <w:tab w:val="left" w:pos="5848"/>
              </w:tabs>
              <w:spacing w:after="0" w:line="360" w:lineRule="auto"/>
              <w:ind w:left="176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Постановка проблемних   питань.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Мотивація до навчальної діяльності учнів.</w:t>
            </w:r>
          </w:p>
        </w:tc>
      </w:tr>
      <w:tr w:rsidR="002F4BC2" w:rsidTr="002C5A8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IV. Сприйняття та засвоєння вивченого матеріалу.</w:t>
            </w:r>
          </w:p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 хв.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ind w:left="176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Пояснення викладача.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Засвоєння навчального матеріалу.</w:t>
            </w:r>
          </w:p>
        </w:tc>
      </w:tr>
      <w:tr w:rsidR="002F4BC2" w:rsidTr="002C5A8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V. Узагальнення знань.</w:t>
            </w:r>
          </w:p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 хв.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pStyle w:val="a3"/>
              <w:tabs>
                <w:tab w:val="left" w:pos="5848"/>
              </w:tabs>
              <w:spacing w:after="0" w:line="360" w:lineRule="auto"/>
              <w:ind w:hanging="545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Вправа «Фізичне відео».</w:t>
            </w:r>
          </w:p>
          <w:p w:rsidR="002F4BC2" w:rsidRDefault="002F4BC2" w:rsidP="002C5A8E">
            <w:pPr>
              <w:pStyle w:val="a3"/>
              <w:tabs>
                <w:tab w:val="left" w:pos="5848"/>
              </w:tabs>
              <w:spacing w:after="0" w:line="360" w:lineRule="auto"/>
              <w:ind w:hanging="545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Вправа «Поле чудес».</w:t>
            </w:r>
          </w:p>
          <w:p w:rsidR="002F4BC2" w:rsidRDefault="002F4BC2" w:rsidP="002C5A8E">
            <w:pPr>
              <w:pStyle w:val="a3"/>
              <w:tabs>
                <w:tab w:val="left" w:pos="5848"/>
              </w:tabs>
              <w:spacing w:after="0" w:line="360" w:lineRule="auto"/>
              <w:ind w:left="317" w:hanging="142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Вправа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«Фізична лабораторія».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Узагальнення</w:t>
            </w:r>
          </w:p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матеріалу.</w:t>
            </w:r>
          </w:p>
        </w:tc>
      </w:tr>
      <w:tr w:rsidR="002F4BC2" w:rsidTr="002C5A8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VІ. Підсумки уроку.</w:t>
            </w:r>
          </w:p>
          <w:p w:rsidR="002F4BC2" w:rsidRDefault="000A6808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-1013460</wp:posOffset>
                  </wp:positionH>
                  <wp:positionV relativeFrom="paragraph">
                    <wp:posOffset>-726440</wp:posOffset>
                  </wp:positionV>
                  <wp:extent cx="7481570" cy="10629900"/>
                  <wp:effectExtent l="19050" t="0" r="5080" b="0"/>
                  <wp:wrapNone/>
                  <wp:docPr id="9" name="Рисунок 3" descr="F:\папка,рамки\Рамки\BK00014_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папка,рамки\Рамки\BK00014_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1570" cy="10629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5 хв.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pStyle w:val="a3"/>
              <w:tabs>
                <w:tab w:val="left" w:pos="5848"/>
              </w:tabs>
              <w:spacing w:after="0" w:line="360" w:lineRule="auto"/>
              <w:ind w:left="317" w:hanging="142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Аналіз очікуваних результатів.</w:t>
            </w:r>
          </w:p>
          <w:p w:rsidR="002F4BC2" w:rsidRDefault="002F4BC2" w:rsidP="002C5A8E">
            <w:pPr>
              <w:pStyle w:val="a3"/>
              <w:tabs>
                <w:tab w:val="left" w:pos="5848"/>
              </w:tabs>
              <w:spacing w:after="0" w:line="360" w:lineRule="auto"/>
              <w:ind w:hanging="545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Вправа «Вишиванка».</w:t>
            </w:r>
          </w:p>
          <w:p w:rsidR="002F4BC2" w:rsidRDefault="002F4BC2" w:rsidP="002C5A8E">
            <w:pPr>
              <w:pStyle w:val="a3"/>
              <w:tabs>
                <w:tab w:val="left" w:pos="5848"/>
              </w:tabs>
              <w:spacing w:after="0" w:line="360" w:lineRule="auto"/>
              <w:ind w:left="600" w:hanging="40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Виставлення оцінок.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Оцінка ефективності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уроку.</w:t>
            </w:r>
          </w:p>
        </w:tc>
      </w:tr>
      <w:tr w:rsidR="002F4BC2" w:rsidTr="002C5A8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VIІ. Оголошення домашнього завдання.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 хв.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pStyle w:val="a3"/>
              <w:tabs>
                <w:tab w:val="left" w:pos="5848"/>
              </w:tabs>
              <w:spacing w:after="0" w:line="360" w:lineRule="auto"/>
              <w:ind w:left="175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Завдання репродуктивного характеру.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C2" w:rsidRDefault="002F4BC2" w:rsidP="002C5A8E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Повторення вивченого матеріалу.</w:t>
            </w:r>
          </w:p>
        </w:tc>
      </w:tr>
    </w:tbl>
    <w:p w:rsidR="002F4BC2" w:rsidRDefault="002F4BC2" w:rsidP="002F4BC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543F9">
        <w:rPr>
          <w:rFonts w:ascii="Times New Roman" w:hAnsi="Times New Roman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-777240</wp:posOffset>
            </wp:positionV>
            <wp:extent cx="7481570" cy="10744200"/>
            <wp:effectExtent l="19050" t="0" r="5080" b="0"/>
            <wp:wrapNone/>
            <wp:docPr id="7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570" cy="1074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8"/>
          <w:szCs w:val="28"/>
          <w:lang w:val="uk-UA"/>
        </w:rPr>
        <w:t>Хід уроку</w:t>
      </w:r>
    </w:p>
    <w:p w:rsidR="002F4BC2" w:rsidRDefault="002F4BC2" w:rsidP="002F4B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F4BC2" w:rsidRDefault="002F4BC2" w:rsidP="002F4BC2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Організаційний момент</w:t>
      </w:r>
    </w:p>
    <w:p w:rsidR="002F4BC2" w:rsidRDefault="002F4BC2" w:rsidP="002F4BC2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Якось</w:t>
      </w:r>
      <w:proofErr w:type="spellEnd"/>
      <w:r>
        <w:rPr>
          <w:rFonts w:ascii="Times New Roman" w:hAnsi="Times New Roman"/>
          <w:sz w:val="28"/>
          <w:szCs w:val="28"/>
        </w:rPr>
        <w:t xml:space="preserve"> у в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ідомого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мислителя Сократа спитали, що на його думку найлегше робити у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св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>іті. Він відповів: « Найлегше – повчати інших, а найважче – пізнати самого себе». Я вам пропоную виконати вправу «Пізнай себе».</w:t>
      </w:r>
      <w:r w:rsidRPr="004A3512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</w:p>
    <w:p w:rsidR="002F4BC2" w:rsidRDefault="002F4BC2" w:rsidP="002F4B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Витягніть, будь – ласка, руки перед собою. Подивіться: у багатьох долоні догори. Це означає , що ви відкриті для того, щоб  поділитися своїми знаннями, здобути нові знання, ви готові до діалогу. Сподіваюся, це прагнення збережеться до кінця уроку.</w:t>
      </w:r>
    </w:p>
    <w:p w:rsidR="002F4BC2" w:rsidRDefault="002F4BC2" w:rsidP="002F4BC2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Відмітка присутніх в журналі.  </w:t>
      </w:r>
    </w:p>
    <w:p w:rsidR="002F4BC2" w:rsidRDefault="002F4BC2" w:rsidP="002F4BC2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ІІ.      Актуалізація опорних понять</w:t>
      </w:r>
    </w:p>
    <w:p w:rsidR="002F4BC2" w:rsidRDefault="002F4BC2" w:rsidP="002F4BC2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>Вправа « Гарний початок - половина справи».</w:t>
      </w:r>
    </w:p>
    <w:p w:rsidR="002F4BC2" w:rsidRDefault="002F4BC2" w:rsidP="002F4BC2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Викладач. На дошці записані слова :« знання та мислення», « формула - це »,« успіху», « Найголовніша».</w:t>
      </w:r>
      <w:r w:rsidRPr="009D4223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</w:p>
    <w:p w:rsidR="001B6030" w:rsidRDefault="002F4BC2" w:rsidP="000B456F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Завдання учням: із запропонованих слів скласти речення, яке стане гаслом нашого уроку</w:t>
      </w:r>
    </w:p>
    <w:p w:rsidR="000B456F" w:rsidRDefault="002F4BC2" w:rsidP="000B456F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</w:t>
      </w:r>
      <w:r w:rsidR="000B456F">
        <w:rPr>
          <w:rFonts w:ascii="Times New Roman" w:hAnsi="Times New Roman"/>
          <w:sz w:val="28"/>
          <w:szCs w:val="28"/>
          <w:lang w:val="uk-UA"/>
        </w:rPr>
        <w:t>Правильна</w:t>
      </w:r>
      <w:r w:rsidR="000A680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456F">
        <w:rPr>
          <w:rFonts w:ascii="Times New Roman" w:hAnsi="Times New Roman"/>
          <w:sz w:val="28"/>
          <w:szCs w:val="28"/>
          <w:lang w:val="uk-UA"/>
        </w:rPr>
        <w:t>відповідь:__________________________________________________________</w:t>
      </w:r>
      <w:r w:rsidR="000A6808">
        <w:rPr>
          <w:rFonts w:ascii="Times New Roman" w:hAnsi="Times New Roman"/>
          <w:sz w:val="28"/>
          <w:szCs w:val="28"/>
          <w:lang w:val="uk-UA"/>
        </w:rPr>
        <w:t>__________________________________________________________________</w:t>
      </w:r>
    </w:p>
    <w:p w:rsidR="002F4BC2" w:rsidRDefault="002F4BC2" w:rsidP="000B456F">
      <w:pPr>
        <w:spacing w:after="0" w:line="360" w:lineRule="auto"/>
        <w:contextualSpacing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>Вправа «Фізичний пінг-понг».</w:t>
      </w:r>
    </w:p>
    <w:p w:rsidR="002F4BC2" w:rsidRDefault="002F4BC2" w:rsidP="002F4BC2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Викладач. Вашим домашнім завданням було виконати вправи №1 - №4 на стор. 165. Якість виконання вами домашнього завдання перевіримо у вигляді вправи «Фізичний пінг-понг». Ви будете одне одному ставити питання і називати учня, який буде відповідати на них.</w:t>
      </w:r>
    </w:p>
    <w:p w:rsidR="002F4BC2" w:rsidRDefault="002F4BC2" w:rsidP="002F4B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Учні.</w:t>
      </w:r>
    </w:p>
    <w:p w:rsidR="002F4BC2" w:rsidRDefault="002F4BC2" w:rsidP="002F4B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1. Що називають затухаючими коливаннями?(Правильна відповідь: </w:t>
      </w:r>
      <w:r w:rsidR="005753CB">
        <w:rPr>
          <w:rFonts w:ascii="Times New Roman" w:hAnsi="Times New Roman"/>
          <w:sz w:val="28"/>
          <w:szCs w:val="28"/>
          <w:lang w:val="uk-UA"/>
        </w:rPr>
        <w:t>________________________________________________________</w:t>
      </w:r>
      <w:r>
        <w:rPr>
          <w:rFonts w:ascii="Times New Roman" w:hAnsi="Times New Roman"/>
          <w:sz w:val="28"/>
          <w:szCs w:val="28"/>
          <w:lang w:val="uk-UA"/>
        </w:rPr>
        <w:t>)</w:t>
      </w:r>
    </w:p>
    <w:p w:rsidR="002F4BC2" w:rsidRDefault="002F4BC2" w:rsidP="002F4B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  Яка причина затухання коливань?( Правильна відповідь: </w:t>
      </w:r>
      <w:r w:rsidR="005753CB">
        <w:rPr>
          <w:rFonts w:ascii="Times New Roman" w:hAnsi="Times New Roman"/>
          <w:sz w:val="28"/>
          <w:szCs w:val="28"/>
          <w:lang w:val="uk-UA"/>
        </w:rPr>
        <w:t>_________________________________________________________________</w:t>
      </w:r>
      <w:r>
        <w:rPr>
          <w:rFonts w:ascii="Times New Roman" w:hAnsi="Times New Roman"/>
          <w:sz w:val="28"/>
          <w:szCs w:val="28"/>
          <w:lang w:val="uk-UA"/>
        </w:rPr>
        <w:t>).</w:t>
      </w:r>
    </w:p>
    <w:p w:rsidR="002F4BC2" w:rsidRDefault="001B6030" w:rsidP="002F4B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-985520</wp:posOffset>
            </wp:positionH>
            <wp:positionV relativeFrom="paragraph">
              <wp:posOffset>-720090</wp:posOffset>
            </wp:positionV>
            <wp:extent cx="7481570" cy="10744200"/>
            <wp:effectExtent l="19050" t="0" r="5080" b="0"/>
            <wp:wrapNone/>
            <wp:docPr id="22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570" cy="1074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4BC2">
        <w:rPr>
          <w:rFonts w:ascii="Times New Roman" w:hAnsi="Times New Roman"/>
          <w:sz w:val="28"/>
          <w:szCs w:val="28"/>
          <w:lang w:val="uk-UA"/>
        </w:rPr>
        <w:t xml:space="preserve">3. Що називають вимушеними коливаннями? (Правильна відповідь: </w:t>
      </w:r>
      <w:r w:rsidR="005753CB">
        <w:rPr>
          <w:rFonts w:ascii="Times New Roman" w:hAnsi="Times New Roman"/>
          <w:sz w:val="28"/>
          <w:szCs w:val="28"/>
          <w:lang w:val="uk-UA"/>
        </w:rPr>
        <w:t>_______________________________________________________________</w:t>
      </w:r>
      <w:r w:rsidR="002F4BC2">
        <w:rPr>
          <w:rFonts w:ascii="Times New Roman" w:hAnsi="Times New Roman"/>
          <w:sz w:val="28"/>
          <w:szCs w:val="28"/>
          <w:lang w:val="uk-UA"/>
        </w:rPr>
        <w:t>) .</w:t>
      </w:r>
    </w:p>
    <w:p w:rsidR="002F4BC2" w:rsidRDefault="002F4BC2" w:rsidP="002F4B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Що таке резонанс?</w:t>
      </w:r>
      <w:r w:rsidR="00A864E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(Правильна відповідь:</w:t>
      </w:r>
      <w:r w:rsidR="005753CB">
        <w:rPr>
          <w:rFonts w:ascii="Times New Roman" w:hAnsi="Times New Roman"/>
          <w:sz w:val="28"/>
          <w:szCs w:val="28"/>
          <w:lang w:val="uk-UA"/>
        </w:rPr>
        <w:t>______________________________________________________</w:t>
      </w:r>
      <w:r>
        <w:rPr>
          <w:rFonts w:ascii="Times New Roman" w:hAnsi="Times New Roman"/>
          <w:sz w:val="28"/>
          <w:szCs w:val="28"/>
          <w:lang w:val="uk-UA"/>
        </w:rPr>
        <w:t>)</w:t>
      </w:r>
    </w:p>
    <w:p w:rsidR="002F4BC2" w:rsidRDefault="002F4BC2" w:rsidP="002F4BC2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ІІІ. Мотивація навчальної діяльності</w:t>
      </w:r>
    </w:p>
    <w:p w:rsidR="002F4BC2" w:rsidRDefault="002F4BC2" w:rsidP="002F4BC2">
      <w:p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Викладач : Сьогодні на уроці ми з вами спробуємо з’ясувати :</w:t>
      </w:r>
    </w:p>
    <w:p w:rsidR="002F4BC2" w:rsidRDefault="002F4BC2" w:rsidP="002F4BC2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Чому </w:t>
      </w:r>
      <w:r>
        <w:rPr>
          <w:rFonts w:ascii="Times New Roman" w:hAnsi="Times New Roman"/>
          <w:sz w:val="28"/>
          <w:szCs w:val="28"/>
        </w:rPr>
        <w:t>під час битви при Ватерлоо Наполеон та його солдати грали з «йо-йо»</w:t>
      </w:r>
      <w:r>
        <w:rPr>
          <w:rFonts w:ascii="Times New Roman" w:hAnsi="Times New Roman"/>
          <w:sz w:val="28"/>
          <w:szCs w:val="28"/>
          <w:lang w:val="uk-UA"/>
        </w:rPr>
        <w:t>?</w:t>
      </w:r>
    </w:p>
    <w:p w:rsidR="002F4BC2" w:rsidRDefault="002F4BC2" w:rsidP="002F4BC2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У якому році були  сконструйовані перші  маятникові годинники?</w:t>
      </w:r>
    </w:p>
    <w:p w:rsidR="002F4BC2" w:rsidRDefault="002F4BC2" w:rsidP="002F4BC2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</w:rPr>
        <w:t>Д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iCs/>
          <w:sz w:val="28"/>
          <w:szCs w:val="28"/>
        </w:rPr>
        <w:t>зна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є</w:t>
      </w:r>
      <w:r>
        <w:rPr>
          <w:rFonts w:ascii="Times New Roman" w:hAnsi="Times New Roman"/>
          <w:bCs/>
          <w:iCs/>
          <w:sz w:val="28"/>
          <w:szCs w:val="28"/>
        </w:rPr>
        <w:t>мось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і</w:t>
      </w:r>
      <w:proofErr w:type="gramStart"/>
      <w:r>
        <w:rPr>
          <w:rFonts w:ascii="Times New Roman" w:hAnsi="Times New Roman"/>
          <w:bCs/>
          <w:iCs/>
          <w:sz w:val="28"/>
          <w:szCs w:val="28"/>
          <w:lang w:val="uk-UA"/>
        </w:rPr>
        <w:t>м</w:t>
      </w:r>
      <w:r>
        <w:rPr>
          <w:rFonts w:ascii="Times New Roman" w:hAnsi="Times New Roman"/>
          <w:bCs/>
          <w:iCs/>
          <w:sz w:val="28"/>
          <w:szCs w:val="28"/>
        </w:rPr>
        <w:t>’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я</w:t>
      </w:r>
      <w:proofErr w:type="gramEnd"/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вченого, який вивів формулу для знаходження періода коливань математичного маятника?</w:t>
      </w:r>
    </w:p>
    <w:p w:rsidR="002F4BC2" w:rsidRDefault="002F4BC2" w:rsidP="002F4BC2">
      <w:pPr>
        <w:tabs>
          <w:tab w:val="left" w:pos="5848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IV. Сприйняття та засвоєння вивченого матеріалу.</w:t>
      </w:r>
    </w:p>
    <w:p w:rsidR="00CB7238" w:rsidRDefault="00CB7238" w:rsidP="00CB7238">
      <w:pPr>
        <w:tabs>
          <w:tab w:val="left" w:pos="5848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Опорний конспект</w:t>
      </w:r>
    </w:p>
    <w:p w:rsidR="00CB7238" w:rsidRDefault="00CB7238" w:rsidP="00CB7238">
      <w:pPr>
        <w:tabs>
          <w:tab w:val="left" w:pos="5848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035EE" w:rsidRDefault="00F035EE" w:rsidP="00CB7238">
      <w:pPr>
        <w:tabs>
          <w:tab w:val="left" w:pos="5848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035EE" w:rsidRDefault="00F035EE" w:rsidP="00CB7238">
      <w:pPr>
        <w:tabs>
          <w:tab w:val="left" w:pos="5848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04F2A" w:rsidRDefault="005D25B7" w:rsidP="00CB7238">
      <w:pPr>
        <w:tabs>
          <w:tab w:val="left" w:pos="5848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952500" cy="714375"/>
            <wp:effectExtent l="19050" t="0" r="0" b="0"/>
            <wp:docPr id="30" name="Рисунок 5" descr="C:\Documents and Settings\Admin\Рабочий стол\Відкритий урок Гайтан Л.В\маятек\маятник\fouc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\Рабочий стол\Відкритий урок Гайтан Л.В\маятек\маятник\fouc02.gif"/>
                    <pic:cNvPicPr>
                      <a:picLocks noChangeAspect="1" noChangeArrowheads="1" noCrop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F2A" w:rsidRDefault="00804F2A" w:rsidP="00CB7238">
      <w:pPr>
        <w:tabs>
          <w:tab w:val="left" w:pos="5848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04F2A" w:rsidRDefault="00804F2A" w:rsidP="00CB7238">
      <w:pPr>
        <w:tabs>
          <w:tab w:val="left" w:pos="5848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04F2A" w:rsidRDefault="00804F2A" w:rsidP="00CB7238">
      <w:pPr>
        <w:tabs>
          <w:tab w:val="left" w:pos="5848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04F2A" w:rsidRDefault="00804F2A" w:rsidP="00CB7238">
      <w:pPr>
        <w:tabs>
          <w:tab w:val="left" w:pos="5848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04F2A" w:rsidRDefault="00804F2A" w:rsidP="00CB7238">
      <w:pPr>
        <w:tabs>
          <w:tab w:val="left" w:pos="5848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04F2A" w:rsidRDefault="00804F2A" w:rsidP="00CB7238">
      <w:pPr>
        <w:tabs>
          <w:tab w:val="left" w:pos="5848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04F2A" w:rsidRDefault="00804F2A" w:rsidP="00CB7238">
      <w:pPr>
        <w:tabs>
          <w:tab w:val="left" w:pos="5848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04F2A" w:rsidRDefault="00804F2A" w:rsidP="00CB7238">
      <w:pPr>
        <w:tabs>
          <w:tab w:val="left" w:pos="5848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04F2A" w:rsidRDefault="00804F2A" w:rsidP="00CB7238">
      <w:pPr>
        <w:tabs>
          <w:tab w:val="left" w:pos="5848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04F2A" w:rsidRDefault="00804F2A" w:rsidP="00CB7238">
      <w:pPr>
        <w:tabs>
          <w:tab w:val="left" w:pos="5848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04F2A" w:rsidRDefault="00804F2A" w:rsidP="00CB7238">
      <w:pPr>
        <w:tabs>
          <w:tab w:val="left" w:pos="5848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04F2A" w:rsidRPr="003756ED" w:rsidRDefault="001B6030" w:rsidP="00804F2A">
      <w:pPr>
        <w:jc w:val="center"/>
        <w:rPr>
          <w:b/>
          <w:color w:val="FF0000"/>
          <w:u w:val="single"/>
          <w:lang w:val="uk-UA"/>
        </w:rPr>
      </w:pPr>
      <w:r>
        <w:rPr>
          <w:b/>
          <w:noProof/>
          <w:color w:val="FF0000"/>
          <w:u w:val="single"/>
        </w:rPr>
        <w:lastRenderedPageBreak/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-1013460</wp:posOffset>
            </wp:positionH>
            <wp:positionV relativeFrom="paragraph">
              <wp:posOffset>-815340</wp:posOffset>
            </wp:positionV>
            <wp:extent cx="7481570" cy="10744200"/>
            <wp:effectExtent l="19050" t="0" r="5080" b="0"/>
            <wp:wrapNone/>
            <wp:docPr id="23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570" cy="1074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4F2A" w:rsidRPr="003756ED">
        <w:rPr>
          <w:b/>
          <w:color w:val="FF0000"/>
          <w:u w:val="single"/>
          <w:lang w:val="uk-UA"/>
        </w:rPr>
        <w:t>Опорний конспект з теми : «Математичний маятник. Період коливань математичного маятника»</w:t>
      </w:r>
    </w:p>
    <w:p w:rsidR="00804F2A" w:rsidRPr="003756ED" w:rsidRDefault="00804F2A" w:rsidP="00804F2A">
      <w:pPr>
        <w:rPr>
          <w:lang w:val="uk-UA"/>
        </w:rPr>
      </w:pPr>
      <w:r w:rsidRPr="003756ED">
        <w:rPr>
          <w:noProof/>
        </w:rPr>
        <w:drawing>
          <wp:inline distT="0" distB="0" distL="0" distR="0">
            <wp:extent cx="5940425" cy="8091658"/>
            <wp:effectExtent l="0" t="0" r="3175" b="0"/>
            <wp:docPr id="20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991516" cy="6429420"/>
                      <a:chOff x="428596" y="142852"/>
                      <a:chExt cx="7991516" cy="6429420"/>
                    </a:xfrm>
                  </a:grpSpPr>
                  <a:sp>
                    <a:nvSpPr>
                      <a:cNvPr id="4" name="Прямоугольник 3"/>
                      <a:cNvSpPr/>
                    </a:nvSpPr>
                    <a:spPr>
                      <a:xfrm>
                        <a:off x="428596" y="142852"/>
                        <a:ext cx="5857916" cy="928694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uk-UA" sz="1400" b="1" spc="50" dirty="0" smtClean="0">
                            <a:ln w="11430"/>
                            <a:gradFill>
                              <a:gsLst>
                                <a:gs pos="25000">
                                  <a:schemeClr val="accent2">
                                    <a:satMod val="155000"/>
                                  </a:schemeClr>
                                </a:gs>
                                <a:gs pos="100000">
                                  <a:schemeClr val="accent2">
                                    <a:shade val="45000"/>
                                    <a:satMod val="16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outerShdw blurRad="76200" dist="50800" dir="5400000" algn="tl" rotWithShape="0">
                                <a:srgbClr val="000000">
                                  <a:alpha val="65000"/>
                                </a:srgbClr>
                              </a:outerShdw>
                            </a:effectLst>
                          </a:endParaRPr>
                        </a:p>
                        <a:p>
                          <a:pPr algn="ctr"/>
                          <a:r>
                            <a:rPr lang="uk-UA" sz="1400" b="1" u="sng" spc="50" dirty="0" smtClean="0">
                              <a:ln w="11430"/>
                              <a:gradFill>
                                <a:gsLst>
                                  <a:gs pos="25000">
                                    <a:schemeClr val="accent2">
                                      <a:satMod val="155000"/>
                                    </a:schemeClr>
                                  </a:gs>
                                  <a:gs pos="100000">
                                    <a:schemeClr val="accent2">
                                      <a:shade val="45000"/>
                                      <a:satMod val="165000"/>
                                    </a:schemeClr>
                                  </a:gs>
                                </a:gsLst>
                                <a:lin ang="5400000"/>
                              </a:gradFill>
                              <a:effectLst>
                                <a:outerShdw blurRad="76200" dist="50800" dir="5400000" algn="tl" rotWithShape="0">
                                  <a:srgbClr val="000000">
                                    <a:alpha val="65000"/>
                                  </a:srgbClr>
                                </a:outerShdw>
                              </a:effectLst>
                            </a:rPr>
                            <a:t>Маятником</a:t>
                          </a:r>
                          <a:r>
                            <a:rPr lang="uk-UA" sz="1400" b="1" spc="50" dirty="0" smtClean="0">
                              <a:ln w="11430"/>
                              <a:gradFill>
                                <a:gsLst>
                                  <a:gs pos="25000">
                                    <a:schemeClr val="accent2">
                                      <a:satMod val="155000"/>
                                    </a:schemeClr>
                                  </a:gs>
                                  <a:gs pos="100000">
                                    <a:schemeClr val="accent2">
                                      <a:shade val="45000"/>
                                      <a:satMod val="165000"/>
                                    </a:schemeClr>
                                  </a:gs>
                                </a:gsLst>
                                <a:lin ang="5400000"/>
                              </a:gradFill>
                              <a:effectLst>
                                <a:outerShdw blurRad="76200" dist="50800" dir="5400000" algn="tl" rotWithShape="0">
                                  <a:srgbClr val="000000">
                                    <a:alpha val="65000"/>
                                  </a:srgbClr>
                                </a:outerShdw>
                              </a:effectLst>
                            </a:rPr>
                            <a:t>  </a:t>
                          </a:r>
                          <a:r>
                            <a:rPr lang="uk-UA" sz="1400" b="1" spc="50" dirty="0" smtClean="0">
                              <a:ln w="11430"/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  <a:effectLst>
                                <a:outerShdw blurRad="76200" dist="50800" dir="5400000" algn="tl" rotWithShape="0">
                                  <a:srgbClr val="000000">
                                    <a:alpha val="65000"/>
                                  </a:srgbClr>
                                </a:outerShdw>
                              </a:effectLst>
                            </a:rPr>
                            <a:t>називають будь  - яке тіло, підвішене таким чином, що його центр тяжіння перебуває нижче точки підвісу.</a:t>
                          </a:r>
                          <a:endParaRPr lang="ru-RU" sz="1400" b="1" spc="50" dirty="0" smtClean="0">
                            <a:ln w="11430"/>
                            <a:solidFill>
                              <a:schemeClr val="accent6">
                                <a:lumMod val="50000"/>
                              </a:schemeClr>
                            </a:solidFill>
                            <a:effectLst>
                              <a:outerShdw blurRad="76200" dist="50800" dir="5400000" algn="tl" rotWithShape="0">
                                <a:srgbClr val="000000">
                                  <a:alpha val="65000"/>
                                </a:srgbClr>
                              </a:outerShdw>
                            </a:effectLst>
                          </a:endParaRPr>
                        </a:p>
                        <a:p>
                          <a:pPr algn="ctr"/>
                          <a:endParaRPr lang="ru-RU" b="1" spc="50" dirty="0">
                            <a:ln w="11430"/>
                            <a:gradFill>
                              <a:gsLst>
                                <a:gs pos="25000">
                                  <a:schemeClr val="accent2">
                                    <a:satMod val="155000"/>
                                  </a:schemeClr>
                                </a:gs>
                                <a:gs pos="100000">
                                  <a:schemeClr val="accent2">
                                    <a:shade val="45000"/>
                                    <a:satMod val="16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outerShdw blurRad="76200" dist="50800" dir="5400000" algn="tl" rotWithShape="0">
                                <a:srgbClr val="000000">
                                  <a:alpha val="65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428596" y="1571612"/>
                        <a:ext cx="4929222" cy="1857388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1400" b="1" u="sng" dirty="0" smtClean="0">
                              <a:ln w="1905"/>
                              <a:solidFill>
                                <a:srgbClr val="FF0000"/>
                              </a:solidFill>
                              <a:effectLst>
                                <a:innerShdw blurRad="69850" dist="43180" dir="5400000">
                                  <a:srgbClr val="000000">
                                    <a:alpha val="65000"/>
                                  </a:srgbClr>
                                </a:innerShdw>
                              </a:effectLst>
                            </a:rPr>
                            <a:t>Математичний маятник </a:t>
                          </a:r>
                          <a:r>
                            <a:rPr lang="uk-UA" sz="1400" b="1" dirty="0" smtClean="0">
                              <a:ln w="1905"/>
                              <a:gradFill>
                                <a:gsLst>
                                  <a:gs pos="0">
                                    <a:schemeClr val="accent6">
                                      <a:shade val="20000"/>
                                      <a:satMod val="200000"/>
                                    </a:schemeClr>
                                  </a:gs>
                                  <a:gs pos="78000">
                                    <a:schemeClr val="accent6">
                                      <a:tint val="90000"/>
                                      <a:shade val="89000"/>
                                      <a:satMod val="220000"/>
                                    </a:schemeClr>
                                  </a:gs>
                                  <a:gs pos="100000">
                                    <a:schemeClr val="accent6">
                                      <a:tint val="12000"/>
                                      <a:satMod val="255000"/>
                                    </a:schemeClr>
                                  </a:gs>
                                </a:gsLst>
                                <a:lin ang="5400000"/>
                              </a:gradFill>
                              <a:effectLst>
                                <a:innerShdw blurRad="69850" dist="43180" dir="5400000">
                                  <a:srgbClr val="000000">
                                    <a:alpha val="65000"/>
                                  </a:srgbClr>
                                </a:innerShdw>
                              </a:effectLst>
                            </a:rPr>
                            <a:t>– це модель ниткового маятника(вантажу на нерозтяжній нитці),для якого маса вантажу набагато більша за масу нитки,а довжина нитки набагато більша за розміри вантажу.</a:t>
                          </a:r>
                          <a:endParaRPr lang="ru-RU" sz="1400" b="1" dirty="0">
                            <a:ln w="1905"/>
                            <a:gradFill>
                              <a:gsLst>
                                <a:gs pos="0">
                                  <a:schemeClr val="accent6">
                                    <a:shade val="20000"/>
                                    <a:satMod val="200000"/>
                                  </a:schemeClr>
                                </a:gs>
                                <a:gs pos="78000">
                                  <a:schemeClr val="accent6">
                                    <a:tint val="90000"/>
                                    <a:shade val="89000"/>
                                    <a:satMod val="220000"/>
                                  </a:schemeClr>
                                </a:gs>
                                <a:gs pos="100000">
                                  <a:schemeClr val="accent6">
                                    <a:tint val="12000"/>
                                    <a:satMod val="25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innerShdw blurRad="69850" dist="43180" dir="5400000">
                                <a:srgbClr val="000000">
                                  <a:alpha val="65000"/>
                                </a:srgbClr>
                              </a:innerShdw>
                            </a:effectLst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7" name="Прямоугольник 6"/>
                      <a:cNvSpPr/>
                    </a:nvSpPr>
                    <a:spPr>
                      <a:xfrm>
                        <a:off x="428596" y="3929066"/>
                        <a:ext cx="5429288" cy="264320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1400" b="1" u="sng" cap="all" dirty="0" smtClean="0">
                              <a:ln w="9000" cmpd="sng">
                                <a:solidFill>
                                  <a:schemeClr val="accent4">
                                    <a:shade val="50000"/>
                                    <a:satMod val="120000"/>
                                  </a:schemeClr>
                                </a:solidFill>
                                <a:prstDash val="solid"/>
                              </a:ln>
                              <a:solidFill>
                                <a:srgbClr val="FF0000"/>
                              </a:solidFill>
                              <a:effectLst>
                                <a:reflection blurRad="12700" stA="28000" endPos="45000" dist="1000" dir="5400000" sy="-100000" algn="bl" rotWithShape="0"/>
                              </a:effectLst>
                            </a:rPr>
                            <a:t>Формула періоду коливань математичного маятника:</a:t>
                          </a:r>
                          <a:endParaRPr lang="en-US" sz="1400" b="1" u="sng" cap="all" dirty="0" smtClean="0">
                            <a:ln w="9000" cmpd="sng">
                              <a:solidFill>
                                <a:schemeClr val="accent4">
                                  <a:shade val="50000"/>
                                  <a:satMod val="120000"/>
                                </a:schemeClr>
                              </a:solidFill>
                              <a:prstDash val="solid"/>
                            </a:ln>
                            <a:solidFill>
                              <a:srgbClr val="FF0000"/>
                            </a:solidFill>
                            <a:effectLst>
                              <a:reflection blurRad="12700" stA="28000" endPos="45000" dist="1000" dir="5400000" sy="-100000" algn="bl" rotWithShape="0"/>
                            </a:effectLst>
                          </a:endParaRPr>
                        </a:p>
                        <a:p>
                          <a:endParaRPr lang="ru-RU" sz="1400" b="1" cap="all" dirty="0" smtClean="0">
                            <a:ln w="9000" cmpd="sng">
                              <a:solidFill>
                                <a:schemeClr val="accent4">
                                  <a:shade val="50000"/>
                                  <a:satMod val="120000"/>
                                </a:schemeClr>
                              </a:solidFill>
                              <a:prstDash val="solid"/>
                            </a:ln>
                            <a:gradFill>
                              <a:gsLst>
                                <a:gs pos="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  <a:gs pos="43000">
                                  <a:schemeClr val="accent4">
                                    <a:satMod val="255000"/>
                                  </a:schemeClr>
                                </a:gs>
                                <a:gs pos="48000">
                                  <a:schemeClr val="accent4">
                                    <a:shade val="85000"/>
                                    <a:satMod val="255000"/>
                                  </a:schemeClr>
                                </a:gs>
                                <a:gs pos="10000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reflection blurRad="12700" stA="28000" endPos="45000" dist="1000" dir="5400000" sy="-100000" algn="bl" rotWithShape="0"/>
                            </a:effectLst>
                          </a:endParaRPr>
                        </a:p>
                        <a:p>
                          <a:endParaRPr lang="uk-UA" sz="1400" b="1" cap="all" dirty="0" smtClean="0">
                            <a:ln w="9000" cmpd="sng">
                              <a:solidFill>
                                <a:schemeClr val="accent4">
                                  <a:shade val="50000"/>
                                  <a:satMod val="120000"/>
                                </a:schemeClr>
                              </a:solidFill>
                              <a:prstDash val="solid"/>
                            </a:ln>
                            <a:gradFill>
                              <a:gsLst>
                                <a:gs pos="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  <a:gs pos="43000">
                                  <a:schemeClr val="accent4">
                                    <a:satMod val="255000"/>
                                  </a:schemeClr>
                                </a:gs>
                                <a:gs pos="48000">
                                  <a:schemeClr val="accent4">
                                    <a:shade val="85000"/>
                                    <a:satMod val="255000"/>
                                  </a:schemeClr>
                                </a:gs>
                                <a:gs pos="10000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reflection blurRad="12700" stA="28000" endPos="45000" dist="1000" dir="5400000" sy="-100000" algn="bl" rotWithShape="0"/>
                            </a:effectLst>
                          </a:endParaRPr>
                        </a:p>
                        <a:p>
                          <a:endParaRPr lang="uk-UA" sz="1400" b="1" cap="all" dirty="0" smtClean="0">
                            <a:ln w="9000" cmpd="sng">
                              <a:solidFill>
                                <a:schemeClr val="accent4">
                                  <a:shade val="50000"/>
                                  <a:satMod val="120000"/>
                                </a:schemeClr>
                              </a:solidFill>
                              <a:prstDash val="solid"/>
                            </a:ln>
                            <a:gradFill>
                              <a:gsLst>
                                <a:gs pos="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  <a:gs pos="43000">
                                  <a:schemeClr val="accent4">
                                    <a:satMod val="255000"/>
                                  </a:schemeClr>
                                </a:gs>
                                <a:gs pos="48000">
                                  <a:schemeClr val="accent4">
                                    <a:shade val="85000"/>
                                    <a:satMod val="255000"/>
                                  </a:schemeClr>
                                </a:gs>
                                <a:gs pos="10000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reflection blurRad="12700" stA="28000" endPos="45000" dist="1000" dir="5400000" sy="-100000" algn="bl" rotWithShape="0"/>
                            </a:effectLst>
                          </a:endParaRPr>
                        </a:p>
                        <a:p>
                          <a:pPr algn="ctr"/>
                          <a:endParaRPr lang="uk-UA" sz="1400" b="1" cap="all" dirty="0" smtClean="0">
                            <a:ln w="9000" cmpd="sng">
                              <a:solidFill>
                                <a:schemeClr val="accent4">
                                  <a:shade val="50000"/>
                                  <a:satMod val="120000"/>
                                </a:schemeClr>
                              </a:solidFill>
                              <a:prstDash val="solid"/>
                            </a:ln>
                            <a:gradFill>
                              <a:gsLst>
                                <a:gs pos="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  <a:gs pos="43000">
                                  <a:schemeClr val="accent4">
                                    <a:satMod val="255000"/>
                                  </a:schemeClr>
                                </a:gs>
                                <a:gs pos="48000">
                                  <a:schemeClr val="accent4">
                                    <a:shade val="85000"/>
                                    <a:satMod val="255000"/>
                                  </a:schemeClr>
                                </a:gs>
                                <a:gs pos="10000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reflection blurRad="12700" stA="28000" endPos="45000" dist="1000" dir="5400000" sy="-100000" algn="bl" rotWithShape="0"/>
                            </a:effectLst>
                          </a:endParaRPr>
                        </a:p>
                        <a:p>
                          <a:pPr algn="ctr"/>
                          <a:r>
                            <a:rPr lang="uk-UA" sz="1400" b="1" cap="all" dirty="0" smtClean="0">
                              <a:ln w="9000" cmpd="sng">
                                <a:solidFill>
                                  <a:schemeClr val="accent4">
                                    <a:shade val="50000"/>
                                    <a:satMod val="120000"/>
                                  </a:schemeClr>
                                </a:solidFill>
                                <a:prstDash val="solid"/>
                              </a:ln>
                              <a:gradFill>
                                <a:gsLst>
                                  <a:gs pos="0">
                                    <a:schemeClr val="accent4">
                                      <a:shade val="20000"/>
                                      <a:satMod val="245000"/>
                                    </a:schemeClr>
                                  </a:gs>
                                  <a:gs pos="43000">
                                    <a:schemeClr val="accent4">
                                      <a:satMod val="255000"/>
                                    </a:schemeClr>
                                  </a:gs>
                                  <a:gs pos="48000">
                                    <a:schemeClr val="accent4">
                                      <a:shade val="85000"/>
                                      <a:satMod val="255000"/>
                                    </a:schemeClr>
                                  </a:gs>
                                  <a:gs pos="100000">
                                    <a:schemeClr val="accent4">
                                      <a:shade val="20000"/>
                                      <a:satMod val="245000"/>
                                    </a:schemeClr>
                                  </a:gs>
                                </a:gsLst>
                                <a:lin ang="5400000"/>
                              </a:gradFill>
                              <a:effectLst>
                                <a:reflection blurRad="12700" stA="28000" endPos="45000" dist="1000" dir="5400000" sy="-100000" algn="bl" rotWithShape="0"/>
                              </a:effectLst>
                            </a:rPr>
                            <a:t>Період коливань не залежить від маси маятника та амплітуди його коливань.</a:t>
                          </a:r>
                        </a:p>
                        <a:p>
                          <a:pPr algn="ctr"/>
                          <a:endParaRPr lang="ru-RU" sz="1400" b="1" cap="all" dirty="0" smtClean="0">
                            <a:ln w="9000" cmpd="sng">
                              <a:solidFill>
                                <a:schemeClr val="accent4">
                                  <a:shade val="50000"/>
                                  <a:satMod val="120000"/>
                                </a:schemeClr>
                              </a:solidFill>
                              <a:prstDash val="solid"/>
                            </a:ln>
                            <a:gradFill>
                              <a:gsLst>
                                <a:gs pos="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  <a:gs pos="43000">
                                  <a:schemeClr val="accent4">
                                    <a:satMod val="255000"/>
                                  </a:schemeClr>
                                </a:gs>
                                <a:gs pos="48000">
                                  <a:schemeClr val="accent4">
                                    <a:shade val="85000"/>
                                    <a:satMod val="255000"/>
                                  </a:schemeClr>
                                </a:gs>
                                <a:gs pos="10000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reflection blurRad="12700" stA="28000" endPos="45000" dist="1000" dir="5400000" sy="-100000" algn="bl" rotWithShape="0"/>
                            </a:effectLst>
                          </a:endParaRPr>
                        </a:p>
                        <a:p>
                          <a:pPr algn="ctr"/>
                          <a:r>
                            <a:rPr lang="uk-UA" sz="1400" b="1" dirty="0" smtClean="0">
                              <a:ln w="9000" cmpd="sng">
                                <a:solidFill>
                                  <a:schemeClr val="accent4">
                                    <a:shade val="50000"/>
                                    <a:satMod val="120000"/>
                                  </a:schemeClr>
                                </a:solidFill>
                                <a:prstDash val="solid"/>
                              </a:ln>
                              <a:gradFill>
                                <a:gsLst>
                                  <a:gs pos="0">
                                    <a:schemeClr val="accent4">
                                      <a:shade val="20000"/>
                                      <a:satMod val="245000"/>
                                    </a:schemeClr>
                                  </a:gs>
                                  <a:gs pos="43000">
                                    <a:schemeClr val="accent4">
                                      <a:satMod val="255000"/>
                                    </a:schemeClr>
                                  </a:gs>
                                  <a:gs pos="48000">
                                    <a:schemeClr val="accent4">
                                      <a:shade val="85000"/>
                                      <a:satMod val="255000"/>
                                    </a:schemeClr>
                                  </a:gs>
                                  <a:gs pos="100000">
                                    <a:schemeClr val="accent4">
                                      <a:shade val="20000"/>
                                      <a:satMod val="245000"/>
                                    </a:schemeClr>
                                  </a:gs>
                                </a:gsLst>
                                <a:lin ang="5400000"/>
                              </a:gradFill>
                              <a:effectLst>
                                <a:reflection blurRad="12700" stA="28000" endPos="45000" dist="1000" dir="5400000" sy="-100000" algn="bl" rotWithShape="0"/>
                              </a:effectLst>
                            </a:rPr>
                            <a:t>ПЕРІОД  КОЛИВАНЬ ЗАЛЕЖИТЬ ВІД ДОВЖИНИ НИТКИ ТА ПРИСКОРЕННЯ ВІЛЬНОГО ПАДІННЯ.</a:t>
                          </a:r>
                          <a:endParaRPr lang="ru-RU" sz="1400" b="1" dirty="0">
                            <a:ln w="9000" cmpd="sng">
                              <a:solidFill>
                                <a:schemeClr val="accent4">
                                  <a:shade val="50000"/>
                                  <a:satMod val="120000"/>
                                </a:schemeClr>
                              </a:solidFill>
                              <a:prstDash val="solid"/>
                            </a:ln>
                            <a:gradFill>
                              <a:gsLst>
                                <a:gs pos="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  <a:gs pos="43000">
                                  <a:schemeClr val="accent4">
                                    <a:satMod val="255000"/>
                                  </a:schemeClr>
                                </a:gs>
                                <a:gs pos="48000">
                                  <a:schemeClr val="accent4">
                                    <a:shade val="85000"/>
                                    <a:satMod val="255000"/>
                                  </a:schemeClr>
                                </a:gs>
                                <a:gs pos="10000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reflection blurRad="12700" stA="28000" endPos="45000" dist="1000" dir="5400000" sy="-100000" algn="bl" rotWithShape="0"/>
                            </a:effectLst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3315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0" y="981075"/>
                        <a:ext cx="9144000" cy="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endParaRPr kumimoji="0" lang="ru-RU" sz="18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3318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0" y="981075"/>
                        <a:ext cx="9144000" cy="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endParaRPr kumimoji="0" lang="ru-RU" sz="18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3321" name="Rectangle 9"/>
                      <a:cNvSpPr>
                        <a:spLocks noChangeArrowheads="1"/>
                      </a:cNvSpPr>
                    </a:nvSpPr>
                    <a:spPr bwMode="auto">
                      <a:xfrm>
                        <a:off x="0" y="981075"/>
                        <a:ext cx="9144000" cy="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endParaRPr kumimoji="0" lang="ru-RU" sz="18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3324" name="Rectangle 12"/>
                      <a:cNvSpPr>
                        <a:spLocks noChangeArrowheads="1"/>
                      </a:cNvSpPr>
                    </a:nvSpPr>
                    <a:spPr bwMode="auto">
                      <a:xfrm>
                        <a:off x="0" y="981075"/>
                        <a:ext cx="9144000" cy="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endParaRPr kumimoji="0" lang="ru-RU" sz="18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  <a:pic>
                    <a:nvPicPr>
                      <a:cNvPr id="13325" name="Picture 13"/>
                      <a:cNvPicPr>
                        <a:picLocks noChangeAspect="1" noChangeArrowheads="1"/>
                      </a:cNvPicPr>
                    </a:nvPicPr>
                    <a:blipFill>
                      <a:blip r:embed="rId8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2428860" y="4572008"/>
                        <a:ext cx="1428760" cy="714380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13327" name="Rectangle 15"/>
                      <a:cNvSpPr>
                        <a:spLocks noChangeArrowheads="1"/>
                      </a:cNvSpPr>
                    </a:nvSpPr>
                    <a:spPr bwMode="auto">
                      <a:xfrm>
                        <a:off x="0" y="981075"/>
                        <a:ext cx="9144000" cy="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endParaRPr kumimoji="0" lang="ru-RU" sz="18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24" name="Прямая со стрелкой 23"/>
                      <a:cNvCxnSpPr/>
                    </a:nvCxnSpPr>
                    <a:spPr>
                      <a:xfrm rot="5400000">
                        <a:off x="2536414" y="1321182"/>
                        <a:ext cx="500066" cy="794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1" name="Прямая со стрелкой 30"/>
                      <a:cNvCxnSpPr/>
                    </a:nvCxnSpPr>
                    <a:spPr>
                      <a:xfrm rot="5400000">
                        <a:off x="2536414" y="3678636"/>
                        <a:ext cx="500066" cy="794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pic>
                    <a:nvPicPr>
                      <a:cNvPr id="36" name="Picture 2"/>
                      <a:cNvPicPr>
                        <a:picLocks noChangeAspect="1" noChangeArrowheads="1"/>
                      </a:cNvPicPr>
                    </a:nvPicPr>
                    <a:blipFill>
                      <a:blip r:embed="rId9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6286512" y="1142984"/>
                        <a:ext cx="2133600" cy="4752975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style>
                      <a:lnRef idx="0">
                        <a:schemeClr val="dk1"/>
                      </a:lnRef>
                      <a:fillRef idx="3">
                        <a:schemeClr val="dk1"/>
                      </a:fillRef>
                      <a:effectRef idx="3">
                        <a:schemeClr val="dk1"/>
                      </a:effectRef>
                      <a:fontRef idx="minor">
                        <a:schemeClr val="lt1"/>
                      </a:fontRef>
                    </a:style>
                  </a:pic>
                </lc:lockedCanvas>
              </a:graphicData>
            </a:graphic>
          </wp:inline>
        </w:drawing>
      </w:r>
    </w:p>
    <w:p w:rsidR="00804F2A" w:rsidRDefault="00804F2A" w:rsidP="00CB7238">
      <w:pPr>
        <w:tabs>
          <w:tab w:val="left" w:pos="5848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1B6030" w:rsidP="002F4BC2">
      <w:pPr>
        <w:tabs>
          <w:tab w:val="left" w:pos="5848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-1089660</wp:posOffset>
            </wp:positionH>
            <wp:positionV relativeFrom="paragraph">
              <wp:posOffset>-739140</wp:posOffset>
            </wp:positionV>
            <wp:extent cx="7481570" cy="10744200"/>
            <wp:effectExtent l="19050" t="0" r="5080" b="0"/>
            <wp:wrapNone/>
            <wp:docPr id="24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570" cy="1074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4BC2">
        <w:rPr>
          <w:rFonts w:ascii="Times New Roman" w:hAnsi="Times New Roman"/>
          <w:b/>
          <w:sz w:val="28"/>
          <w:szCs w:val="28"/>
          <w:lang w:val="uk-UA"/>
        </w:rPr>
        <w:t>V. Узагальнення знань.</w:t>
      </w:r>
    </w:p>
    <w:p w:rsidR="002F4BC2" w:rsidRDefault="002F4BC2" w:rsidP="002F4BC2">
      <w:pPr>
        <w:tabs>
          <w:tab w:val="left" w:pos="584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Викладач. Отже, тепер давайте повернемось до питань, поставлених на початку уроку і спробуємо на них відповісти:</w:t>
      </w:r>
    </w:p>
    <w:p w:rsidR="002F4BC2" w:rsidRDefault="00CA62D6" w:rsidP="002F4BC2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Правильна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відповідь____________________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__________</w:t>
      </w:r>
      <w:r w:rsidR="002F4BC2">
        <w:rPr>
          <w:rFonts w:ascii="Times New Roman" w:hAnsi="Times New Roman"/>
          <w:sz w:val="28"/>
          <w:szCs w:val="28"/>
          <w:lang w:val="uk-UA"/>
        </w:rPr>
        <w:t>.</w:t>
      </w:r>
    </w:p>
    <w:p w:rsidR="0052178E" w:rsidRDefault="0052178E" w:rsidP="0052178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Правильна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відповідь____________________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__________.</w:t>
      </w:r>
    </w:p>
    <w:p w:rsidR="0052178E" w:rsidRDefault="0052178E" w:rsidP="0052178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Правильна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відповідь____________________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__________.</w:t>
      </w:r>
    </w:p>
    <w:p w:rsidR="002F4BC2" w:rsidRDefault="002F4BC2" w:rsidP="002F4BC2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 xml:space="preserve">      Вправа «Фізичне відео»</w:t>
      </w:r>
    </w:p>
    <w:p w:rsidR="002F4BC2" w:rsidRDefault="002F4BC2" w:rsidP="002F4BC2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Викладач. Вашій увазі пропонується переглянути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відеофрагмент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(відеоролик №2 "Захоплюючий ефект маятників")</w:t>
      </w:r>
      <w:r>
        <w:rPr>
          <w:rFonts w:ascii="Times New Roman" w:hAnsi="Times New Roman"/>
          <w:sz w:val="28"/>
          <w:szCs w:val="28"/>
          <w:lang w:val="uk-UA"/>
        </w:rPr>
        <w:t xml:space="preserve"> та пояснити його, використовуючи ті знання, які ви отримали сьогодні на уроці.</w:t>
      </w:r>
      <w:r w:rsidRPr="00364DC5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</w:p>
    <w:p w:rsidR="002F4BC2" w:rsidRPr="00F629BF" w:rsidRDefault="0052178E" w:rsidP="00F629BF">
      <w:pPr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 w:rsidRPr="0052178E">
        <w:rPr>
          <w:rFonts w:ascii="Times New Roman" w:hAnsi="Times New Roman"/>
          <w:sz w:val="28"/>
          <w:szCs w:val="28"/>
          <w:lang w:val="uk-UA"/>
        </w:rPr>
        <w:t xml:space="preserve">Правильна </w:t>
      </w:r>
      <w:proofErr w:type="spellStart"/>
      <w:r w:rsidRPr="0052178E">
        <w:rPr>
          <w:rFonts w:ascii="Times New Roman" w:hAnsi="Times New Roman"/>
          <w:sz w:val="28"/>
          <w:szCs w:val="28"/>
          <w:lang w:val="uk-UA"/>
        </w:rPr>
        <w:t>відповідь____________________</w:t>
      </w:r>
      <w:proofErr w:type="spellEnd"/>
      <w:r w:rsidRPr="0052178E">
        <w:rPr>
          <w:rFonts w:ascii="Times New Roman" w:hAnsi="Times New Roman"/>
          <w:sz w:val="28"/>
          <w:szCs w:val="28"/>
          <w:lang w:val="uk-UA"/>
        </w:rPr>
        <w:t>__________.</w:t>
      </w:r>
      <w:r w:rsidR="002F4BC2" w:rsidRPr="00F629BF">
        <w:rPr>
          <w:rFonts w:ascii="Times New Roman" w:hAnsi="Times New Roman"/>
          <w:sz w:val="28"/>
          <w:szCs w:val="28"/>
          <w:lang w:val="uk-UA"/>
        </w:rPr>
        <w:t>)</w:t>
      </w:r>
    </w:p>
    <w:p w:rsidR="002F4BC2" w:rsidRDefault="002F4BC2" w:rsidP="002F4BC2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>Вправа « Поле чудес»</w:t>
      </w:r>
    </w:p>
    <w:p w:rsidR="002F4BC2" w:rsidRDefault="002F4BC2" w:rsidP="00C41D98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Викладач. На дошці зашифроване слово, яке безпосередньо стосується теми нашого уроку . Кожній літері цього слова відповідає номер питання, яке знаходиться на сторінці 159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підручника : Фізика 11 кл. : підруч. для загальньоосвіт. навч. закладів: рівень стандарту/ Л .Е. Генденштейн, М. В. Бондаренко, О. М. Євлахова. - Х. : Гімназія, 2011. -320 с. : іл.</w:t>
      </w:r>
      <w:r>
        <w:rPr>
          <w:rFonts w:ascii="Times New Roman" w:hAnsi="Times New Roman"/>
          <w:sz w:val="28"/>
          <w:szCs w:val="28"/>
          <w:lang w:val="uk-UA"/>
        </w:rPr>
        <w:t>. Учні відповідають на поставлені питання . За правильну відповідь вам дозволяється  відкрити одну літеру зашифрованого слова.</w:t>
      </w:r>
      <w:r w:rsidRPr="00130767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k-UA"/>
        </w:rPr>
        <w:t xml:space="preserve">(Слайд №14 презентації </w:t>
      </w:r>
      <w:r w:rsidRPr="00D030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Pr="00D030E2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»</w:t>
      </w:r>
      <w:r w:rsidRPr="002515D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pacing w:val="-3"/>
          <w:sz w:val="28"/>
          <w:szCs w:val="28"/>
          <w:lang w:val="uk-UA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94"/>
        <w:gridCol w:w="1595"/>
        <w:gridCol w:w="1595"/>
        <w:gridCol w:w="1595"/>
        <w:gridCol w:w="1596"/>
        <w:gridCol w:w="1596"/>
      </w:tblGrid>
      <w:tr w:rsidR="002F4BC2" w:rsidTr="002C5A8E"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4BC2" w:rsidRDefault="002F4BC2" w:rsidP="002C5A8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4BC2" w:rsidRDefault="002F4BC2" w:rsidP="002C5A8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4BC2" w:rsidRDefault="002F4BC2" w:rsidP="002C5A8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4BC2" w:rsidRDefault="002F4BC2" w:rsidP="002C5A8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4BC2" w:rsidRDefault="002F4BC2" w:rsidP="002C5A8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4BC2" w:rsidRDefault="002F4BC2" w:rsidP="002C5A8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</w:tbl>
    <w:p w:rsidR="002F4BC2" w:rsidRDefault="002F4BC2" w:rsidP="002F4B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96"/>
        <w:gridCol w:w="1595"/>
        <w:gridCol w:w="1594"/>
        <w:gridCol w:w="1592"/>
        <w:gridCol w:w="1597"/>
        <w:gridCol w:w="1597"/>
      </w:tblGrid>
      <w:tr w:rsidR="002F4BC2" w:rsidTr="002C5A8E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4BC2" w:rsidRDefault="00E43676" w:rsidP="002C5A8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4BC2" w:rsidRDefault="00E43676" w:rsidP="002C5A8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4BC2" w:rsidRDefault="00E43676" w:rsidP="002C5A8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4BC2" w:rsidRDefault="00E43676" w:rsidP="002C5A8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4BC2" w:rsidRDefault="00E43676" w:rsidP="002C5A8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4BC2" w:rsidRDefault="00E43676" w:rsidP="002C5A8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</w:t>
            </w:r>
          </w:p>
        </w:tc>
      </w:tr>
    </w:tbl>
    <w:p w:rsidR="00A708A5" w:rsidRPr="00A708A5" w:rsidRDefault="00A708A5" w:rsidP="00A708A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F4BC2" w:rsidRDefault="002F4BC2" w:rsidP="00A708A5">
      <w:pPr>
        <w:pStyle w:val="a3"/>
        <w:numPr>
          <w:ilvl w:val="1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Що називають коливаннями?( літера «П». Відповідь:</w:t>
      </w:r>
      <w:r w:rsidR="00790D8C">
        <w:rPr>
          <w:rFonts w:ascii="Times New Roman" w:hAnsi="Times New Roman"/>
          <w:sz w:val="28"/>
          <w:szCs w:val="28"/>
          <w:lang w:val="uk-UA"/>
        </w:rPr>
        <w:t>___________________________________________________</w:t>
      </w:r>
      <w:r>
        <w:rPr>
          <w:rFonts w:ascii="Times New Roman" w:hAnsi="Times New Roman"/>
          <w:sz w:val="28"/>
          <w:szCs w:val="28"/>
          <w:lang w:val="uk-UA"/>
        </w:rPr>
        <w:t>)</w:t>
      </w:r>
    </w:p>
    <w:p w:rsidR="002F4BC2" w:rsidRDefault="002F4BC2" w:rsidP="002F4BC2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Що називають вільним коливанням?(літера «Е» Відповідь: </w:t>
      </w:r>
      <w:r w:rsidR="00790D8C">
        <w:rPr>
          <w:rFonts w:ascii="Times New Roman" w:hAnsi="Times New Roman"/>
          <w:sz w:val="28"/>
          <w:szCs w:val="28"/>
          <w:lang w:val="uk-UA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  <w:lang w:val="uk-UA"/>
        </w:rPr>
        <w:t>.)</w:t>
      </w:r>
    </w:p>
    <w:p w:rsidR="002F4BC2" w:rsidRDefault="00E43676" w:rsidP="002F4BC2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-965835</wp:posOffset>
            </wp:positionH>
            <wp:positionV relativeFrom="paragraph">
              <wp:posOffset>-777240</wp:posOffset>
            </wp:positionV>
            <wp:extent cx="7481570" cy="10744200"/>
            <wp:effectExtent l="19050" t="0" r="5080" b="0"/>
            <wp:wrapNone/>
            <wp:docPr id="25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570" cy="1074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4BC2">
        <w:rPr>
          <w:rFonts w:ascii="Times New Roman" w:hAnsi="Times New Roman"/>
          <w:sz w:val="28"/>
          <w:szCs w:val="28"/>
          <w:lang w:val="uk-UA"/>
        </w:rPr>
        <w:t>Якою літерою позначається  прискорення вільного падіння в даному місці?( літера « Р» Відповідь: «</w:t>
      </w:r>
      <w:r w:rsidR="00790D8C">
        <w:rPr>
          <w:rFonts w:ascii="Times New Roman" w:hAnsi="Times New Roman"/>
          <w:sz w:val="28"/>
          <w:szCs w:val="28"/>
          <w:lang w:val="uk-UA"/>
        </w:rPr>
        <w:t>____________________</w:t>
      </w:r>
      <w:r w:rsidR="002F4BC2">
        <w:rPr>
          <w:rFonts w:ascii="Times New Roman" w:hAnsi="Times New Roman"/>
          <w:sz w:val="28"/>
          <w:szCs w:val="28"/>
          <w:lang w:val="uk-UA"/>
        </w:rPr>
        <w:t>» )</w:t>
      </w:r>
    </w:p>
    <w:p w:rsidR="002F4BC2" w:rsidRDefault="002F4BC2" w:rsidP="002F4B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  Від яких фізичних величин залежить період малих коливань математичного маятника? ( літера « І» Відповідь: «</w:t>
      </w:r>
      <w:r w:rsidR="00790D8C">
        <w:rPr>
          <w:rFonts w:ascii="Times New Roman" w:hAnsi="Times New Roman"/>
          <w:sz w:val="28"/>
          <w:szCs w:val="28"/>
          <w:lang w:val="uk-UA"/>
        </w:rPr>
        <w:t>_________________________</w:t>
      </w:r>
      <w:r>
        <w:rPr>
          <w:rFonts w:ascii="Times New Roman" w:hAnsi="Times New Roman"/>
          <w:sz w:val="28"/>
          <w:szCs w:val="28"/>
          <w:lang w:val="uk-UA"/>
        </w:rPr>
        <w:t>»)</w:t>
      </w:r>
    </w:p>
    <w:p w:rsidR="002F4BC2" w:rsidRDefault="002F4BC2" w:rsidP="002F4B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       Що називають гармонічними коливаннями ?( літера « О» Відповідь : </w:t>
      </w:r>
      <w:r w:rsidR="00AF7D99">
        <w:rPr>
          <w:rFonts w:ascii="Times New Roman" w:hAnsi="Times New Roman"/>
          <w:sz w:val="28"/>
          <w:szCs w:val="28"/>
          <w:lang w:val="uk-UA"/>
        </w:rPr>
        <w:t>__________________________________________________-</w:t>
      </w:r>
      <w:r>
        <w:rPr>
          <w:rFonts w:ascii="Times New Roman" w:hAnsi="Times New Roman"/>
          <w:sz w:val="28"/>
          <w:szCs w:val="28"/>
          <w:lang w:val="uk-UA"/>
        </w:rPr>
        <w:t>)</w:t>
      </w:r>
    </w:p>
    <w:p w:rsidR="002F4BC2" w:rsidRDefault="002F4BC2" w:rsidP="002F4BC2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    Що  називають математичним маятником ?( літера «Д» Відповідь: </w:t>
      </w:r>
      <w:r w:rsidR="00AF7D99">
        <w:rPr>
          <w:rFonts w:ascii="Times New Roman" w:hAnsi="Times New Roman"/>
          <w:sz w:val="28"/>
          <w:szCs w:val="28"/>
          <w:lang w:val="uk-UA"/>
        </w:rPr>
        <w:t>______________________________________________________</w:t>
      </w:r>
      <w:r>
        <w:rPr>
          <w:rFonts w:ascii="Times New Roman" w:hAnsi="Times New Roman"/>
          <w:sz w:val="28"/>
          <w:szCs w:val="28"/>
          <w:lang w:val="uk-UA"/>
        </w:rPr>
        <w:t>).</w:t>
      </w:r>
      <w:r w:rsidRPr="00364DC5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</w:p>
    <w:p w:rsidR="002F4BC2" w:rsidRDefault="002F4BC2" w:rsidP="00E43676">
      <w:pPr>
        <w:spacing w:after="0" w:line="360" w:lineRule="auto"/>
        <w:ind w:firstLine="709"/>
        <w:jc w:val="center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>ФІЗКУЛЬТХВИЛИНКА</w:t>
      </w:r>
    </w:p>
    <w:p w:rsidR="002F4BC2" w:rsidRDefault="002F4BC2" w:rsidP="002F4BC2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(учні виконують динамічні вправи під музику</w:t>
      </w:r>
    </w:p>
    <w:p w:rsidR="002F4BC2" w:rsidRPr="00417219" w:rsidRDefault="002F4BC2" w:rsidP="002F4BC2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uk-UA"/>
        </w:rPr>
        <w:t xml:space="preserve">Учень. </w:t>
      </w:r>
      <w:proofErr w:type="spellStart"/>
      <w:r w:rsidRPr="00417219">
        <w:rPr>
          <w:color w:val="000000"/>
          <w:sz w:val="28"/>
          <w:szCs w:val="28"/>
        </w:rPr>
        <w:t>Щось</w:t>
      </w:r>
      <w:proofErr w:type="spellEnd"/>
      <w:r w:rsidRPr="00417219">
        <w:rPr>
          <w:color w:val="000000"/>
          <w:sz w:val="28"/>
          <w:szCs w:val="28"/>
        </w:rPr>
        <w:t xml:space="preserve"> не </w:t>
      </w:r>
      <w:proofErr w:type="spellStart"/>
      <w:r w:rsidRPr="00417219">
        <w:rPr>
          <w:color w:val="000000"/>
          <w:sz w:val="28"/>
          <w:szCs w:val="28"/>
        </w:rPr>
        <w:t>хочеться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417219">
        <w:rPr>
          <w:color w:val="000000"/>
          <w:sz w:val="28"/>
          <w:szCs w:val="28"/>
        </w:rPr>
        <w:t>сидіти</w:t>
      </w:r>
      <w:proofErr w:type="spellEnd"/>
      <w:r w:rsidRPr="00417219">
        <w:rPr>
          <w:color w:val="000000"/>
          <w:sz w:val="28"/>
          <w:szCs w:val="28"/>
        </w:rPr>
        <w:t>,</w:t>
      </w:r>
    </w:p>
    <w:p w:rsidR="002F4BC2" w:rsidRPr="00417219" w:rsidRDefault="002F4BC2" w:rsidP="002F4BC2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17219">
        <w:rPr>
          <w:color w:val="000000"/>
          <w:sz w:val="28"/>
          <w:szCs w:val="28"/>
        </w:rPr>
        <w:t xml:space="preserve">Треба </w:t>
      </w:r>
      <w:proofErr w:type="spellStart"/>
      <w:r w:rsidRPr="00417219">
        <w:rPr>
          <w:color w:val="000000"/>
          <w:sz w:val="28"/>
          <w:szCs w:val="28"/>
        </w:rPr>
        <w:t>трохи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417219">
        <w:rPr>
          <w:color w:val="000000"/>
          <w:sz w:val="28"/>
          <w:szCs w:val="28"/>
        </w:rPr>
        <w:t>відпочити</w:t>
      </w:r>
      <w:proofErr w:type="spellEnd"/>
      <w:r w:rsidRPr="00417219">
        <w:rPr>
          <w:color w:val="000000"/>
          <w:sz w:val="28"/>
          <w:szCs w:val="28"/>
        </w:rPr>
        <w:t>.</w:t>
      </w:r>
    </w:p>
    <w:p w:rsidR="002F4BC2" w:rsidRPr="00417219" w:rsidRDefault="002F4BC2" w:rsidP="002F4BC2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417219">
        <w:rPr>
          <w:color w:val="000000"/>
          <w:sz w:val="28"/>
          <w:szCs w:val="28"/>
        </w:rPr>
        <w:t xml:space="preserve">Руки </w:t>
      </w:r>
      <w:proofErr w:type="spellStart"/>
      <w:r w:rsidRPr="00417219">
        <w:rPr>
          <w:color w:val="000000"/>
          <w:sz w:val="28"/>
          <w:szCs w:val="28"/>
        </w:rPr>
        <w:t>вгору</w:t>
      </w:r>
      <w:proofErr w:type="spellEnd"/>
      <w:r w:rsidRPr="00417219">
        <w:rPr>
          <w:color w:val="000000"/>
          <w:sz w:val="28"/>
          <w:szCs w:val="28"/>
        </w:rPr>
        <w:t>, руки вниз,</w:t>
      </w:r>
    </w:p>
    <w:p w:rsidR="002F4BC2" w:rsidRPr="00417219" w:rsidRDefault="002F4BC2" w:rsidP="002F4BC2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417219">
        <w:rPr>
          <w:color w:val="000000"/>
          <w:sz w:val="28"/>
          <w:szCs w:val="28"/>
        </w:rPr>
        <w:t xml:space="preserve">Руки </w:t>
      </w:r>
      <w:proofErr w:type="spellStart"/>
      <w:r w:rsidRPr="00417219">
        <w:rPr>
          <w:color w:val="000000"/>
          <w:sz w:val="28"/>
          <w:szCs w:val="28"/>
        </w:rPr>
        <w:t>вгору</w:t>
      </w:r>
      <w:proofErr w:type="spellEnd"/>
      <w:r w:rsidRPr="00417219">
        <w:rPr>
          <w:color w:val="000000"/>
          <w:sz w:val="28"/>
          <w:szCs w:val="28"/>
        </w:rPr>
        <w:t>, руки вниз,</w:t>
      </w:r>
    </w:p>
    <w:p w:rsidR="002F4BC2" w:rsidRPr="00417219" w:rsidRDefault="002F4BC2" w:rsidP="002F4BC2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17219">
        <w:rPr>
          <w:color w:val="000000"/>
          <w:sz w:val="28"/>
          <w:szCs w:val="28"/>
        </w:rPr>
        <w:t xml:space="preserve">На </w:t>
      </w:r>
      <w:proofErr w:type="spellStart"/>
      <w:r w:rsidRPr="00417219">
        <w:rPr>
          <w:color w:val="000000"/>
          <w:sz w:val="28"/>
          <w:szCs w:val="28"/>
        </w:rPr>
        <w:t>сусіда</w:t>
      </w:r>
      <w:proofErr w:type="spellEnd"/>
      <w:r w:rsidRPr="00417219">
        <w:rPr>
          <w:color w:val="000000"/>
          <w:sz w:val="28"/>
          <w:szCs w:val="28"/>
        </w:rPr>
        <w:t xml:space="preserve"> подивись.</w:t>
      </w:r>
    </w:p>
    <w:p w:rsidR="002F4BC2" w:rsidRPr="00417219" w:rsidRDefault="002F4BC2" w:rsidP="002F4BC2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417219">
        <w:rPr>
          <w:color w:val="000000"/>
          <w:sz w:val="28"/>
          <w:szCs w:val="28"/>
        </w:rPr>
        <w:t xml:space="preserve">Руки </w:t>
      </w:r>
      <w:proofErr w:type="spellStart"/>
      <w:r w:rsidRPr="00417219">
        <w:rPr>
          <w:color w:val="000000"/>
          <w:sz w:val="28"/>
          <w:szCs w:val="28"/>
        </w:rPr>
        <w:t>вгору</w:t>
      </w:r>
      <w:proofErr w:type="spellEnd"/>
      <w:r w:rsidRPr="00417219">
        <w:rPr>
          <w:color w:val="000000"/>
          <w:sz w:val="28"/>
          <w:szCs w:val="28"/>
        </w:rPr>
        <w:t>, руки в боки.</w:t>
      </w:r>
    </w:p>
    <w:p w:rsidR="002F4BC2" w:rsidRPr="00417219" w:rsidRDefault="002F4BC2" w:rsidP="002F4BC2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417219">
        <w:rPr>
          <w:color w:val="000000"/>
          <w:sz w:val="28"/>
          <w:szCs w:val="28"/>
        </w:rPr>
        <w:t xml:space="preserve">Руки </w:t>
      </w:r>
      <w:proofErr w:type="spellStart"/>
      <w:r w:rsidRPr="00417219">
        <w:rPr>
          <w:color w:val="000000"/>
          <w:sz w:val="28"/>
          <w:szCs w:val="28"/>
        </w:rPr>
        <w:t>вгору</w:t>
      </w:r>
      <w:proofErr w:type="spellEnd"/>
      <w:r w:rsidRPr="00417219">
        <w:rPr>
          <w:color w:val="000000"/>
          <w:sz w:val="28"/>
          <w:szCs w:val="28"/>
        </w:rPr>
        <w:t>, руки в боки.</w:t>
      </w:r>
    </w:p>
    <w:p w:rsidR="002F4BC2" w:rsidRPr="00417219" w:rsidRDefault="002F4BC2" w:rsidP="002F4BC2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417219">
        <w:rPr>
          <w:color w:val="000000"/>
          <w:sz w:val="28"/>
          <w:szCs w:val="28"/>
        </w:rPr>
        <w:t>Вище</w:t>
      </w:r>
      <w:proofErr w:type="spellEnd"/>
      <w:r w:rsidRPr="00417219">
        <w:rPr>
          <w:color w:val="000000"/>
          <w:sz w:val="28"/>
          <w:szCs w:val="28"/>
        </w:rPr>
        <w:t xml:space="preserve"> руки </w:t>
      </w:r>
      <w:proofErr w:type="spellStart"/>
      <w:proofErr w:type="gramStart"/>
      <w:r w:rsidRPr="00417219">
        <w:rPr>
          <w:color w:val="000000"/>
          <w:sz w:val="28"/>
          <w:szCs w:val="28"/>
        </w:rPr>
        <w:t>п</w:t>
      </w:r>
      <w:proofErr w:type="gramEnd"/>
      <w:r w:rsidRPr="00417219">
        <w:rPr>
          <w:color w:val="000000"/>
          <w:sz w:val="28"/>
          <w:szCs w:val="28"/>
        </w:rPr>
        <w:t>ідніміть</w:t>
      </w:r>
      <w:proofErr w:type="spellEnd"/>
      <w:r w:rsidRPr="00417219">
        <w:rPr>
          <w:color w:val="000000"/>
          <w:sz w:val="28"/>
          <w:szCs w:val="28"/>
        </w:rPr>
        <w:t>,</w:t>
      </w:r>
    </w:p>
    <w:p w:rsidR="002F4BC2" w:rsidRPr="00417219" w:rsidRDefault="002F4BC2" w:rsidP="002F4BC2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17219">
        <w:rPr>
          <w:color w:val="000000"/>
          <w:sz w:val="28"/>
          <w:szCs w:val="28"/>
        </w:rPr>
        <w:t xml:space="preserve">А </w:t>
      </w:r>
      <w:proofErr w:type="spellStart"/>
      <w:r w:rsidRPr="00417219">
        <w:rPr>
          <w:color w:val="000000"/>
          <w:sz w:val="28"/>
          <w:szCs w:val="28"/>
        </w:rPr>
        <w:t>тепер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417219">
        <w:rPr>
          <w:color w:val="000000"/>
          <w:sz w:val="28"/>
          <w:szCs w:val="28"/>
        </w:rPr>
        <w:t>їх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417219">
        <w:rPr>
          <w:color w:val="000000"/>
          <w:sz w:val="28"/>
          <w:szCs w:val="28"/>
        </w:rPr>
        <w:t>опустіть</w:t>
      </w:r>
      <w:proofErr w:type="spellEnd"/>
      <w:r w:rsidRPr="00417219">
        <w:rPr>
          <w:color w:val="000000"/>
          <w:sz w:val="28"/>
          <w:szCs w:val="28"/>
        </w:rPr>
        <w:t>.</w:t>
      </w:r>
    </w:p>
    <w:p w:rsidR="002F4BC2" w:rsidRPr="00417219" w:rsidRDefault="002F4BC2" w:rsidP="002F4BC2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417219">
        <w:rPr>
          <w:color w:val="000000"/>
          <w:sz w:val="28"/>
          <w:szCs w:val="28"/>
        </w:rPr>
        <w:t>Плесніть</w:t>
      </w:r>
      <w:proofErr w:type="spellEnd"/>
      <w:r w:rsidRPr="00417219">
        <w:rPr>
          <w:color w:val="000000"/>
          <w:sz w:val="28"/>
          <w:szCs w:val="28"/>
        </w:rPr>
        <w:t xml:space="preserve">, </w:t>
      </w:r>
      <w:r w:rsidRPr="00417219">
        <w:rPr>
          <w:color w:val="000000"/>
          <w:sz w:val="28"/>
          <w:szCs w:val="28"/>
          <w:lang w:val="uk-UA"/>
        </w:rPr>
        <w:t>учні</w:t>
      </w:r>
      <w:r w:rsidRPr="00417219">
        <w:rPr>
          <w:color w:val="000000"/>
          <w:sz w:val="28"/>
          <w:szCs w:val="28"/>
        </w:rPr>
        <w:t xml:space="preserve">, </w:t>
      </w:r>
      <w:proofErr w:type="spellStart"/>
      <w:r w:rsidRPr="00417219">
        <w:rPr>
          <w:color w:val="000000"/>
          <w:sz w:val="28"/>
          <w:szCs w:val="28"/>
        </w:rPr>
        <w:t>кілька</w:t>
      </w:r>
      <w:proofErr w:type="spellEnd"/>
      <w:r w:rsidRPr="00417219">
        <w:rPr>
          <w:color w:val="000000"/>
          <w:sz w:val="28"/>
          <w:szCs w:val="28"/>
        </w:rPr>
        <w:t xml:space="preserve"> раз,</w:t>
      </w:r>
    </w:p>
    <w:p w:rsidR="002F4BC2" w:rsidRDefault="002F4BC2" w:rsidP="002F4BC2">
      <w:pPr>
        <w:spacing w:after="0" w:line="360" w:lineRule="auto"/>
        <w:contextualSpacing/>
        <w:jc w:val="both"/>
        <w:rPr>
          <w:rFonts w:ascii="Times New Roman" w:hAnsi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</w:t>
      </w:r>
      <w:proofErr w:type="gramStart"/>
      <w:r w:rsidRPr="00417219">
        <w:rPr>
          <w:rFonts w:ascii="Times New Roman" w:hAnsi="Times New Roman"/>
          <w:color w:val="000000"/>
          <w:sz w:val="28"/>
          <w:szCs w:val="28"/>
        </w:rPr>
        <w:t>За</w:t>
      </w:r>
      <w:proofErr w:type="gramEnd"/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gramStart"/>
      <w:r w:rsidRPr="00417219">
        <w:rPr>
          <w:rFonts w:ascii="Times New Roman" w:hAnsi="Times New Roman"/>
          <w:color w:val="000000"/>
          <w:sz w:val="28"/>
          <w:szCs w:val="28"/>
        </w:rPr>
        <w:t>роботу</w:t>
      </w:r>
      <w:proofErr w:type="gramEnd"/>
      <w:r w:rsidRPr="00417219">
        <w:rPr>
          <w:rFonts w:ascii="Times New Roman" w:hAnsi="Times New Roman"/>
          <w:color w:val="000000"/>
          <w:sz w:val="28"/>
          <w:szCs w:val="28"/>
        </w:rPr>
        <w:t xml:space="preserve">, все </w:t>
      </w:r>
      <w:proofErr w:type="spellStart"/>
      <w:r w:rsidRPr="00417219">
        <w:rPr>
          <w:rFonts w:ascii="Times New Roman" w:hAnsi="Times New Roman"/>
          <w:color w:val="000000"/>
          <w:sz w:val="28"/>
          <w:szCs w:val="28"/>
        </w:rPr>
        <w:t>гаразд</w:t>
      </w:r>
      <w:proofErr w:type="spellEnd"/>
      <w:r w:rsidRPr="00417219">
        <w:rPr>
          <w:rFonts w:ascii="Times New Roman" w:hAnsi="Times New Roman"/>
          <w:color w:val="000000"/>
          <w:sz w:val="28"/>
          <w:szCs w:val="28"/>
        </w:rPr>
        <w:t>.</w:t>
      </w:r>
      <w:r w:rsidRPr="00130767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</w:p>
    <w:p w:rsidR="002F4BC2" w:rsidRDefault="002F4BC2" w:rsidP="002F4BC2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>Вправа « Фізична лабораторія»</w:t>
      </w:r>
    </w:p>
    <w:p w:rsidR="002F4BC2" w:rsidRDefault="002F4BC2" w:rsidP="002F4BC2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Викладач. Група поділена на дві команди. На столах  у кожної команди знаходяться математичні маятники. </w:t>
      </w:r>
    </w:p>
    <w:p w:rsidR="002F4BC2" w:rsidRPr="00A2752F" w:rsidRDefault="002F4BC2" w:rsidP="002F4B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Ваше завдання : </w:t>
      </w:r>
    </w:p>
    <w:p w:rsidR="002F4BC2" w:rsidRDefault="002F4BC2" w:rsidP="002F4BC2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Виміряти довжину нитки математичного маятника  за допомогою  лінійки та знайти період його коливань. </w:t>
      </w:r>
    </w:p>
    <w:p w:rsidR="002F4BC2" w:rsidRPr="00621A29" w:rsidRDefault="002F4BC2" w:rsidP="00AF7D99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 w:rsidRPr="00AF7D99">
        <w:rPr>
          <w:rFonts w:ascii="Times New Roman" w:hAnsi="Times New Roman"/>
          <w:bCs/>
          <w:sz w:val="28"/>
          <w:szCs w:val="28"/>
          <w:lang w:val="uk-UA"/>
        </w:rPr>
        <w:t xml:space="preserve">Маятник здійснює 7 повних коливань. Виміряти час за допомогою секундоміра та обчислити період  коливань математичного маятника. </w:t>
      </w:r>
    </w:p>
    <w:p w:rsidR="00621A29" w:rsidRDefault="00E43676" w:rsidP="006B0342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Cs/>
          <w:noProof/>
          <w:sz w:val="28"/>
          <w:szCs w:val="28"/>
        </w:rPr>
        <w:lastRenderedPageBreak/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-1089660</wp:posOffset>
            </wp:positionH>
            <wp:positionV relativeFrom="paragraph">
              <wp:posOffset>-739140</wp:posOffset>
            </wp:positionV>
            <wp:extent cx="7481570" cy="10744200"/>
            <wp:effectExtent l="19050" t="0" r="5080" b="0"/>
            <wp:wrapNone/>
            <wp:docPr id="26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570" cy="1074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1A29">
        <w:rPr>
          <w:rFonts w:ascii="Times New Roman" w:hAnsi="Times New Roman"/>
          <w:bCs/>
          <w:sz w:val="28"/>
          <w:szCs w:val="28"/>
          <w:lang w:val="uk-UA"/>
        </w:rPr>
        <w:t>Правильна відповідь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1A29" w:rsidRDefault="00621A29" w:rsidP="002F4BC2">
      <w:pPr>
        <w:tabs>
          <w:tab w:val="left" w:pos="5848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F4BC2" w:rsidRDefault="002F4BC2" w:rsidP="002F4BC2">
      <w:pPr>
        <w:tabs>
          <w:tab w:val="left" w:pos="5848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VІ. Підсумки уроку</w:t>
      </w:r>
    </w:p>
    <w:p w:rsidR="002F4BC2" w:rsidRDefault="002F4BC2" w:rsidP="00F568C2">
      <w:pPr>
        <w:spacing w:after="0" w:line="360" w:lineRule="auto"/>
        <w:contextualSpacing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>Вправа «Вишиванка»</w:t>
      </w:r>
    </w:p>
    <w:p w:rsidR="002F4BC2" w:rsidRDefault="002F4BC2" w:rsidP="002F4B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вас на партах лежать різнокольорові листочки, які відповідно  означають :</w:t>
      </w:r>
    </w:p>
    <w:p w:rsidR="002F4BC2" w:rsidRDefault="002F4BC2" w:rsidP="002F4BC2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червоний – урок цікавий;</w:t>
      </w:r>
    </w:p>
    <w:p w:rsidR="002F4BC2" w:rsidRDefault="002F4BC2" w:rsidP="002F4BC2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жовтий – дізнались багато історичних фактів;</w:t>
      </w:r>
    </w:p>
    <w:p w:rsidR="002F4BC2" w:rsidRDefault="002F4BC2" w:rsidP="002F4BC2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зелений – сподобалось проводити експериментальні дослідження;</w:t>
      </w:r>
    </w:p>
    <w:p w:rsidR="002F4BC2" w:rsidRDefault="002F4BC2" w:rsidP="002F4B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 вам буду задавати питання, відповідаючи на які, ви будете піднімати кольорові листочки:</w:t>
      </w:r>
    </w:p>
    <w:p w:rsidR="002F4BC2" w:rsidRDefault="002F4BC2" w:rsidP="002F4BC2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Чи цікаво вам було на уроці ?</w:t>
      </w:r>
    </w:p>
    <w:p w:rsidR="002F4BC2" w:rsidRDefault="002F4BC2" w:rsidP="002F4BC2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Чи багато нового ви дізналися ?</w:t>
      </w:r>
    </w:p>
    <w:p w:rsidR="002F4BC2" w:rsidRDefault="002F4BC2" w:rsidP="002F4BC2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VIІ. </w:t>
      </w:r>
      <w:r w:rsidR="00F568C2">
        <w:rPr>
          <w:rFonts w:ascii="Times New Roman" w:hAnsi="Times New Roman"/>
          <w:b/>
          <w:sz w:val="28"/>
          <w:szCs w:val="28"/>
          <w:lang w:val="uk-UA"/>
        </w:rPr>
        <w:t>Д</w:t>
      </w:r>
      <w:r>
        <w:rPr>
          <w:rFonts w:ascii="Times New Roman" w:hAnsi="Times New Roman"/>
          <w:b/>
          <w:sz w:val="28"/>
          <w:szCs w:val="28"/>
          <w:lang w:val="uk-UA"/>
        </w:rPr>
        <w:t>омашн</w:t>
      </w:r>
      <w:r w:rsidR="00F568C2">
        <w:rPr>
          <w:rFonts w:ascii="Times New Roman" w:hAnsi="Times New Roman"/>
          <w:b/>
          <w:sz w:val="28"/>
          <w:szCs w:val="28"/>
          <w:lang w:val="uk-UA"/>
        </w:rPr>
        <w:t>є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завдання</w:t>
      </w:r>
    </w:p>
    <w:p w:rsidR="002F4BC2" w:rsidRDefault="002F4BC2" w:rsidP="002F4BC2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§19, завдання №10 - №11.</w:t>
      </w:r>
    </w:p>
    <w:p w:rsidR="006B0342" w:rsidRDefault="006B0342" w:rsidP="002F4BC2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0342" w:rsidRDefault="006B0342" w:rsidP="002F4BC2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0342" w:rsidRDefault="006B0342" w:rsidP="002F4BC2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Оцінка за урок:______________________________(</w:t>
      </w:r>
      <w:r w:rsidR="00E43676">
        <w:rPr>
          <w:rFonts w:ascii="Times New Roman" w:hAnsi="Times New Roman"/>
          <w:sz w:val="28"/>
          <w:szCs w:val="28"/>
          <w:lang w:val="uk-UA"/>
        </w:rPr>
        <w:t xml:space="preserve">викладач </w:t>
      </w:r>
      <w:r>
        <w:rPr>
          <w:rFonts w:ascii="Times New Roman" w:hAnsi="Times New Roman"/>
          <w:sz w:val="28"/>
          <w:szCs w:val="28"/>
          <w:lang w:val="uk-UA"/>
        </w:rPr>
        <w:t>Л.В.Гайтан)</w:t>
      </w:r>
    </w:p>
    <w:p w:rsidR="002F4BC2" w:rsidRPr="003D2C87" w:rsidRDefault="002F4BC2" w:rsidP="008B3FC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F4BC2" w:rsidRPr="003D2C87" w:rsidSect="00A96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clip_image001"/>
      </v:shape>
    </w:pict>
  </w:numPicBullet>
  <w:abstractNum w:abstractNumId="0">
    <w:nsid w:val="062F5AB7"/>
    <w:multiLevelType w:val="hybridMultilevel"/>
    <w:tmpl w:val="29F88548"/>
    <w:lvl w:ilvl="0" w:tplc="39083D3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BC614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FCAFA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C474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2AC60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4A75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2C76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80ED5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1AE8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661C8A"/>
    <w:multiLevelType w:val="hybridMultilevel"/>
    <w:tmpl w:val="A442FA24"/>
    <w:lvl w:ilvl="0" w:tplc="0419000B">
      <w:start w:val="1"/>
      <w:numFmt w:val="bullet"/>
      <w:lvlText w:val=""/>
      <w:lvlJc w:val="left"/>
      <w:pPr>
        <w:ind w:left="32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F61DE1"/>
    <w:multiLevelType w:val="hybridMultilevel"/>
    <w:tmpl w:val="23FCF81A"/>
    <w:lvl w:ilvl="0" w:tplc="0419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647EC3"/>
    <w:multiLevelType w:val="hybridMultilevel"/>
    <w:tmpl w:val="3D5C82F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4A42B5"/>
    <w:multiLevelType w:val="hybridMultilevel"/>
    <w:tmpl w:val="4EE29E2C"/>
    <w:lvl w:ilvl="0" w:tplc="7974C55C">
      <w:start w:val="1"/>
      <w:numFmt w:val="decimal"/>
      <w:lvlText w:val="%1."/>
      <w:lvlJc w:val="left"/>
      <w:pPr>
        <w:ind w:left="720" w:hanging="360"/>
      </w:pPr>
      <w:rPr>
        <w:lang w:val="ru-RU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0441CD"/>
    <w:multiLevelType w:val="hybridMultilevel"/>
    <w:tmpl w:val="36F2527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5E44DD"/>
    <w:multiLevelType w:val="hybridMultilevel"/>
    <w:tmpl w:val="3A8695E2"/>
    <w:lvl w:ilvl="0" w:tplc="1D50F786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8460D2"/>
    <w:multiLevelType w:val="hybridMultilevel"/>
    <w:tmpl w:val="385ECD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6C7FB4"/>
    <w:multiLevelType w:val="hybridMultilevel"/>
    <w:tmpl w:val="DFB23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4762B2F"/>
    <w:multiLevelType w:val="hybridMultilevel"/>
    <w:tmpl w:val="F5E62B30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810EBF"/>
    <w:multiLevelType w:val="hybridMultilevel"/>
    <w:tmpl w:val="B16CF0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BC39E6"/>
    <w:multiLevelType w:val="hybridMultilevel"/>
    <w:tmpl w:val="FADECA1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5C052AC"/>
    <w:multiLevelType w:val="hybridMultilevel"/>
    <w:tmpl w:val="DFB23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8252B0"/>
    <w:multiLevelType w:val="hybridMultilevel"/>
    <w:tmpl w:val="C8D06D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3DB78BE"/>
    <w:multiLevelType w:val="hybridMultilevel"/>
    <w:tmpl w:val="26E6AF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5E2F74"/>
    <w:multiLevelType w:val="hybridMultilevel"/>
    <w:tmpl w:val="2760FD50"/>
    <w:lvl w:ilvl="0" w:tplc="7F9AA1C2">
      <w:start w:val="1"/>
      <w:numFmt w:val="upperRoman"/>
      <w:lvlText w:val="%1."/>
      <w:lvlJc w:val="left"/>
      <w:pPr>
        <w:ind w:left="25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4"/>
  </w:num>
  <w:num w:numId="14">
    <w:abstractNumId w:val="12"/>
  </w:num>
  <w:num w:numId="15">
    <w:abstractNumId w:val="0"/>
  </w:num>
  <w:num w:numId="16">
    <w:abstractNumId w:val="1"/>
  </w:num>
  <w:num w:numId="17">
    <w:abstractNumId w:val="3"/>
  </w:num>
  <w:num w:numId="18">
    <w:abstractNumId w:val="2"/>
  </w:num>
  <w:num w:numId="19">
    <w:abstractNumId w:val="14"/>
  </w:num>
  <w:num w:numId="20">
    <w:abstractNumId w:val="7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6197"/>
    <w:rsid w:val="0005600E"/>
    <w:rsid w:val="000A3933"/>
    <w:rsid w:val="000A6808"/>
    <w:rsid w:val="000B456F"/>
    <w:rsid w:val="00143BCC"/>
    <w:rsid w:val="001B6030"/>
    <w:rsid w:val="001C265F"/>
    <w:rsid w:val="001E6F50"/>
    <w:rsid w:val="002958A9"/>
    <w:rsid w:val="00295BE4"/>
    <w:rsid w:val="002B5761"/>
    <w:rsid w:val="002B5D1E"/>
    <w:rsid w:val="002D3D3D"/>
    <w:rsid w:val="002F4BC2"/>
    <w:rsid w:val="003D2C87"/>
    <w:rsid w:val="004711B0"/>
    <w:rsid w:val="0052178E"/>
    <w:rsid w:val="005753CB"/>
    <w:rsid w:val="005D25B7"/>
    <w:rsid w:val="00606197"/>
    <w:rsid w:val="00615902"/>
    <w:rsid w:val="00621A29"/>
    <w:rsid w:val="006B0342"/>
    <w:rsid w:val="006F060F"/>
    <w:rsid w:val="00790D8C"/>
    <w:rsid w:val="00804F2A"/>
    <w:rsid w:val="008B3FC0"/>
    <w:rsid w:val="009E4A55"/>
    <w:rsid w:val="00A67552"/>
    <w:rsid w:val="00A708A5"/>
    <w:rsid w:val="00A864E2"/>
    <w:rsid w:val="00A94C41"/>
    <w:rsid w:val="00A96442"/>
    <w:rsid w:val="00AF7D99"/>
    <w:rsid w:val="00B73DFF"/>
    <w:rsid w:val="00C41D98"/>
    <w:rsid w:val="00CA62D6"/>
    <w:rsid w:val="00CB7238"/>
    <w:rsid w:val="00D813FA"/>
    <w:rsid w:val="00D97E7B"/>
    <w:rsid w:val="00DD24B2"/>
    <w:rsid w:val="00E423B0"/>
    <w:rsid w:val="00E43676"/>
    <w:rsid w:val="00F035EE"/>
    <w:rsid w:val="00F568C2"/>
    <w:rsid w:val="00F62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BC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2F4BC2"/>
  </w:style>
  <w:style w:type="paragraph" w:styleId="a4">
    <w:name w:val="Normal (Web)"/>
    <w:basedOn w:val="a"/>
    <w:rsid w:val="002F4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semiHidden/>
    <w:unhideWhenUsed/>
    <w:rsid w:val="002F4BC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04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4F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4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13</Pages>
  <Words>1527</Words>
  <Characters>8705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2002-01-01T00:16:00Z</dcterms:created>
  <dcterms:modified xsi:type="dcterms:W3CDTF">2001-12-31T23:30:00Z</dcterms:modified>
</cp:coreProperties>
</file>