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536" w:rsidRPr="00744C3A" w:rsidRDefault="00744C3A" w:rsidP="00744C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4C3A">
        <w:rPr>
          <w:rFonts w:ascii="Times New Roman" w:hAnsi="Times New Roman" w:cs="Times New Roman"/>
          <w:b/>
          <w:sz w:val="28"/>
          <w:szCs w:val="28"/>
        </w:rPr>
        <w:t>Соціалізаці</w:t>
      </w:r>
      <w:r w:rsidR="002344B3">
        <w:rPr>
          <w:rFonts w:ascii="Times New Roman" w:hAnsi="Times New Roman" w:cs="Times New Roman"/>
          <w:b/>
          <w:sz w:val="28"/>
          <w:szCs w:val="28"/>
        </w:rPr>
        <w:t>я</w:t>
      </w:r>
      <w:r w:rsidRPr="00744C3A">
        <w:rPr>
          <w:rFonts w:ascii="Times New Roman" w:hAnsi="Times New Roman" w:cs="Times New Roman"/>
          <w:b/>
          <w:sz w:val="28"/>
          <w:szCs w:val="28"/>
        </w:rPr>
        <w:t xml:space="preserve"> особистості </w:t>
      </w:r>
      <w:r w:rsidR="00F90FE6">
        <w:rPr>
          <w:rFonts w:ascii="Times New Roman" w:hAnsi="Times New Roman" w:cs="Times New Roman"/>
          <w:b/>
          <w:sz w:val="28"/>
          <w:szCs w:val="28"/>
        </w:rPr>
        <w:t>засобами</w:t>
      </w:r>
      <w:r w:rsidR="000F25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4C3A">
        <w:rPr>
          <w:rFonts w:ascii="Times New Roman" w:hAnsi="Times New Roman" w:cs="Times New Roman"/>
          <w:b/>
          <w:sz w:val="28"/>
          <w:szCs w:val="28"/>
        </w:rPr>
        <w:t>компетентнісно</w:t>
      </w:r>
      <w:r w:rsidR="00DF6ADF">
        <w:rPr>
          <w:rFonts w:ascii="Times New Roman" w:hAnsi="Times New Roman" w:cs="Times New Roman"/>
          <w:b/>
          <w:sz w:val="28"/>
          <w:szCs w:val="28"/>
        </w:rPr>
        <w:t>го навчання</w:t>
      </w:r>
    </w:p>
    <w:p w:rsidR="00752D7D" w:rsidRDefault="00752D7D" w:rsidP="00752D7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Городова Ж.В., учитель Харківської гімназії №46</w:t>
      </w:r>
    </w:p>
    <w:p w:rsidR="00C96536" w:rsidRDefault="00752D7D" w:rsidP="00752D7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ім. М.В. Ломоносова </w:t>
      </w:r>
    </w:p>
    <w:p w:rsidR="00E50EE8" w:rsidRPr="000F6CD4" w:rsidRDefault="001A74A6" w:rsidP="000F6CD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6CD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Актуальність проблеми</w:t>
      </w:r>
      <w:r w:rsidR="00E50EE8" w:rsidRPr="000F6CD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  <w:r w:rsidR="00E50EE8" w:rsidRPr="000F6CD4">
        <w:rPr>
          <w:rFonts w:ascii="Times New Roman" w:hAnsi="Times New Roman" w:cs="Times New Roman"/>
          <w:sz w:val="28"/>
          <w:szCs w:val="28"/>
        </w:rPr>
        <w:t xml:space="preserve"> Швидкоплинні зміни в суспільному житті, його демократизація спонукають законодавців до привнесення постійних змін у закони, що </w:t>
      </w:r>
      <w:r w:rsidR="00032A80" w:rsidRPr="000F6CD4">
        <w:rPr>
          <w:rFonts w:ascii="Times New Roman" w:hAnsi="Times New Roman" w:cs="Times New Roman"/>
          <w:sz w:val="28"/>
          <w:szCs w:val="28"/>
        </w:rPr>
        <w:t>у</w:t>
      </w:r>
      <w:r w:rsidR="00E50EE8" w:rsidRPr="000F6CD4">
        <w:rPr>
          <w:rFonts w:ascii="Times New Roman" w:hAnsi="Times New Roman" w:cs="Times New Roman"/>
          <w:sz w:val="28"/>
          <w:szCs w:val="28"/>
        </w:rPr>
        <w:t xml:space="preserve"> свою чергу зумовлює зростання вагомості правової </w:t>
      </w:r>
      <w:r w:rsidR="008C7ED5" w:rsidRPr="000F6CD4">
        <w:rPr>
          <w:rFonts w:ascii="Times New Roman" w:hAnsi="Times New Roman" w:cs="Times New Roman"/>
          <w:sz w:val="28"/>
          <w:szCs w:val="28"/>
        </w:rPr>
        <w:t xml:space="preserve">соціалізації </w:t>
      </w:r>
      <w:r w:rsidR="00E50EE8" w:rsidRPr="000F6CD4">
        <w:rPr>
          <w:rFonts w:ascii="Times New Roman" w:hAnsi="Times New Roman" w:cs="Times New Roman"/>
          <w:sz w:val="28"/>
          <w:szCs w:val="28"/>
        </w:rPr>
        <w:t xml:space="preserve">особистості. Тому звернення до інноваційних форм і методів поряд із традиційним навчанням є доцільним і обґрунтованим з огляду на те, що за невелику кількість годин, призначених на вивчення предмета «Основи </w:t>
      </w:r>
      <w:r w:rsidR="00850729" w:rsidRPr="000F6CD4">
        <w:rPr>
          <w:rFonts w:ascii="Times New Roman" w:hAnsi="Times New Roman" w:cs="Times New Roman"/>
          <w:sz w:val="28"/>
          <w:szCs w:val="28"/>
        </w:rPr>
        <w:t>правознавства</w:t>
      </w:r>
      <w:r w:rsidR="00E50EE8" w:rsidRPr="000F6CD4">
        <w:rPr>
          <w:rFonts w:ascii="Times New Roman" w:hAnsi="Times New Roman" w:cs="Times New Roman"/>
          <w:sz w:val="28"/>
          <w:szCs w:val="28"/>
        </w:rPr>
        <w:t>», учні мають опанувати доволі значний обсяг матеріалу й оволодіти предметними й ключовими компетентностями. То</w:t>
      </w:r>
      <w:r w:rsidR="00F97D39" w:rsidRPr="000F6CD4">
        <w:rPr>
          <w:rFonts w:ascii="Times New Roman" w:hAnsi="Times New Roman" w:cs="Times New Roman"/>
          <w:sz w:val="28"/>
          <w:szCs w:val="28"/>
        </w:rPr>
        <w:t>ж</w:t>
      </w:r>
      <w:r w:rsidR="00E50EE8" w:rsidRPr="000F6CD4">
        <w:rPr>
          <w:rFonts w:ascii="Times New Roman" w:hAnsi="Times New Roman" w:cs="Times New Roman"/>
          <w:sz w:val="28"/>
          <w:szCs w:val="28"/>
        </w:rPr>
        <w:t xml:space="preserve"> освітня діяльність учнів повинна підпорядковуватися виробленню вмінь здійснювати первинний аналіз правової інформації, формулюванню й аргументуванню власної точки зору з посиланням на норми права, застосуванню набутих знань для визначення порядку дій у конкретних життєвих ситуаціях, процедури звернення до відповідних органів і установ щодо кваліфікованої юридичної допомоги. </w:t>
      </w:r>
    </w:p>
    <w:p w:rsidR="00A57A7F" w:rsidRPr="002725DB" w:rsidRDefault="00FA6A34" w:rsidP="000F6CD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Мета статті:</w:t>
      </w:r>
      <w:r w:rsidR="002725D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431B7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довести</w:t>
      </w:r>
      <w:r w:rsidR="002576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 основі</w:t>
      </w:r>
      <w:r w:rsidR="00431B7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емпіричних досліджень, що </w:t>
      </w:r>
      <w:r w:rsidR="002576D7" w:rsidRPr="000F6C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компетентнісно зорієнтовані завдання</w:t>
      </w:r>
      <w:r w:rsidR="002576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з соціальним змістом впливають на соціалізацію особистості, оскільки уміння, які виробляються в учнів є затребуваними </w:t>
      </w:r>
      <w:r w:rsidR="00495E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правничими професіями та пересічними громадянами.</w:t>
      </w:r>
    </w:p>
    <w:p w:rsidR="00842684" w:rsidRPr="000F6CD4" w:rsidRDefault="00842684" w:rsidP="000F6CD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D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Сутність </w:t>
      </w:r>
      <w:r w:rsidR="00495E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педагогічного </w:t>
      </w:r>
      <w:r w:rsidRPr="002725D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досвіду</w:t>
      </w:r>
      <w:r w:rsidRPr="002725DB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2725DB">
        <w:rPr>
          <w:rFonts w:ascii="Times New Roman" w:hAnsi="Times New Roman" w:cs="Times New Roman"/>
          <w:sz w:val="28"/>
          <w:szCs w:val="28"/>
          <w:lang w:eastAsia="ru-RU"/>
        </w:rPr>
        <w:t xml:space="preserve">полягає в тому, що </w:t>
      </w:r>
      <w:r w:rsidR="00032A80" w:rsidRPr="002725DB">
        <w:rPr>
          <w:rFonts w:ascii="Times New Roman" w:hAnsi="Times New Roman" w:cs="Times New Roman"/>
          <w:sz w:val="28"/>
          <w:szCs w:val="28"/>
          <w:lang w:eastAsia="ru-RU"/>
        </w:rPr>
        <w:t xml:space="preserve">опанування навчального матеріалу відбувається на рівні </w:t>
      </w:r>
      <w:r w:rsidR="00032A80" w:rsidRPr="002725DB">
        <w:rPr>
          <w:rFonts w:ascii="Times New Roman" w:hAnsi="Times New Roman" w:cs="Times New Roman"/>
          <w:color w:val="2C2F34"/>
          <w:sz w:val="28"/>
          <w:szCs w:val="28"/>
        </w:rPr>
        <w:t>користування</w:t>
      </w:r>
      <w:r w:rsidR="00FA5588" w:rsidRPr="000F6CD4">
        <w:rPr>
          <w:rFonts w:ascii="Times New Roman" w:hAnsi="Times New Roman" w:cs="Times New Roman"/>
          <w:color w:val="2C2F34"/>
          <w:sz w:val="28"/>
          <w:szCs w:val="28"/>
        </w:rPr>
        <w:t xml:space="preserve"> </w:t>
      </w:r>
      <w:r w:rsidR="00931202" w:rsidRPr="000F6CD4">
        <w:rPr>
          <w:rFonts w:ascii="Times New Roman" w:hAnsi="Times New Roman" w:cs="Times New Roman"/>
          <w:color w:val="2C2F34"/>
          <w:sz w:val="28"/>
          <w:szCs w:val="28"/>
        </w:rPr>
        <w:t>зразками юридичних документів</w:t>
      </w:r>
      <w:r w:rsidR="00931202" w:rsidRPr="000F6CD4">
        <w:rPr>
          <w:rFonts w:ascii="Times New Roman" w:hAnsi="Times New Roman" w:cs="Times New Roman"/>
          <w:sz w:val="28"/>
          <w:szCs w:val="28"/>
        </w:rPr>
        <w:t>, оцінюва</w:t>
      </w:r>
      <w:r w:rsidR="00FA5588" w:rsidRPr="000F6CD4">
        <w:rPr>
          <w:rFonts w:ascii="Times New Roman" w:hAnsi="Times New Roman" w:cs="Times New Roman"/>
          <w:sz w:val="28"/>
          <w:szCs w:val="28"/>
        </w:rPr>
        <w:t>нн</w:t>
      </w:r>
      <w:r w:rsidR="00BC48D7" w:rsidRPr="000F6CD4">
        <w:rPr>
          <w:rFonts w:ascii="Times New Roman" w:hAnsi="Times New Roman" w:cs="Times New Roman"/>
          <w:sz w:val="28"/>
          <w:szCs w:val="28"/>
        </w:rPr>
        <w:t>я</w:t>
      </w:r>
      <w:r w:rsidR="00931202" w:rsidRPr="000F6CD4">
        <w:rPr>
          <w:rFonts w:ascii="Times New Roman" w:hAnsi="Times New Roman" w:cs="Times New Roman"/>
          <w:sz w:val="28"/>
          <w:szCs w:val="28"/>
        </w:rPr>
        <w:t xml:space="preserve"> механізм</w:t>
      </w:r>
      <w:r w:rsidR="00FA5588" w:rsidRPr="000F6CD4">
        <w:rPr>
          <w:rFonts w:ascii="Times New Roman" w:hAnsi="Times New Roman" w:cs="Times New Roman"/>
          <w:sz w:val="28"/>
          <w:szCs w:val="28"/>
        </w:rPr>
        <w:t xml:space="preserve">ів </w:t>
      </w:r>
      <w:r w:rsidR="00931202" w:rsidRPr="000F6CD4">
        <w:rPr>
          <w:rFonts w:ascii="Times New Roman" w:hAnsi="Times New Roman" w:cs="Times New Roman"/>
          <w:color w:val="2C2F34"/>
          <w:sz w:val="28"/>
          <w:szCs w:val="28"/>
        </w:rPr>
        <w:t xml:space="preserve">застосування окремих статей права. </w:t>
      </w:r>
      <w:r w:rsidR="00FA5588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Компетентнісно зорієнтовані з</w:t>
      </w:r>
      <w:r w:rsidR="00931202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авдання формулюються </w:t>
      </w:r>
      <w:r w:rsidR="0055228C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чином, що</w:t>
      </w:r>
      <w:r w:rsidR="000D295F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228C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учень змушений розгортати</w:t>
      </w:r>
      <w:r w:rsidR="002344B3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знання</w:t>
      </w:r>
      <w:r w:rsidR="0055228C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32A80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5228C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пираючись на </w:t>
      </w:r>
      <w:r w:rsidR="003951A7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приклади з життя</w:t>
      </w:r>
      <w:r w:rsidR="0055228C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виокремлювати те, що він спостерігає </w:t>
      </w:r>
      <w:r w:rsidR="00032A80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5228C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своєму оточенні, звертатися до правових основ, висловлювати ставлення до </w:t>
      </w:r>
      <w:r w:rsidR="002B2E87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окремих </w:t>
      </w:r>
      <w:r w:rsidR="0055228C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статей права, їх механізму реалізації. Усе це </w:t>
      </w:r>
      <w:r w:rsidR="003951A7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спрацьовує на </w:t>
      </w:r>
      <w:r w:rsidR="00FA5588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вироблення ключової компетентності – уміння </w:t>
      </w:r>
      <w:r w:rsidR="003951A7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застосовувати знання</w:t>
      </w:r>
      <w:r w:rsidR="006D7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реальних ситуаціях</w:t>
      </w:r>
      <w:r w:rsidR="003951A7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значить </w:t>
      </w:r>
      <w:r w:rsidR="00FA5588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соціалізуватися в суспільств</w:t>
      </w:r>
      <w:r w:rsidR="008C7ED5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951A7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5228C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9D1508" w:rsidRPr="000F6CD4" w:rsidRDefault="009D1508" w:rsidP="000F6CD4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зосередження уваги на значимих аспектах інноваційних пошуків педагогічної діяльності були визначені об’єкт і предмет дослідження.</w:t>
      </w:r>
    </w:p>
    <w:p w:rsidR="009D1508" w:rsidRPr="000F6CD4" w:rsidRDefault="009D1508" w:rsidP="000F6CD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F6C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Об’єкт</w:t>
      </w:r>
      <w:r w:rsidR="00700CC8" w:rsidRPr="000F6C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ом </w:t>
      </w:r>
      <w:r w:rsidRPr="000F6C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дослідження </w:t>
      </w:r>
      <w:r w:rsidR="00700CC8" w:rsidRPr="000F6C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виступають </w:t>
      </w:r>
      <w:r w:rsidR="00700CC8" w:rsidRPr="000F6C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компетентнісно зорієнтовані завдання, до виконання яких залучаються учні під час опанування правових знань </w:t>
      </w:r>
    </w:p>
    <w:p w:rsidR="009D1508" w:rsidRPr="000F6CD4" w:rsidRDefault="009D1508" w:rsidP="000F6CD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F6C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Предмет</w:t>
      </w:r>
      <w:r w:rsidR="00700CC8" w:rsidRPr="000F6C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ом </w:t>
      </w:r>
      <w:r w:rsidRPr="000F6C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дослідження</w:t>
      </w:r>
      <w:r w:rsidR="00700CC8" w:rsidRPr="000F6C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700CC8" w:rsidRPr="000F6C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є</w:t>
      </w:r>
      <w:r w:rsidR="00700CC8" w:rsidRPr="000F6C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700CC8" w:rsidRPr="000F6C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соціально зорієнтована </w:t>
      </w:r>
      <w:r w:rsidR="00A57A7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змістова </w:t>
      </w:r>
      <w:r w:rsidR="00700CC8"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складова компетентнісно зорієнтованих завдань</w:t>
      </w:r>
      <w:r w:rsidR="00A57A7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</w:t>
      </w:r>
      <w:r w:rsidR="00A57A7F" w:rsidRPr="000F6CD4">
        <w:rPr>
          <w:rFonts w:ascii="Times New Roman" w:hAnsi="Times New Roman" w:cs="Times New Roman"/>
          <w:sz w:val="28"/>
          <w:szCs w:val="28"/>
        </w:rPr>
        <w:t xml:space="preserve">визначення порядку </w:t>
      </w:r>
      <w:r w:rsidR="00A57A7F">
        <w:rPr>
          <w:rFonts w:ascii="Times New Roman" w:hAnsi="Times New Roman" w:cs="Times New Roman"/>
          <w:sz w:val="28"/>
          <w:szCs w:val="28"/>
        </w:rPr>
        <w:t xml:space="preserve">правових </w:t>
      </w:r>
      <w:r w:rsidR="00A57A7F" w:rsidRPr="000F6CD4">
        <w:rPr>
          <w:rFonts w:ascii="Times New Roman" w:hAnsi="Times New Roman" w:cs="Times New Roman"/>
          <w:sz w:val="28"/>
          <w:szCs w:val="28"/>
        </w:rPr>
        <w:t>дій у конкретних життєвих ситуаціях,</w:t>
      </w:r>
      <w:r w:rsidR="00A57A7F">
        <w:rPr>
          <w:rFonts w:ascii="Times New Roman" w:hAnsi="Times New Roman" w:cs="Times New Roman"/>
          <w:sz w:val="28"/>
          <w:szCs w:val="28"/>
        </w:rPr>
        <w:t xml:space="preserve"> </w:t>
      </w:r>
      <w:r w:rsidR="000F6CD4" w:rsidRPr="000F6CD4">
        <w:rPr>
          <w:rFonts w:ascii="Times New Roman" w:hAnsi="Times New Roman" w:cs="Times New Roman"/>
          <w:sz w:val="28"/>
          <w:szCs w:val="28"/>
        </w:rPr>
        <w:t xml:space="preserve">процедури звернення до відповідних </w:t>
      </w:r>
      <w:r w:rsidR="00A57A7F">
        <w:rPr>
          <w:rFonts w:ascii="Times New Roman" w:hAnsi="Times New Roman" w:cs="Times New Roman"/>
          <w:sz w:val="28"/>
          <w:szCs w:val="28"/>
        </w:rPr>
        <w:t>державних органів, добір аргументів з опертям на норми права).</w:t>
      </w:r>
      <w:r w:rsidR="00700CC8"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</w:t>
      </w:r>
    </w:p>
    <w:p w:rsidR="000F6CD4" w:rsidRPr="000F6CD4" w:rsidRDefault="009D1508" w:rsidP="000F6CD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Мета дослідження </w:t>
      </w:r>
      <w:r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— емпірично довести, що </w:t>
      </w:r>
      <w:r w:rsidR="000F6CD4" w:rsidRPr="000F6CD4">
        <w:rPr>
          <w:rFonts w:ascii="Times New Roman" w:hAnsi="Times New Roman" w:cs="Times New Roman"/>
          <w:sz w:val="28"/>
          <w:szCs w:val="28"/>
          <w:lang w:eastAsia="ru-RU"/>
        </w:rPr>
        <w:t xml:space="preserve">опанування навчального матеріалу </w:t>
      </w:r>
      <w:r w:rsidR="000F6CD4">
        <w:rPr>
          <w:rFonts w:ascii="Times New Roman" w:hAnsi="Times New Roman" w:cs="Times New Roman"/>
          <w:sz w:val="28"/>
          <w:szCs w:val="28"/>
          <w:lang w:eastAsia="ru-RU"/>
        </w:rPr>
        <w:t>засобами к</w:t>
      </w:r>
      <w:r w:rsidR="000F6CD4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омпетентнісно зорієнтован</w:t>
      </w:r>
      <w:r w:rsid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0F6CD4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завдан</w:t>
      </w:r>
      <w:r w:rsid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з соціально зорієнтованим компонентом з опертям </w:t>
      </w:r>
      <w:r w:rsidR="000F6CD4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приклади з життя спрацьовує на </w:t>
      </w:r>
      <w:r w:rsid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0F6CD4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ціаліз</w:t>
      </w:r>
      <w:r w:rsid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аці</w:t>
      </w:r>
      <w:r w:rsidR="00A57A7F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особистості</w:t>
      </w:r>
      <w:r w:rsidR="00A57A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F6CD4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9D1508" w:rsidRPr="000F6CD4" w:rsidRDefault="009D1508" w:rsidP="000F6CD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F6C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Гіпотеза дослідження </w:t>
      </w:r>
      <w:r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ґрунтується на припущенні, що </w:t>
      </w:r>
      <w:r w:rsidR="00A753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впровадження в учнівську діяльність компетентнісно зорієнтованих завдань із соціальним змістом забезпечує умови для розвитку умінь, </w:t>
      </w:r>
      <w:r w:rsidR="00293DCC">
        <w:rPr>
          <w:rFonts w:ascii="Times New Roman" w:hAnsi="Times New Roman" w:cs="Times New Roman"/>
          <w:sz w:val="28"/>
          <w:szCs w:val="28"/>
        </w:rPr>
        <w:t>як</w:t>
      </w:r>
      <w:r w:rsidR="00A75373">
        <w:rPr>
          <w:rFonts w:ascii="Times New Roman" w:hAnsi="Times New Roman" w:cs="Times New Roman"/>
          <w:sz w:val="28"/>
          <w:szCs w:val="28"/>
        </w:rPr>
        <w:t xml:space="preserve">ими можна скористатися </w:t>
      </w:r>
      <w:r w:rsidR="00293DCC" w:rsidRPr="000F6CD4">
        <w:rPr>
          <w:rFonts w:ascii="Times New Roman" w:hAnsi="Times New Roman" w:cs="Times New Roman"/>
          <w:sz w:val="28"/>
          <w:szCs w:val="28"/>
        </w:rPr>
        <w:t>в</w:t>
      </w:r>
      <w:r w:rsidR="00A75373">
        <w:rPr>
          <w:rFonts w:ascii="Times New Roman" w:hAnsi="Times New Roman" w:cs="Times New Roman"/>
          <w:sz w:val="28"/>
          <w:szCs w:val="28"/>
        </w:rPr>
        <w:t xml:space="preserve"> майбутньому </w:t>
      </w:r>
      <w:r w:rsidR="00293DCC" w:rsidRPr="000F6CD4">
        <w:rPr>
          <w:rFonts w:ascii="Times New Roman" w:hAnsi="Times New Roman" w:cs="Times New Roman"/>
          <w:sz w:val="28"/>
          <w:szCs w:val="28"/>
        </w:rPr>
        <w:t>професійному та приватному житті</w:t>
      </w:r>
      <w:r w:rsidR="00293DCC">
        <w:rPr>
          <w:rFonts w:ascii="Times New Roman" w:hAnsi="Times New Roman" w:cs="Times New Roman"/>
          <w:sz w:val="28"/>
          <w:szCs w:val="28"/>
        </w:rPr>
        <w:t xml:space="preserve">. </w:t>
      </w:r>
      <w:r w:rsidR="00A75373">
        <w:rPr>
          <w:rFonts w:ascii="Times New Roman" w:hAnsi="Times New Roman" w:cs="Times New Roman"/>
          <w:sz w:val="28"/>
          <w:szCs w:val="28"/>
        </w:rPr>
        <w:t xml:space="preserve">Таким чином, учитель </w:t>
      </w:r>
      <w:r w:rsidR="00A75373"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гармонійно поєдн</w:t>
      </w:r>
      <w:r w:rsidR="00A753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уючи</w:t>
      </w:r>
      <w:r w:rsidR="00A75373"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A753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змістову та </w:t>
      </w:r>
      <w:proofErr w:type="spellStart"/>
      <w:r w:rsidR="00A753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діяльнісну</w:t>
      </w:r>
      <w:proofErr w:type="spellEnd"/>
      <w:r w:rsidR="00A753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складову під</w:t>
      </w:r>
      <w:r w:rsidR="00D452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A753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час навчання </w:t>
      </w:r>
      <w:r w:rsidR="00D452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створює умови для </w:t>
      </w:r>
      <w:r w:rsidR="00A753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соціалізація особистості</w:t>
      </w:r>
      <w:r w:rsidR="00D452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="00A753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A753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508" w:rsidRPr="000F6CD4" w:rsidRDefault="009D1508" w:rsidP="000F6CD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F6C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Завдання:</w:t>
      </w:r>
      <w:r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9D1508" w:rsidRPr="000F6CD4" w:rsidRDefault="00756789" w:rsidP="000F6CD4">
      <w:pPr>
        <w:numPr>
          <w:ilvl w:val="0"/>
          <w:numId w:val="12"/>
        </w:numPr>
        <w:spacing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дослідити наукові погляди, твердження з точки зору того, наскільки компетентнісно зорієнтовані завдання можуть спрацьовувати на соціалізацію особистості, на основі </w:t>
      </w:r>
      <w:r w:rsidR="009D1508"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аналіз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</w:t>
      </w:r>
      <w:r w:rsidR="009D1508"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вітчизнян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их та</w:t>
      </w:r>
      <w:r w:rsidR="009D1508"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зарубіжн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их</w:t>
      </w:r>
      <w:r w:rsidR="009D1508"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джерел</w:t>
      </w:r>
      <w:r w:rsidR="009D1508"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обраної проблеми;</w:t>
      </w:r>
    </w:p>
    <w:p w:rsidR="009D1508" w:rsidRPr="000F6CD4" w:rsidRDefault="009D1508" w:rsidP="000F6CD4">
      <w:pPr>
        <w:numPr>
          <w:ilvl w:val="0"/>
          <w:numId w:val="12"/>
        </w:numPr>
        <w:spacing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поглибити знання про особлив</w:t>
      </w:r>
      <w:r w:rsidR="0075678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ості організації освітньої діяльності учнів засобами компетентнісно зорієнтованих завдань</w:t>
      </w:r>
      <w:r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на підставі аналізу науков</w:t>
      </w:r>
      <w:r w:rsidR="00801A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их джерел</w:t>
      </w:r>
      <w:r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практичного досвіду;</w:t>
      </w:r>
    </w:p>
    <w:p w:rsidR="00801AC1" w:rsidRDefault="009D1508" w:rsidP="000F6CD4">
      <w:pPr>
        <w:numPr>
          <w:ilvl w:val="0"/>
          <w:numId w:val="12"/>
        </w:numPr>
        <w:spacing w:before="100" w:beforeAutospacing="1" w:after="100" w:afterAutospacing="1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01A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емпірично довести, що </w:t>
      </w:r>
      <w:r w:rsidR="00801AC1" w:rsidRPr="00801A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компет</w:t>
      </w:r>
      <w:r w:rsidR="00801A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</w:t>
      </w:r>
      <w:r w:rsidR="00801AC1" w:rsidRPr="00801A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нтнісно зорієнтовані завдання </w:t>
      </w:r>
      <w:r w:rsidR="00D452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із соціальним змістом </w:t>
      </w:r>
      <w:r w:rsidR="00801AC1" w:rsidRPr="00801A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спрацьовують на соціалізацію особистості </w:t>
      </w:r>
    </w:p>
    <w:p w:rsidR="009D1508" w:rsidRPr="000F6CD4" w:rsidRDefault="00D4527A" w:rsidP="000F6CD4">
      <w:pPr>
        <w:numPr>
          <w:ilvl w:val="0"/>
          <w:numId w:val="12"/>
        </w:numPr>
        <w:spacing w:before="100" w:beforeAutospacing="1" w:after="100" w:afterAutospacing="1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провести </w:t>
      </w:r>
      <w:r w:rsidR="006D7B2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вибіркове представників правничих професій актуальності компетенцій у професійній діяльності та приватному житті.  </w:t>
      </w:r>
    </w:p>
    <w:p w:rsidR="009D1508" w:rsidRPr="000F6CD4" w:rsidRDefault="009D1508" w:rsidP="000F6CD4">
      <w:pPr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F6C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Методологічну основу дослідження </w:t>
      </w:r>
      <w:r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становлять принципи </w:t>
      </w:r>
      <w:r w:rsidR="00293DC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 умови використання компетентнісно зорієнтованих завдань</w:t>
      </w:r>
      <w:r w:rsidR="00D452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</w:t>
      </w:r>
      <w:r w:rsidR="00FA6A3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D452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соціалізації особистості </w:t>
      </w:r>
      <w:r w:rsidR="00FA6A3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програмні вимоги щодо оволодіння правовими знаннями</w:t>
      </w:r>
      <w:r w:rsidR="00D452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="00FA6A3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9D1508" w:rsidRPr="000F6CD4" w:rsidRDefault="009D1508" w:rsidP="000F6CD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Дослідження спирається нормативну базу освітньої галузі України, закріплену в Законах України «Про освіту», «Про повну загальну середню освіту», Концепції </w:t>
      </w:r>
      <w:r w:rsidR="00FA6A3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Нової української школи</w:t>
      </w:r>
      <w:r w:rsidR="00D452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наукових визначення стосовно соціалізації особистості</w:t>
      </w:r>
      <w:r w:rsidR="00FA6A3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9D1508" w:rsidRPr="000F6CD4" w:rsidRDefault="009D1508" w:rsidP="000F6CD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процесі реалізації педагогічних задумів застосовувалися методи дослідження: </w:t>
      </w:r>
      <w:r w:rsidRPr="000F6CD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теоретичні — </w:t>
      </w:r>
      <w:r w:rsidR="00FA6A3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визначення сутнісної основи компетентнісно зорієнтов</w:t>
      </w:r>
      <w:r w:rsidR="006D7B2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аних завдань та їх функціонального</w:t>
      </w:r>
      <w:r w:rsidR="00FA6A3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призначення</w:t>
      </w:r>
      <w:r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; </w:t>
      </w:r>
      <w:r w:rsidRPr="000F6CD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емпіричні </w:t>
      </w:r>
      <w:r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—</w:t>
      </w:r>
      <w:r w:rsidR="00FA6A3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спостереження, опитування, аналіз результатів </w:t>
      </w:r>
      <w:r w:rsidR="00FA6A3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опитування</w:t>
      </w:r>
      <w:r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опис педагогічних умов </w:t>
      </w:r>
      <w:r w:rsidR="00FA6A3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організації освітньої діяльності учнів з використанням компетентнісно зорієнтованих завдань</w:t>
      </w:r>
      <w:r w:rsidRPr="000F6CD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</w:p>
    <w:p w:rsidR="004F3709" w:rsidRPr="000F6CD4" w:rsidRDefault="004F3709" w:rsidP="000F6CD4">
      <w:pPr>
        <w:pStyle w:val="a4"/>
        <w:spacing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6CD4">
        <w:rPr>
          <w:rFonts w:ascii="Times New Roman" w:hAnsi="Times New Roman" w:cs="Times New Roman"/>
          <w:b/>
          <w:sz w:val="28"/>
          <w:szCs w:val="28"/>
        </w:rPr>
        <w:t>Зв’язок з науковими та нормативними джерелами</w:t>
      </w:r>
      <w:r w:rsidRPr="000F6CD4">
        <w:rPr>
          <w:rFonts w:ascii="Times New Roman" w:hAnsi="Times New Roman" w:cs="Times New Roman"/>
          <w:sz w:val="28"/>
          <w:szCs w:val="28"/>
        </w:rPr>
        <w:t xml:space="preserve">. </w:t>
      </w:r>
      <w:r w:rsidR="00373388" w:rsidRPr="000F6CD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 </w:t>
      </w:r>
      <w:r w:rsidR="00373388" w:rsidRPr="000F6CD4">
        <w:rPr>
          <w:rFonts w:ascii="Times New Roman" w:hAnsi="Times New Roman" w:cs="Times New Roman"/>
          <w:color w:val="2C2F34"/>
          <w:sz w:val="28"/>
          <w:szCs w:val="28"/>
        </w:rPr>
        <w:t>методичних рекомендаціях наголошується, що в основу предмета «</w:t>
      </w:r>
      <w:r w:rsidR="00C1710E" w:rsidRPr="000F6CD4">
        <w:rPr>
          <w:rFonts w:ascii="Times New Roman" w:hAnsi="Times New Roman" w:cs="Times New Roman"/>
          <w:color w:val="2C2F34"/>
          <w:sz w:val="28"/>
          <w:szCs w:val="28"/>
        </w:rPr>
        <w:t>Основи правознавства»</w:t>
      </w:r>
      <w:r w:rsidR="00373388" w:rsidRPr="000F6CD4">
        <w:rPr>
          <w:rFonts w:ascii="Times New Roman" w:hAnsi="Times New Roman" w:cs="Times New Roman"/>
          <w:color w:val="2C2F34"/>
          <w:sz w:val="28"/>
          <w:szCs w:val="28"/>
        </w:rPr>
        <w:t xml:space="preserve"> покладено компетентнісний підхід, що корелюється з основними ключовими компетентностями, визначеними Концепцією Нової української школи, де </w:t>
      </w:r>
      <w:r w:rsidR="00032A80" w:rsidRPr="000F6CD4">
        <w:rPr>
          <w:rFonts w:ascii="Times New Roman" w:hAnsi="Times New Roman" w:cs="Times New Roman"/>
          <w:color w:val="2C2F34"/>
          <w:sz w:val="28"/>
          <w:szCs w:val="28"/>
        </w:rPr>
        <w:t>сказано</w:t>
      </w:r>
      <w:r w:rsidR="00373388" w:rsidRPr="000F6CD4">
        <w:rPr>
          <w:rFonts w:ascii="Times New Roman" w:hAnsi="Times New Roman" w:cs="Times New Roman"/>
          <w:color w:val="2C2F34"/>
          <w:sz w:val="28"/>
          <w:szCs w:val="28"/>
        </w:rPr>
        <w:t xml:space="preserve">, що школа повинна переорієнтуватися на </w:t>
      </w:r>
      <w:r w:rsidR="00373388" w:rsidRPr="000F6CD4">
        <w:rPr>
          <w:rFonts w:ascii="Times New Roman" w:hAnsi="Times New Roman" w:cs="Times New Roman"/>
          <w:sz w:val="28"/>
          <w:szCs w:val="28"/>
        </w:rPr>
        <w:t xml:space="preserve">«формування ядра знань, на яке накладається уміння цими знаннями користуватися, а також цінності та навички, що знадобляться випускникам української школи </w:t>
      </w:r>
      <w:r w:rsidR="00032A80" w:rsidRPr="000F6CD4">
        <w:rPr>
          <w:rFonts w:ascii="Times New Roman" w:hAnsi="Times New Roman" w:cs="Times New Roman"/>
          <w:sz w:val="28"/>
          <w:szCs w:val="28"/>
        </w:rPr>
        <w:t>в</w:t>
      </w:r>
      <w:r w:rsidR="00373388" w:rsidRPr="000F6CD4">
        <w:rPr>
          <w:rFonts w:ascii="Times New Roman" w:hAnsi="Times New Roman" w:cs="Times New Roman"/>
          <w:sz w:val="28"/>
          <w:szCs w:val="28"/>
        </w:rPr>
        <w:t xml:space="preserve"> професійному та приватному житті» [5]. </w:t>
      </w:r>
      <w:r w:rsidRPr="000F6C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Показником освіченості за курсом правознавства є правова предметна компетентність учнів. </w:t>
      </w:r>
      <w:r w:rsidR="00F97D39" w:rsidRPr="000F6CD4">
        <w:rPr>
          <w:rFonts w:ascii="Times New Roman" w:hAnsi="Times New Roman" w:cs="Times New Roman"/>
          <w:color w:val="000000" w:themeColor="text1"/>
          <w:sz w:val="28"/>
          <w:szCs w:val="28"/>
        </w:rPr>
        <w:t>Згідно з програмою с</w:t>
      </w:r>
      <w:r w:rsidRPr="000F6CD4">
        <w:rPr>
          <w:rFonts w:ascii="Times New Roman" w:hAnsi="Times New Roman" w:cs="Times New Roman"/>
          <w:color w:val="000000" w:themeColor="text1"/>
          <w:sz w:val="28"/>
          <w:szCs w:val="28"/>
        </w:rPr>
        <w:t>кладниками правової предметної компетентності є:</w:t>
      </w:r>
    </w:p>
    <w:p w:rsidR="004F3709" w:rsidRPr="000F6CD4" w:rsidRDefault="004F3709" w:rsidP="000F6CD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F6CD4">
        <w:rPr>
          <w:color w:val="000000" w:themeColor="text1"/>
          <w:sz w:val="28"/>
          <w:szCs w:val="28"/>
        </w:rPr>
        <w:t>інформаційна компетенція: уміння учнів працювати з правовими документами; користуватись підручником, довідковою літературою, мережею Інтернет для самостійного пошуку правової інформації; користуватися зразками юридичних документів;</w:t>
      </w:r>
    </w:p>
    <w:p w:rsidR="004F3709" w:rsidRPr="000F6CD4" w:rsidRDefault="004F3709" w:rsidP="000F6CD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F6CD4">
        <w:rPr>
          <w:color w:val="000000" w:themeColor="text1"/>
          <w:sz w:val="28"/>
          <w:szCs w:val="28"/>
        </w:rPr>
        <w:lastRenderedPageBreak/>
        <w:t>логічна компетенція: уміння учнів пояснювати та застосовувати правові поняття, аналізувати правові явища, процеси, визначати причинно-наслідкові зв’язки;</w:t>
      </w:r>
    </w:p>
    <w:p w:rsidR="004F3709" w:rsidRPr="000F6CD4" w:rsidRDefault="004F3709" w:rsidP="000F6CD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0F6CD4">
        <w:rPr>
          <w:color w:val="000000" w:themeColor="text1"/>
          <w:sz w:val="28"/>
          <w:szCs w:val="28"/>
        </w:rPr>
        <w:t>діяльнісно-процесуальна</w:t>
      </w:r>
      <w:proofErr w:type="spellEnd"/>
      <w:r w:rsidRPr="000F6CD4">
        <w:rPr>
          <w:color w:val="000000" w:themeColor="text1"/>
          <w:sz w:val="28"/>
          <w:szCs w:val="28"/>
        </w:rPr>
        <w:t xml:space="preserve"> компетенція: уміння учнів використовувати правові знання для виконання практичних завдань, аналізу правових ситуацій й розв’язання правових задач; здійснювати й пояснювати вибір моделі поведінки в життєвих ситуаціях на підставі норм права й положень законодавства; усвідомлювати відповідальність за власну поведінку [5].</w:t>
      </w:r>
    </w:p>
    <w:p w:rsidR="00032A80" w:rsidRPr="000F6CD4" w:rsidRDefault="008C7ED5" w:rsidP="000F6CD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0F6CD4">
        <w:rPr>
          <w:color w:val="000000" w:themeColor="text1"/>
          <w:sz w:val="28"/>
          <w:szCs w:val="28"/>
        </w:rPr>
        <w:t>Ці п</w:t>
      </w:r>
      <w:r w:rsidR="004F3709" w:rsidRPr="000F6CD4">
        <w:rPr>
          <w:color w:val="000000" w:themeColor="text1"/>
          <w:sz w:val="28"/>
          <w:szCs w:val="28"/>
        </w:rPr>
        <w:t xml:space="preserve">оказники освіченості виступають керуючими принципами організації освітньої діяльності учнів. Також ураховується </w:t>
      </w:r>
      <w:r w:rsidR="00373388" w:rsidRPr="000F6CD4">
        <w:rPr>
          <w:color w:val="000000" w:themeColor="text1"/>
          <w:sz w:val="28"/>
          <w:szCs w:val="28"/>
        </w:rPr>
        <w:t xml:space="preserve">означення дослідника А. </w:t>
      </w:r>
      <w:proofErr w:type="spellStart"/>
      <w:r w:rsidR="00373388" w:rsidRPr="000F6CD4">
        <w:rPr>
          <w:color w:val="000000" w:themeColor="text1"/>
          <w:sz w:val="28"/>
          <w:szCs w:val="28"/>
        </w:rPr>
        <w:t>Фасолі</w:t>
      </w:r>
      <w:proofErr w:type="spellEnd"/>
      <w:r w:rsidR="00373388" w:rsidRPr="000F6CD4">
        <w:rPr>
          <w:color w:val="000000" w:themeColor="text1"/>
          <w:sz w:val="28"/>
          <w:szCs w:val="28"/>
        </w:rPr>
        <w:t xml:space="preserve"> про </w:t>
      </w:r>
      <w:r w:rsidR="004F3709" w:rsidRPr="000F6CD4">
        <w:rPr>
          <w:color w:val="000000" w:themeColor="text1"/>
          <w:sz w:val="28"/>
          <w:szCs w:val="28"/>
        </w:rPr>
        <w:t>компетентнісно зорієнтован</w:t>
      </w:r>
      <w:r w:rsidR="00373388" w:rsidRPr="000F6CD4">
        <w:rPr>
          <w:color w:val="000000" w:themeColor="text1"/>
          <w:sz w:val="28"/>
          <w:szCs w:val="28"/>
        </w:rPr>
        <w:t>і</w:t>
      </w:r>
      <w:r w:rsidR="004F3709" w:rsidRPr="000F6CD4">
        <w:rPr>
          <w:color w:val="000000" w:themeColor="text1"/>
          <w:sz w:val="28"/>
          <w:szCs w:val="28"/>
        </w:rPr>
        <w:t xml:space="preserve"> завдан</w:t>
      </w:r>
      <w:r w:rsidR="00373388" w:rsidRPr="000F6CD4">
        <w:rPr>
          <w:color w:val="000000" w:themeColor="text1"/>
          <w:sz w:val="28"/>
          <w:szCs w:val="28"/>
        </w:rPr>
        <w:t xml:space="preserve">ня, </w:t>
      </w:r>
      <w:r w:rsidR="004F3709" w:rsidRPr="000F6CD4">
        <w:rPr>
          <w:color w:val="000000" w:themeColor="text1"/>
          <w:sz w:val="28"/>
          <w:szCs w:val="28"/>
        </w:rPr>
        <w:t xml:space="preserve">який у своїх роботах підкреслює, що </w:t>
      </w:r>
      <w:r w:rsidR="00373388" w:rsidRPr="000F6CD4">
        <w:rPr>
          <w:color w:val="000000" w:themeColor="text1"/>
          <w:sz w:val="28"/>
          <w:szCs w:val="28"/>
        </w:rPr>
        <w:t xml:space="preserve">їх </w:t>
      </w:r>
      <w:r w:rsidR="004F3709" w:rsidRPr="000F6CD4">
        <w:rPr>
          <w:color w:val="000000" w:themeColor="text1"/>
          <w:sz w:val="28"/>
          <w:szCs w:val="28"/>
        </w:rPr>
        <w:t>виконання потребує не лише застосування предметного матеріалу, а також умі</w:t>
      </w:r>
      <w:r w:rsidR="004F3709" w:rsidRPr="000F6CD4">
        <w:rPr>
          <w:sz w:val="28"/>
          <w:szCs w:val="28"/>
        </w:rPr>
        <w:t>ння самоорганізації [9].</w:t>
      </w:r>
      <w:r w:rsidR="004E4428" w:rsidRPr="000F6CD4">
        <w:rPr>
          <w:sz w:val="28"/>
          <w:szCs w:val="28"/>
        </w:rPr>
        <w:t xml:space="preserve"> </w:t>
      </w:r>
    </w:p>
    <w:p w:rsidR="008D59E3" w:rsidRPr="000F6CD4" w:rsidRDefault="004F3709" w:rsidP="000F6CD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0F6CD4">
        <w:rPr>
          <w:sz w:val="28"/>
          <w:szCs w:val="28"/>
        </w:rPr>
        <w:t xml:space="preserve">Функції компетентнісно зорієнтованих завдань, визначені Ю </w:t>
      </w:r>
      <w:proofErr w:type="spellStart"/>
      <w:r w:rsidRPr="000F6CD4">
        <w:rPr>
          <w:sz w:val="28"/>
          <w:szCs w:val="28"/>
        </w:rPr>
        <w:t>Малієнко</w:t>
      </w:r>
      <w:proofErr w:type="spellEnd"/>
      <w:r w:rsidRPr="000F6CD4">
        <w:rPr>
          <w:sz w:val="28"/>
          <w:szCs w:val="28"/>
        </w:rPr>
        <w:t>, зумовлюють педагогічну діяльність спрямовувати на створення умов для формування предметної компетентності, на основі власної освітньої діяльності особистості; створення умов для набуття особистого досвіду використання знань, умінь, ставлень у різних життєвих ситуаціях;</w:t>
      </w:r>
      <w:r w:rsidR="00504241" w:rsidRPr="000F6CD4">
        <w:rPr>
          <w:sz w:val="28"/>
          <w:szCs w:val="28"/>
        </w:rPr>
        <w:t xml:space="preserve"> </w:t>
      </w:r>
      <w:r w:rsidRPr="000F6CD4">
        <w:rPr>
          <w:sz w:val="28"/>
          <w:szCs w:val="28"/>
        </w:rPr>
        <w:t>урізноманітнення видів учнівської діяльності (дослідницька, творча, аналітична; використання технологій критичного мислення тощо);</w:t>
      </w:r>
      <w:r w:rsidR="00504241" w:rsidRPr="000F6CD4">
        <w:rPr>
          <w:sz w:val="28"/>
          <w:szCs w:val="28"/>
        </w:rPr>
        <w:t xml:space="preserve"> </w:t>
      </w:r>
      <w:r w:rsidRPr="000F6CD4">
        <w:rPr>
          <w:sz w:val="28"/>
          <w:szCs w:val="28"/>
        </w:rPr>
        <w:t>роботи з різними джерелами знань. Авторка вказує, що компетентнісно зорієнтовані завдання повинні пов’язуватися з постановкою навчальних проблем, перетворенням окремих пізнавальних дій підлітків у систему учнівського дослідження, з презентацією творчих робіт, участю в дискусіях, захисті власної позиції [6].</w:t>
      </w:r>
      <w:r w:rsidR="00373388" w:rsidRPr="000F6CD4">
        <w:rPr>
          <w:sz w:val="28"/>
          <w:szCs w:val="28"/>
        </w:rPr>
        <w:t xml:space="preserve"> </w:t>
      </w:r>
      <w:r w:rsidRPr="000F6CD4">
        <w:rPr>
          <w:sz w:val="28"/>
          <w:szCs w:val="28"/>
        </w:rPr>
        <w:t xml:space="preserve">Важливим </w:t>
      </w:r>
      <w:r w:rsidR="00850729" w:rsidRPr="000F6CD4">
        <w:rPr>
          <w:sz w:val="28"/>
          <w:szCs w:val="28"/>
        </w:rPr>
        <w:t xml:space="preserve">у використанні </w:t>
      </w:r>
      <w:r w:rsidRPr="000F6CD4">
        <w:rPr>
          <w:sz w:val="28"/>
          <w:szCs w:val="28"/>
        </w:rPr>
        <w:t xml:space="preserve">компетентнісно зорієнтованих завдань щодо соціалізації особистості є визначення Г. Данилової, яка наголошує, що компетентність – це «…здатність приймати рішення </w:t>
      </w:r>
      <w:r w:rsidR="00032A80" w:rsidRPr="000F6CD4">
        <w:rPr>
          <w:sz w:val="28"/>
          <w:szCs w:val="28"/>
        </w:rPr>
        <w:t>й</w:t>
      </w:r>
      <w:r w:rsidRPr="000F6CD4">
        <w:rPr>
          <w:sz w:val="28"/>
          <w:szCs w:val="28"/>
        </w:rPr>
        <w:t xml:space="preserve"> нести відповідальність за їх реалізацію при виконанні функціональних обов’язків» </w:t>
      </w:r>
      <w:hyperlink r:id="rId9" w:anchor="_ftn12" w:history="1">
        <w:r w:rsidRPr="000F6CD4">
          <w:rPr>
            <w:sz w:val="28"/>
            <w:szCs w:val="28"/>
          </w:rPr>
          <w:t>[2]</w:t>
        </w:r>
      </w:hyperlink>
      <w:r w:rsidRPr="000F6CD4">
        <w:rPr>
          <w:sz w:val="28"/>
          <w:szCs w:val="28"/>
        </w:rPr>
        <w:t xml:space="preserve">. </w:t>
      </w:r>
    </w:p>
    <w:p w:rsidR="004F3709" w:rsidRPr="000F6CD4" w:rsidRDefault="004F3709" w:rsidP="000F6CD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0F6CD4">
        <w:rPr>
          <w:sz w:val="28"/>
          <w:szCs w:val="28"/>
        </w:rPr>
        <w:lastRenderedPageBreak/>
        <w:t>Звер</w:t>
      </w:r>
      <w:r w:rsidR="00373388" w:rsidRPr="000F6CD4">
        <w:rPr>
          <w:sz w:val="28"/>
          <w:szCs w:val="28"/>
        </w:rPr>
        <w:t>нення</w:t>
      </w:r>
      <w:r w:rsidRPr="000F6CD4">
        <w:rPr>
          <w:sz w:val="28"/>
          <w:szCs w:val="28"/>
        </w:rPr>
        <w:t xml:space="preserve"> до Навчальної програми з основ правознавства</w:t>
      </w:r>
      <w:r w:rsidRPr="000F6CD4">
        <w:rPr>
          <w:sz w:val="28"/>
          <w:szCs w:val="28"/>
          <w:lang w:eastAsia="ar-SA"/>
        </w:rPr>
        <w:t xml:space="preserve"> для 9 класу загальноосвітніх навчальних закладів</w:t>
      </w:r>
      <w:r w:rsidR="00373388" w:rsidRPr="000F6CD4">
        <w:rPr>
          <w:sz w:val="28"/>
          <w:szCs w:val="28"/>
          <w:lang w:eastAsia="ar-SA"/>
        </w:rPr>
        <w:t xml:space="preserve"> </w:t>
      </w:r>
      <w:r w:rsidR="00032A80" w:rsidRPr="000F6CD4">
        <w:rPr>
          <w:sz w:val="28"/>
          <w:szCs w:val="28"/>
          <w:lang w:eastAsia="ar-SA"/>
        </w:rPr>
        <w:t>у</w:t>
      </w:r>
      <w:r w:rsidR="00373388" w:rsidRPr="000F6CD4">
        <w:rPr>
          <w:sz w:val="28"/>
          <w:szCs w:val="28"/>
          <w:lang w:eastAsia="ar-SA"/>
        </w:rPr>
        <w:t>казує на те, що</w:t>
      </w:r>
      <w:r w:rsidRPr="000F6CD4">
        <w:rPr>
          <w:sz w:val="28"/>
          <w:szCs w:val="28"/>
        </w:rPr>
        <w:t xml:space="preserve"> учні повинні вміти «</w:t>
      </w:r>
      <w:r w:rsidRPr="000F6CD4">
        <w:rPr>
          <w:iCs/>
          <w:sz w:val="28"/>
          <w:szCs w:val="28"/>
          <w:lang w:eastAsia="ar-SA"/>
        </w:rPr>
        <w:t>розв’язувати</w:t>
      </w:r>
      <w:r w:rsidRPr="000F6CD4">
        <w:rPr>
          <w:sz w:val="28"/>
          <w:szCs w:val="28"/>
          <w:lang w:eastAsia="ar-SA"/>
        </w:rPr>
        <w:t xml:space="preserve"> правові ситуації з використанням знань про професію юриста; </w:t>
      </w:r>
      <w:r w:rsidRPr="000F6CD4">
        <w:rPr>
          <w:iCs/>
          <w:sz w:val="28"/>
          <w:szCs w:val="28"/>
          <w:lang w:eastAsia="ar-SA"/>
        </w:rPr>
        <w:t>оцінювати</w:t>
      </w:r>
      <w:r w:rsidRPr="000F6CD4">
        <w:rPr>
          <w:sz w:val="28"/>
          <w:szCs w:val="28"/>
          <w:lang w:eastAsia="ar-SA"/>
        </w:rPr>
        <w:t xml:space="preserve"> життєві ситуації, за яких потрібна допомога юриста» [8]. </w:t>
      </w:r>
    </w:p>
    <w:p w:rsidR="004F3709" w:rsidRPr="000F6CD4" w:rsidRDefault="004F3709" w:rsidP="000F6CD4">
      <w:pPr>
        <w:shd w:val="clear" w:color="auto" w:fill="FFFFFF"/>
        <w:spacing w:line="360" w:lineRule="auto"/>
        <w:ind w:firstLine="567"/>
        <w:jc w:val="both"/>
        <w:rPr>
          <w:rStyle w:val="fontstyle20"/>
          <w:rFonts w:ascii="Times New Roman" w:hAnsi="Times New Roman" w:cs="Times New Roman"/>
          <w:sz w:val="28"/>
          <w:szCs w:val="28"/>
        </w:rPr>
      </w:pPr>
      <w:r w:rsidRPr="000F6CD4">
        <w:rPr>
          <w:rStyle w:val="fontstyle20"/>
          <w:rFonts w:ascii="Times New Roman" w:hAnsi="Times New Roman" w:cs="Times New Roman"/>
          <w:sz w:val="28"/>
          <w:szCs w:val="28"/>
        </w:rPr>
        <w:t xml:space="preserve">Виходячи з наведених теоретичних, нормативних положень безперечним є </w:t>
      </w:r>
      <w:r w:rsidR="004E4428" w:rsidRPr="000F6CD4">
        <w:rPr>
          <w:rStyle w:val="fontstyle20"/>
          <w:rFonts w:ascii="Times New Roman" w:hAnsi="Times New Roman" w:cs="Times New Roman"/>
          <w:sz w:val="28"/>
          <w:szCs w:val="28"/>
        </w:rPr>
        <w:t xml:space="preserve">те, що </w:t>
      </w:r>
      <w:r w:rsidR="004E4428" w:rsidRPr="000F6C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освіченість за курсом правознавства </w:t>
      </w:r>
      <w:r w:rsidRPr="000F6CD4">
        <w:rPr>
          <w:rStyle w:val="fontstyle21"/>
          <w:rFonts w:ascii="Times New Roman" w:hAnsi="Times New Roman" w:cs="Times New Roman"/>
          <w:sz w:val="28"/>
          <w:szCs w:val="28"/>
        </w:rPr>
        <w:t>не є пасивним продуктом особистості. Маючи</w:t>
      </w:r>
      <w:r w:rsidRPr="000F6CD4">
        <w:rPr>
          <w:rFonts w:ascii="Times New Roman" w:hAnsi="Times New Roman" w:cs="Times New Roman"/>
          <w:sz w:val="28"/>
          <w:szCs w:val="28"/>
        </w:rPr>
        <w:t xml:space="preserve"> розбіжності в тлумаченнях можна все ж таки визначити</w:t>
      </w:r>
      <w:r w:rsidR="00504241" w:rsidRPr="000F6CD4">
        <w:rPr>
          <w:rFonts w:ascii="Times New Roman" w:hAnsi="Times New Roman" w:cs="Times New Roman"/>
          <w:sz w:val="28"/>
          <w:szCs w:val="28"/>
        </w:rPr>
        <w:t>сь</w:t>
      </w:r>
      <w:r w:rsidRPr="000F6CD4">
        <w:rPr>
          <w:rFonts w:ascii="Times New Roman" w:hAnsi="Times New Roman" w:cs="Times New Roman"/>
          <w:sz w:val="28"/>
          <w:szCs w:val="28"/>
        </w:rPr>
        <w:t xml:space="preserve">, </w:t>
      </w:r>
      <w:r w:rsidR="004E4428" w:rsidRPr="000F6CD4">
        <w:rPr>
          <w:rFonts w:ascii="Times New Roman" w:hAnsi="Times New Roman" w:cs="Times New Roman"/>
          <w:sz w:val="28"/>
          <w:szCs w:val="28"/>
        </w:rPr>
        <w:t xml:space="preserve">що компетентнісно зорієнтовані завдання і соціалізація </w:t>
      </w:r>
      <w:r w:rsidRPr="000F6CD4">
        <w:rPr>
          <w:rFonts w:ascii="Times New Roman" w:hAnsi="Times New Roman" w:cs="Times New Roman"/>
          <w:sz w:val="28"/>
          <w:szCs w:val="28"/>
        </w:rPr>
        <w:t>є процес</w:t>
      </w:r>
      <w:r w:rsidR="00504241" w:rsidRPr="000F6CD4">
        <w:rPr>
          <w:rFonts w:ascii="Times New Roman" w:hAnsi="Times New Roman" w:cs="Times New Roman"/>
          <w:sz w:val="28"/>
          <w:szCs w:val="28"/>
        </w:rPr>
        <w:t>и</w:t>
      </w:r>
      <w:r w:rsidRPr="000F6CD4">
        <w:rPr>
          <w:rFonts w:ascii="Times New Roman" w:hAnsi="Times New Roman" w:cs="Times New Roman"/>
          <w:sz w:val="28"/>
          <w:szCs w:val="28"/>
        </w:rPr>
        <w:t xml:space="preserve"> засвоєння й активного відтворення індивідуумом соціального досвіду, знань, цінностей, спеціальних навичок, норм соціальних ролей, стосунків </w:t>
      </w:r>
      <w:r w:rsidR="00504241" w:rsidRPr="000F6CD4">
        <w:rPr>
          <w:rFonts w:ascii="Times New Roman" w:hAnsi="Times New Roman" w:cs="Times New Roman"/>
          <w:sz w:val="28"/>
          <w:szCs w:val="28"/>
        </w:rPr>
        <w:t>в</w:t>
      </w:r>
      <w:r w:rsidRPr="000F6CD4">
        <w:rPr>
          <w:rFonts w:ascii="Times New Roman" w:hAnsi="Times New Roman" w:cs="Times New Roman"/>
          <w:sz w:val="28"/>
          <w:szCs w:val="28"/>
        </w:rPr>
        <w:t xml:space="preserve"> умовах</w:t>
      </w:r>
      <w:r w:rsidR="00504241" w:rsidRPr="000F6CD4">
        <w:rPr>
          <w:rFonts w:ascii="Times New Roman" w:hAnsi="Times New Roman" w:cs="Times New Roman"/>
          <w:sz w:val="28"/>
          <w:szCs w:val="28"/>
        </w:rPr>
        <w:t xml:space="preserve"> наближених до реалій життя.</w:t>
      </w:r>
      <w:r w:rsidRPr="000F6CD4">
        <w:rPr>
          <w:rFonts w:ascii="Times New Roman" w:hAnsi="Times New Roman" w:cs="Times New Roman"/>
          <w:sz w:val="28"/>
          <w:szCs w:val="28"/>
        </w:rPr>
        <w:t xml:space="preserve"> А</w:t>
      </w:r>
      <w:r w:rsidRPr="000F6CD4">
        <w:rPr>
          <w:rStyle w:val="fontstyle21"/>
          <w:rFonts w:ascii="Times New Roman" w:hAnsi="Times New Roman" w:cs="Times New Roman"/>
          <w:sz w:val="28"/>
          <w:szCs w:val="28"/>
        </w:rPr>
        <w:t xml:space="preserve"> відбуватися це може за наявності в освітній діяльності соціально значимого змісту </w:t>
      </w:r>
      <w:r w:rsidR="00032A80" w:rsidRPr="000F6CD4">
        <w:rPr>
          <w:rStyle w:val="fontstyle21"/>
          <w:rFonts w:ascii="Times New Roman" w:hAnsi="Times New Roman" w:cs="Times New Roman"/>
          <w:sz w:val="28"/>
          <w:szCs w:val="28"/>
        </w:rPr>
        <w:t>й</w:t>
      </w:r>
      <w:r w:rsidRPr="000F6CD4">
        <w:rPr>
          <w:rStyle w:val="fontstyle21"/>
          <w:rFonts w:ascii="Times New Roman" w:hAnsi="Times New Roman" w:cs="Times New Roman"/>
          <w:sz w:val="28"/>
          <w:szCs w:val="28"/>
        </w:rPr>
        <w:t xml:space="preserve"> </w:t>
      </w:r>
      <w:r w:rsidR="00504241" w:rsidRPr="000F6CD4">
        <w:rPr>
          <w:rStyle w:val="fontstyle21"/>
          <w:rFonts w:ascii="Times New Roman" w:hAnsi="Times New Roman" w:cs="Times New Roman"/>
          <w:sz w:val="28"/>
          <w:szCs w:val="28"/>
        </w:rPr>
        <w:t>компетентнісно зорієнтованих завдань</w:t>
      </w:r>
      <w:r w:rsidRPr="000F6CD4">
        <w:rPr>
          <w:rStyle w:val="fontstyle21"/>
          <w:rFonts w:ascii="Times New Roman" w:hAnsi="Times New Roman" w:cs="Times New Roman"/>
          <w:sz w:val="28"/>
          <w:szCs w:val="28"/>
        </w:rPr>
        <w:t xml:space="preserve"> </w:t>
      </w:r>
    </w:p>
    <w:p w:rsidR="009F3030" w:rsidRPr="000F6CD4" w:rsidRDefault="001A74A6" w:rsidP="000F6CD4">
      <w:pPr>
        <w:tabs>
          <w:tab w:val="left" w:pos="567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C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 умов реалізації педагогічної ідеї.</w:t>
      </w:r>
      <w:r w:rsidRPr="000F6CD4">
        <w:rPr>
          <w:rFonts w:ascii="Times New Roman" w:hAnsi="Times New Roman" w:cs="Times New Roman"/>
          <w:sz w:val="28"/>
          <w:szCs w:val="28"/>
        </w:rPr>
        <w:t xml:space="preserve"> Ідея досвіду полягає </w:t>
      </w:r>
      <w:r w:rsidR="002862B6" w:rsidRPr="000F6CD4">
        <w:rPr>
          <w:rFonts w:ascii="Times New Roman" w:hAnsi="Times New Roman" w:cs="Times New Roman"/>
          <w:sz w:val="28"/>
          <w:szCs w:val="28"/>
        </w:rPr>
        <w:t xml:space="preserve">в усуненні </w:t>
      </w:r>
      <w:r w:rsidRPr="000F6CD4">
        <w:rPr>
          <w:rFonts w:ascii="Times New Roman" w:hAnsi="Times New Roman" w:cs="Times New Roman"/>
          <w:sz w:val="28"/>
          <w:szCs w:val="28"/>
        </w:rPr>
        <w:t>суперечн</w:t>
      </w:r>
      <w:r w:rsidR="002862B6" w:rsidRPr="000F6CD4">
        <w:rPr>
          <w:rFonts w:ascii="Times New Roman" w:hAnsi="Times New Roman" w:cs="Times New Roman"/>
          <w:sz w:val="28"/>
          <w:szCs w:val="28"/>
        </w:rPr>
        <w:t>ості</w:t>
      </w:r>
      <w:r w:rsidRPr="000F6CD4">
        <w:rPr>
          <w:rFonts w:ascii="Times New Roman" w:hAnsi="Times New Roman" w:cs="Times New Roman"/>
          <w:sz w:val="28"/>
          <w:szCs w:val="28"/>
        </w:rPr>
        <w:t xml:space="preserve"> між традиційними підходами до навчання, які зорієнтовані на оволодіння системою загальних уявлень про право, норми права і </w:t>
      </w:r>
      <w:r w:rsidR="00504241" w:rsidRPr="000F6CD4">
        <w:rPr>
          <w:rFonts w:ascii="Times New Roman" w:hAnsi="Times New Roman" w:cs="Times New Roman"/>
          <w:sz w:val="28"/>
          <w:szCs w:val="28"/>
        </w:rPr>
        <w:t xml:space="preserve">інноваційними умовами, що забезпечують </w:t>
      </w:r>
      <w:r w:rsidRPr="000F6CD4">
        <w:rPr>
          <w:rFonts w:ascii="Times New Roman" w:hAnsi="Times New Roman" w:cs="Times New Roman"/>
          <w:sz w:val="28"/>
          <w:szCs w:val="28"/>
        </w:rPr>
        <w:t xml:space="preserve">вироблення вміння мислити правовими категоріями, застосовувати набуті правові знання </w:t>
      </w:r>
      <w:r w:rsidR="008D59E3" w:rsidRPr="000F6CD4">
        <w:rPr>
          <w:rFonts w:ascii="Times New Roman" w:hAnsi="Times New Roman" w:cs="Times New Roman"/>
          <w:sz w:val="28"/>
          <w:szCs w:val="28"/>
        </w:rPr>
        <w:t>в</w:t>
      </w:r>
      <w:r w:rsidRPr="000F6CD4">
        <w:rPr>
          <w:rFonts w:ascii="Times New Roman" w:hAnsi="Times New Roman" w:cs="Times New Roman"/>
          <w:sz w:val="28"/>
          <w:szCs w:val="28"/>
        </w:rPr>
        <w:t xml:space="preserve"> життєвих обставинах, досягати вирішення проблем нормативно-правовим способом. </w:t>
      </w:r>
      <w:r w:rsidR="000E7575" w:rsidRPr="000F6CD4">
        <w:rPr>
          <w:rFonts w:ascii="Times New Roman" w:hAnsi="Times New Roman" w:cs="Times New Roman"/>
          <w:sz w:val="28"/>
          <w:szCs w:val="28"/>
        </w:rPr>
        <w:t xml:space="preserve">Необхідність соціалізації </w:t>
      </w:r>
      <w:r w:rsidRPr="000F6CD4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особистості пов’язана з тим, що </w:t>
      </w:r>
      <w:r w:rsidR="00504241" w:rsidRPr="000F6CD4">
        <w:rPr>
          <w:rFonts w:ascii="Times New Roman" w:eastAsiaTheme="minorEastAsia" w:hAnsi="Times New Roman" w:cs="Times New Roman"/>
          <w:sz w:val="28"/>
          <w:szCs w:val="28"/>
          <w:lang w:eastAsia="uk-UA"/>
        </w:rPr>
        <w:t>к</w:t>
      </w:r>
      <w:r w:rsidRPr="000F6CD4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оли </w:t>
      </w:r>
      <w:r w:rsidR="009727A3" w:rsidRPr="000F6CD4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умови </w:t>
      </w:r>
      <w:r w:rsidRPr="000F6CD4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перестають відповідати </w:t>
      </w:r>
      <w:r w:rsidR="00504241" w:rsidRPr="000F6CD4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шкільному </w:t>
      </w:r>
      <w:r w:rsidRPr="000F6CD4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функціонуючому характеру, виникає розрив, унаслідок якого соціальний характер із чинника стабілізації перетворюється на чинник дезінтеграції, «із цементувального розчину на динаміт»[1, 48]. </w:t>
      </w:r>
      <w:proofErr w:type="spellStart"/>
      <w:r w:rsidR="002862B6" w:rsidRPr="000F6CD4">
        <w:rPr>
          <w:rFonts w:ascii="Times New Roman" w:eastAsiaTheme="minorEastAsia" w:hAnsi="Times New Roman" w:cs="Times New Roman"/>
          <w:sz w:val="28"/>
          <w:szCs w:val="28"/>
          <w:lang w:eastAsia="uk-UA"/>
        </w:rPr>
        <w:t>Н</w:t>
      </w:r>
      <w:r w:rsidRPr="000F6CD4">
        <w:rPr>
          <w:rFonts w:ascii="Times New Roman" w:eastAsiaTheme="minorEastAsia" w:hAnsi="Times New Roman" w:cs="Times New Roman"/>
          <w:sz w:val="28"/>
          <w:szCs w:val="28"/>
          <w:lang w:eastAsia="uk-UA"/>
        </w:rPr>
        <w:t>есформованість</w:t>
      </w:r>
      <w:proofErr w:type="spellEnd"/>
      <w:r w:rsidRPr="000F6CD4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правової компетентності</w:t>
      </w:r>
      <w:r w:rsidR="002862B6" w:rsidRPr="000F6CD4">
        <w:rPr>
          <w:rFonts w:ascii="Times New Roman" w:eastAsiaTheme="minorEastAsia" w:hAnsi="Times New Roman" w:cs="Times New Roman"/>
          <w:sz w:val="28"/>
          <w:szCs w:val="28"/>
          <w:lang w:eastAsia="uk-UA"/>
        </w:rPr>
        <w:t>,</w:t>
      </w:r>
      <w:r w:rsidRPr="000F6CD4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чинника соціалізації може призвести до того, що у випускника переважа</w:t>
      </w:r>
      <w:r w:rsidR="00850729" w:rsidRPr="000F6CD4">
        <w:rPr>
          <w:rFonts w:ascii="Times New Roman" w:eastAsiaTheme="minorEastAsia" w:hAnsi="Times New Roman" w:cs="Times New Roman"/>
          <w:sz w:val="28"/>
          <w:szCs w:val="28"/>
          <w:lang w:eastAsia="uk-UA"/>
        </w:rPr>
        <w:t>тимуть</w:t>
      </w:r>
      <w:r w:rsidR="00504241" w:rsidRPr="000F6CD4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0F6CD4">
        <w:rPr>
          <w:rFonts w:ascii="Times New Roman" w:eastAsiaTheme="minorEastAsia" w:hAnsi="Times New Roman" w:cs="Times New Roman"/>
          <w:sz w:val="28"/>
          <w:szCs w:val="28"/>
          <w:lang w:eastAsia="uk-UA"/>
        </w:rPr>
        <w:t>дезадаптаційні</w:t>
      </w:r>
      <w:proofErr w:type="spellEnd"/>
      <w:r w:rsidRPr="000F6CD4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фактори при наявності високого рівня правових знань.</w:t>
      </w:r>
      <w:r w:rsidR="009727A3" w:rsidRPr="000F6CD4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</w:t>
      </w:r>
      <w:r w:rsidR="002862B6" w:rsidRPr="000F6CD4">
        <w:rPr>
          <w:rFonts w:ascii="Times New Roman" w:hAnsi="Times New Roman" w:cs="Times New Roman"/>
          <w:sz w:val="28"/>
          <w:szCs w:val="28"/>
        </w:rPr>
        <w:t>О</w:t>
      </w:r>
      <w:r w:rsidRPr="000F6CD4">
        <w:rPr>
          <w:rFonts w:ascii="Times New Roman" w:hAnsi="Times New Roman" w:cs="Times New Roman"/>
          <w:sz w:val="28"/>
          <w:szCs w:val="28"/>
        </w:rPr>
        <w:t>світня діяльність</w:t>
      </w:r>
      <w:r w:rsidR="009727A3" w:rsidRPr="000F6CD4">
        <w:rPr>
          <w:rFonts w:ascii="Times New Roman" w:hAnsi="Times New Roman" w:cs="Times New Roman"/>
          <w:sz w:val="28"/>
          <w:szCs w:val="28"/>
        </w:rPr>
        <w:t>, яка</w:t>
      </w:r>
      <w:r w:rsidRPr="000F6CD4">
        <w:rPr>
          <w:rFonts w:ascii="Times New Roman" w:hAnsi="Times New Roman" w:cs="Times New Roman"/>
          <w:sz w:val="28"/>
          <w:szCs w:val="28"/>
        </w:rPr>
        <w:t xml:space="preserve"> наповню</w:t>
      </w:r>
      <w:r w:rsidR="002862B6" w:rsidRPr="000F6CD4">
        <w:rPr>
          <w:rFonts w:ascii="Times New Roman" w:hAnsi="Times New Roman" w:cs="Times New Roman"/>
          <w:sz w:val="28"/>
          <w:szCs w:val="28"/>
        </w:rPr>
        <w:t>ється</w:t>
      </w:r>
      <w:r w:rsidRPr="000F6CD4">
        <w:rPr>
          <w:rFonts w:ascii="Times New Roman" w:hAnsi="Times New Roman" w:cs="Times New Roman"/>
          <w:sz w:val="28"/>
          <w:szCs w:val="28"/>
        </w:rPr>
        <w:t xml:space="preserve"> практичним компонентом</w:t>
      </w:r>
      <w:r w:rsidR="002862B6" w:rsidRPr="000F6CD4">
        <w:rPr>
          <w:rFonts w:ascii="Times New Roman" w:hAnsi="Times New Roman" w:cs="Times New Roman"/>
          <w:sz w:val="28"/>
          <w:szCs w:val="28"/>
        </w:rPr>
        <w:t xml:space="preserve"> із соціальним змістом</w:t>
      </w:r>
      <w:r w:rsidRPr="000F6CD4">
        <w:rPr>
          <w:rFonts w:ascii="Times New Roman" w:hAnsi="Times New Roman" w:cs="Times New Roman"/>
          <w:sz w:val="28"/>
          <w:szCs w:val="28"/>
        </w:rPr>
        <w:t xml:space="preserve"> спонукає учнів </w:t>
      </w:r>
      <w:r w:rsidR="002862B6" w:rsidRPr="000F6CD4">
        <w:rPr>
          <w:rFonts w:ascii="Times New Roman" w:hAnsi="Times New Roman" w:cs="Times New Roman"/>
          <w:sz w:val="28"/>
          <w:szCs w:val="28"/>
        </w:rPr>
        <w:t>звертатися до найближчого оточення</w:t>
      </w:r>
      <w:r w:rsidR="009727A3" w:rsidRPr="000F6CD4">
        <w:rPr>
          <w:rFonts w:ascii="Times New Roman" w:hAnsi="Times New Roman" w:cs="Times New Roman"/>
          <w:sz w:val="28"/>
          <w:szCs w:val="28"/>
        </w:rPr>
        <w:t xml:space="preserve"> </w:t>
      </w:r>
      <w:r w:rsidR="008D59E3" w:rsidRPr="000F6CD4">
        <w:rPr>
          <w:rFonts w:ascii="Times New Roman" w:hAnsi="Times New Roman" w:cs="Times New Roman"/>
          <w:sz w:val="28"/>
          <w:szCs w:val="28"/>
        </w:rPr>
        <w:t>й</w:t>
      </w:r>
      <w:r w:rsidRPr="000F6CD4">
        <w:rPr>
          <w:rFonts w:ascii="Times New Roman" w:hAnsi="Times New Roman" w:cs="Times New Roman"/>
          <w:sz w:val="28"/>
          <w:szCs w:val="28"/>
        </w:rPr>
        <w:t xml:space="preserve"> долуча</w:t>
      </w:r>
      <w:r w:rsidR="009727A3" w:rsidRPr="000F6CD4">
        <w:rPr>
          <w:rFonts w:ascii="Times New Roman" w:hAnsi="Times New Roman" w:cs="Times New Roman"/>
          <w:sz w:val="28"/>
          <w:szCs w:val="28"/>
        </w:rPr>
        <w:t>тися</w:t>
      </w:r>
      <w:r w:rsidRPr="000F6CD4">
        <w:rPr>
          <w:rFonts w:ascii="Times New Roman" w:hAnsi="Times New Roman" w:cs="Times New Roman"/>
          <w:sz w:val="28"/>
          <w:szCs w:val="28"/>
        </w:rPr>
        <w:t xml:space="preserve"> до життєвих реалій</w:t>
      </w:r>
      <w:r w:rsidR="002862B6" w:rsidRPr="000F6CD4">
        <w:rPr>
          <w:rFonts w:ascii="Times New Roman" w:hAnsi="Times New Roman" w:cs="Times New Roman"/>
          <w:sz w:val="28"/>
          <w:szCs w:val="28"/>
        </w:rPr>
        <w:t>.</w:t>
      </w:r>
      <w:r w:rsidR="009727A3" w:rsidRPr="000F6CD4">
        <w:rPr>
          <w:rFonts w:ascii="Times New Roman" w:hAnsi="Times New Roman" w:cs="Times New Roman"/>
          <w:sz w:val="28"/>
          <w:szCs w:val="28"/>
        </w:rPr>
        <w:t xml:space="preserve"> Наприклад,</w:t>
      </w:r>
      <w:r w:rsidR="002862B6" w:rsidRPr="000F6CD4">
        <w:rPr>
          <w:rFonts w:ascii="Times New Roman" w:hAnsi="Times New Roman" w:cs="Times New Roman"/>
          <w:sz w:val="28"/>
          <w:szCs w:val="28"/>
        </w:rPr>
        <w:t xml:space="preserve"> </w:t>
      </w:r>
      <w:r w:rsidR="009F3030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учням пропонуються </w:t>
      </w:r>
      <w:r w:rsidR="00EE678F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r w:rsidR="00EE678F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27A3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такого характеру: в</w:t>
      </w:r>
      <w:r w:rsidR="009F3030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ирішити ситуацію</w:t>
      </w:r>
      <w:r w:rsidR="00EE678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F3030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якій порушую</w:t>
      </w:r>
      <w:r w:rsidR="00C1710E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 (обмежуються) цивільні права людини</w:t>
      </w:r>
      <w:r w:rsidR="00EE678F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дотримуючись алгоритму</w:t>
      </w:r>
      <w:r w:rsidR="009F3030" w:rsidRPr="000F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F3030" w:rsidRPr="000F6CD4" w:rsidRDefault="00DE7D89" w:rsidP="000F6CD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lastRenderedPageBreak/>
        <w:pict>
          <v:roundrect id="_x0000_s1030" style="position:absolute;margin-left:388.35pt;margin-top:7.5pt;width:97.2pt;height:157.3pt;z-index:251663360" arcsize="10923f">
            <v:textbox>
              <w:txbxContent>
                <w:p w:rsidR="009F3030" w:rsidRPr="00EC3716" w:rsidRDefault="009F3030" w:rsidP="009F303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37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Механізми й етапи вирішення ситуації</w:t>
                  </w:r>
                </w:p>
                <w:p w:rsidR="009F3030" w:rsidRDefault="009F3030" w:rsidP="009F3030"/>
                <w:p w:rsidR="009F3030" w:rsidRDefault="009F3030" w:rsidP="009F3030"/>
              </w:txbxContent>
            </v:textbox>
          </v:round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pict>
          <v:roundrect id="_x0000_s1029" style="position:absolute;margin-left:272.35pt;margin-top:7.5pt;width:97.2pt;height:160.9pt;z-index:251662336" arcsize="10923f">
            <v:textbox>
              <w:txbxContent>
                <w:p w:rsidR="009F3030" w:rsidRPr="009F3030" w:rsidRDefault="009F3030" w:rsidP="009F3030">
                  <w:pPr>
                    <w:spacing w:line="240" w:lineRule="auto"/>
                    <w:ind w:left="-142" w:right="-8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303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Які права порушуються (обмежуються)?</w:t>
                  </w:r>
                </w:p>
                <w:p w:rsidR="009F3030" w:rsidRPr="009F3030" w:rsidRDefault="009F3030" w:rsidP="009F3030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ound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pict>
          <v:roundrect id="_x0000_s1028" style="position:absolute;margin-left:166.25pt;margin-top:7.5pt;width:83.9pt;height:160.9pt;z-index:251661312" arcsize="10923f">
            <v:textbox>
              <w:txbxContent>
                <w:p w:rsidR="009F3030" w:rsidRPr="009F3030" w:rsidRDefault="009F3030" w:rsidP="009F303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303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Права й обов’язки сторін</w:t>
                  </w:r>
                </w:p>
                <w:p w:rsidR="009F3030" w:rsidRPr="009A1FF2" w:rsidRDefault="009F3030" w:rsidP="009F3030">
                  <w:pPr>
                    <w:spacing w:line="240" w:lineRule="auto"/>
                    <w:rPr>
                      <w:sz w:val="24"/>
                      <w:szCs w:val="24"/>
                    </w:rPr>
                  </w:pPr>
                  <w:r w:rsidRPr="009F3030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9F303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алузь права</w:t>
                  </w:r>
                  <w:r w:rsidRPr="009A1FF2">
                    <w:rPr>
                      <w:sz w:val="24"/>
                      <w:szCs w:val="24"/>
                    </w:rPr>
                    <w:t>)</w:t>
                  </w:r>
                </w:p>
                <w:p w:rsidR="009F3030" w:rsidRPr="009A1FF2" w:rsidRDefault="009F3030" w:rsidP="009F3030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pict>
          <v:roundrect id="_x0000_s1027" style="position:absolute;margin-left:2.7pt;margin-top:4.5pt;width:146.3pt;height:163.9pt;z-index:251660288" arcsize="10923f">
            <v:textbox>
              <w:txbxContent>
                <w:p w:rsidR="009F3030" w:rsidRPr="009F3030" w:rsidRDefault="009F3030" w:rsidP="009727A3">
                  <w:pPr>
                    <w:spacing w:line="240" w:lineRule="auto"/>
                    <w:ind w:left="-142" w:right="-190"/>
                    <w:rPr>
                      <w:rFonts w:ascii="Times New Roman" w:hAnsi="Times New Roman" w:cs="Times New Roman"/>
                    </w:rPr>
                  </w:pPr>
                  <w:r w:rsidRPr="009F303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Ви купили іграшку, але вона розклеїлася ще того, як принесли її додому. Ви повернулися до продавця, а </w:t>
                  </w:r>
                  <w:r w:rsidR="008D59E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той</w:t>
                  </w:r>
                  <w:r w:rsidRPr="009F303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пояснив, що іграшка виготовлена в Китаї і він за неї не несе ніяко</w:t>
                  </w:r>
                  <w:r w:rsidR="009727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ї</w:t>
                  </w:r>
                  <w:r w:rsidRPr="009F303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727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9F303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ідповідальності.</w:t>
                  </w:r>
                  <w:r w:rsidR="009727A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</w:t>
                  </w:r>
                  <w:r w:rsidRPr="009F303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аші, юридично обґрунтовані</w:t>
                  </w:r>
                  <w:r w:rsidRPr="009F3030">
                    <w:rPr>
                      <w:rFonts w:ascii="Times New Roman" w:hAnsi="Times New Roman" w:cs="Times New Roman"/>
                    </w:rPr>
                    <w:t xml:space="preserve"> дії</w:t>
                  </w:r>
                </w:p>
              </w:txbxContent>
            </v:textbox>
          </v:roundrect>
        </w:pict>
      </w:r>
    </w:p>
    <w:p w:rsidR="009F3030" w:rsidRPr="000F6CD4" w:rsidRDefault="009F3030" w:rsidP="000F6CD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030" w:rsidRPr="000F6CD4" w:rsidRDefault="009F3030" w:rsidP="000F6CD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030" w:rsidRPr="000F6CD4" w:rsidRDefault="00EE678F" w:rsidP="000F6CD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253.9pt;margin-top:10.45pt;width:17.25pt;height:.6pt;flip:y;z-index:251665408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pict>
          <v:shape id="_x0000_s1031" type="#_x0000_t32" style="position:absolute;margin-left:149pt;margin-top:12.25pt;width:17.25pt;height:.6pt;flip:y;z-index:25166438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pict>
          <v:shape id="_x0000_s1033" type="#_x0000_t32" style="position:absolute;margin-left:371.1pt;margin-top:11.65pt;width:17.25pt;height:.6pt;flip:y;z-index:251666432" o:connectortype="straight">
            <v:stroke endarrow="block"/>
          </v:shape>
        </w:pict>
      </w:r>
    </w:p>
    <w:p w:rsidR="009F3030" w:rsidRPr="000F6CD4" w:rsidRDefault="009F3030" w:rsidP="000F6CD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030" w:rsidRPr="000F6CD4" w:rsidRDefault="009F3030" w:rsidP="000F6CD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030" w:rsidRPr="000F6CD4" w:rsidRDefault="009F3030" w:rsidP="000F6CD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030" w:rsidRPr="000F6CD4" w:rsidRDefault="009F3030" w:rsidP="000F6CD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335D" w:rsidRPr="000F6CD4" w:rsidRDefault="009F3030" w:rsidP="000F6CD4">
      <w:pPr>
        <w:spacing w:after="20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6C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З метою форм</w:t>
      </w:r>
      <w:r w:rsidR="009727A3" w:rsidRPr="000F6C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ування</w:t>
      </w:r>
      <w:r w:rsidRPr="000F6C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="00E71C46" w:rsidRPr="000F6C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в учнів критичного ставлення до медіа ресурсів, </w:t>
      </w:r>
      <w:r w:rsidR="004F3709" w:rsidRPr="000F6C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учням </w:t>
      </w:r>
      <w:r w:rsidR="00E71C46" w:rsidRPr="000F6C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пропонується,</w:t>
      </w:r>
      <w:r w:rsidR="004F3709" w:rsidRPr="000F6C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="00E71C46" w:rsidRPr="000F6C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="000A335D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C3716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0A335D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>икористовуючи зображення</w:t>
      </w:r>
      <w:r w:rsidR="008D59E3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0A335D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надати відповідь на </w:t>
      </w:r>
      <w:r w:rsidR="008D59E3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>за</w:t>
      </w:r>
      <w:r w:rsidR="000A335D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питання:</w:t>
      </w:r>
      <w:r w:rsidR="00DE7D89"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4" type="#_x0000_t75" style="position:absolute;left:0;text-align:left;margin-left:171.3pt;margin-top:.3pt;width:1in;height:80.4pt;z-index:251668480;mso-position-horizontal-relative:text;mso-position-vertical-relative:text" filled="t">
            <v:imagedata r:id="rId10" o:title=""/>
            <o:lock v:ext="edit" aspectratio="f"/>
            <w10:wrap type="square"/>
          </v:shape>
          <o:OLEObject Type="Embed" ProgID="StaticMetafile" ShapeID="_x0000_s1034" DrawAspect="Content" ObjectID="_1704523680" r:id="rId11"/>
        </w:pict>
      </w:r>
      <w:r w:rsidR="00DE7D89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5" type="#_x0000_t75" style="position:absolute;left:0;text-align:left;margin-left:90.9pt;margin-top:.3pt;width:80.4pt;height:80.4pt;z-index:251670528;mso-position-horizontal-relative:text;mso-position-vertical-relative:text" filled="t">
            <v:imagedata r:id="rId12" o:title=""/>
            <o:lock v:ext="edit" aspectratio="f"/>
            <w10:wrap type="square"/>
          </v:shape>
          <o:OLEObject Type="Embed" ProgID="StaticMetafile" ShapeID="_x0000_s1035" DrawAspect="Content" ObjectID="_1704523681" r:id="rId13"/>
        </w:pict>
      </w:r>
      <w:r w:rsidR="00DE7D89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6" type="#_x0000_t75" style="position:absolute;left:0;text-align:left;margin-left:.3pt;margin-top:.3pt;width:90.6pt;height:80.4pt;z-index:251672576;mso-position-horizontal:absolute;mso-position-horizontal-relative:text;mso-position-vertical:absolute;mso-position-vertical-relative:text" filled="t">
            <v:imagedata r:id="rId14" o:title=""/>
            <o:lock v:ext="edit" aspectratio="f"/>
            <w10:wrap type="square"/>
          </v:shape>
          <o:OLEObject Type="Embed" ProgID="StaticMetafile" ShapeID="_x0000_s1036" DrawAspect="Content" ObjectID="_1704523682" r:id="rId15"/>
        </w:pict>
      </w:r>
      <w:r w:rsidR="000A335D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C3716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яких галузях права можна </w:t>
      </w:r>
      <w:r w:rsidR="004F3709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використати ці зображення</w:t>
      </w:r>
      <w:r w:rsidR="00EC3716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>?»</w:t>
      </w:r>
      <w:r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яких статей </w:t>
      </w:r>
      <w:r w:rsidR="004F3709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права ви віднесли б</w:t>
      </w:r>
      <w:r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використа</w:t>
      </w:r>
      <w:r w:rsidR="008D59E3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ння цих </w:t>
      </w:r>
      <w:r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зображен</w:t>
      </w:r>
      <w:r w:rsidR="008D59E3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>ь</w:t>
      </w:r>
      <w:r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 ілюстраці</w:t>
      </w:r>
      <w:r w:rsidR="008D59E3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>й</w:t>
      </w:r>
      <w:r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 </w:t>
      </w:r>
      <w:r w:rsidR="004F3709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>3.</w:t>
      </w:r>
      <w:r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Створити медіаконтент правового характеру для привернення уваги однолітків до цих статей у вигляді плакату.</w:t>
      </w:r>
      <w:r w:rsidR="009727A3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1710E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B077B0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>рикладом завдання п</w:t>
      </w:r>
      <w:r w:rsidR="000A335D" w:rsidRPr="000F6CD4">
        <w:rPr>
          <w:rFonts w:ascii="Times New Roman" w:eastAsia="Times New Roman" w:hAnsi="Times New Roman" w:cs="Times New Roman"/>
          <w:sz w:val="28"/>
          <w:szCs w:val="28"/>
          <w:lang w:eastAsia="uk-UA"/>
        </w:rPr>
        <w:t>ід час вивчення теми</w:t>
      </w:r>
      <w:r w:rsidR="000A335D" w:rsidRPr="000F6CD4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0A335D" w:rsidRPr="000F6CD4">
        <w:rPr>
          <w:rFonts w:ascii="Times New Roman" w:hAnsi="Times New Roman" w:cs="Times New Roman"/>
          <w:sz w:val="28"/>
          <w:szCs w:val="28"/>
        </w:rPr>
        <w:t xml:space="preserve">Правопорушення» </w:t>
      </w:r>
      <w:r w:rsidR="00B077B0" w:rsidRPr="000F6CD4">
        <w:rPr>
          <w:rFonts w:ascii="Times New Roman" w:hAnsi="Times New Roman" w:cs="Times New Roman"/>
          <w:sz w:val="28"/>
          <w:szCs w:val="28"/>
        </w:rPr>
        <w:t>є</w:t>
      </w:r>
      <w:r w:rsidR="000A335D" w:rsidRPr="000F6CD4">
        <w:rPr>
          <w:rFonts w:ascii="Times New Roman" w:hAnsi="Times New Roman" w:cs="Times New Roman"/>
          <w:sz w:val="28"/>
          <w:szCs w:val="28"/>
        </w:rPr>
        <w:t xml:space="preserve"> </w:t>
      </w:r>
      <w:r w:rsidR="00B077B0" w:rsidRPr="000F6CD4">
        <w:rPr>
          <w:rFonts w:ascii="Times New Roman" w:hAnsi="Times New Roman" w:cs="Times New Roman"/>
          <w:sz w:val="28"/>
          <w:szCs w:val="28"/>
        </w:rPr>
        <w:t>таке</w:t>
      </w:r>
      <w:r w:rsidR="000A335D" w:rsidRPr="000F6CD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b"/>
        <w:tblW w:w="10172" w:type="dxa"/>
        <w:tblLayout w:type="fixed"/>
        <w:tblLook w:val="04A0" w:firstRow="1" w:lastRow="0" w:firstColumn="1" w:lastColumn="0" w:noHBand="0" w:noVBand="1"/>
      </w:tblPr>
      <w:tblGrid>
        <w:gridCol w:w="2376"/>
        <w:gridCol w:w="4253"/>
        <w:gridCol w:w="3543"/>
      </w:tblGrid>
      <w:tr w:rsidR="000A335D" w:rsidRPr="000F6CD4" w:rsidTr="006D7B21">
        <w:tc>
          <w:tcPr>
            <w:tcW w:w="2376" w:type="dxa"/>
          </w:tcPr>
          <w:p w:rsidR="000A335D" w:rsidRPr="000F6CD4" w:rsidRDefault="000A335D" w:rsidP="006D7B21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Вид правопорушення</w:t>
            </w:r>
          </w:p>
        </w:tc>
        <w:tc>
          <w:tcPr>
            <w:tcW w:w="4253" w:type="dxa"/>
          </w:tcPr>
          <w:p w:rsidR="000A335D" w:rsidRPr="000F6CD4" w:rsidRDefault="000A335D" w:rsidP="006D7B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правопорушення</w:t>
            </w:r>
          </w:p>
        </w:tc>
        <w:tc>
          <w:tcPr>
            <w:tcW w:w="3543" w:type="dxa"/>
          </w:tcPr>
          <w:p w:rsidR="000A335D" w:rsidRPr="000F6CD4" w:rsidRDefault="000A335D" w:rsidP="006D7B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Приклади ситуацій</w:t>
            </w:r>
          </w:p>
        </w:tc>
      </w:tr>
      <w:tr w:rsidR="000A335D" w:rsidRPr="000F6CD4" w:rsidTr="006D7B21">
        <w:tc>
          <w:tcPr>
            <w:tcW w:w="2376" w:type="dxa"/>
          </w:tcPr>
          <w:p w:rsidR="000A335D" w:rsidRPr="000F6CD4" w:rsidRDefault="000A335D" w:rsidP="006D7B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Матеріальне</w:t>
            </w:r>
          </w:p>
        </w:tc>
        <w:tc>
          <w:tcPr>
            <w:tcW w:w="4253" w:type="dxa"/>
          </w:tcPr>
          <w:p w:rsidR="000A335D" w:rsidRPr="000F6CD4" w:rsidRDefault="000A335D" w:rsidP="006D7B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 Невиконання або неналежне виконання зобов'язань, пошкодження майна</w:t>
            </w:r>
          </w:p>
        </w:tc>
        <w:tc>
          <w:tcPr>
            <w:tcW w:w="3543" w:type="dxa"/>
          </w:tcPr>
          <w:p w:rsidR="000A335D" w:rsidRPr="000F6CD4" w:rsidRDefault="000A335D" w:rsidP="006D7B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8C7ED5"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16-річний М.,не маючи посвідчення водія роз'їжджав на </w:t>
            </w:r>
            <w:proofErr w:type="spellStart"/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автівці</w:t>
            </w:r>
            <w:proofErr w:type="spellEnd"/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свого батька</w:t>
            </w:r>
          </w:p>
        </w:tc>
      </w:tr>
      <w:tr w:rsidR="000A335D" w:rsidRPr="000F6CD4" w:rsidTr="006D7B21">
        <w:tc>
          <w:tcPr>
            <w:tcW w:w="2376" w:type="dxa"/>
          </w:tcPr>
          <w:p w:rsidR="000A335D" w:rsidRPr="000F6CD4" w:rsidRDefault="000A335D" w:rsidP="006D7B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Цивільне</w:t>
            </w:r>
          </w:p>
        </w:tc>
        <w:tc>
          <w:tcPr>
            <w:tcW w:w="4253" w:type="dxa"/>
          </w:tcPr>
          <w:p w:rsidR="000A335D" w:rsidRPr="000F6CD4" w:rsidRDefault="000A335D" w:rsidP="006D7B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2) Посягання на порядок управління, публічний порядок, порушення правил дорожнього руху.</w:t>
            </w:r>
          </w:p>
        </w:tc>
        <w:tc>
          <w:tcPr>
            <w:tcW w:w="3543" w:type="dxa"/>
          </w:tcPr>
          <w:p w:rsidR="000A335D" w:rsidRPr="000F6CD4" w:rsidRDefault="000A335D" w:rsidP="006D7B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r w:rsidR="008C7ED5"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14-річний І. вихопив із рук перехожого мобільний телефон і кинувся навтьоки.</w:t>
            </w:r>
          </w:p>
        </w:tc>
      </w:tr>
      <w:tr w:rsidR="000A335D" w:rsidRPr="000F6CD4" w:rsidTr="006D7B21">
        <w:tc>
          <w:tcPr>
            <w:tcW w:w="2376" w:type="dxa"/>
          </w:tcPr>
          <w:p w:rsidR="000A335D" w:rsidRPr="000F6CD4" w:rsidRDefault="000A335D" w:rsidP="006D7B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Адміністративне</w:t>
            </w:r>
          </w:p>
        </w:tc>
        <w:tc>
          <w:tcPr>
            <w:tcW w:w="4253" w:type="dxa"/>
          </w:tcPr>
          <w:p w:rsidR="000A335D" w:rsidRPr="000F6CD4" w:rsidRDefault="000A335D" w:rsidP="006D7B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3) злочини і правопорушення, передбачені К</w:t>
            </w:r>
            <w:r w:rsidR="008D59E3"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имінальним КУ</w:t>
            </w:r>
          </w:p>
        </w:tc>
        <w:tc>
          <w:tcPr>
            <w:tcW w:w="3543" w:type="dxa"/>
          </w:tcPr>
          <w:p w:rsidR="000A335D" w:rsidRPr="000F6CD4" w:rsidRDefault="000A335D" w:rsidP="006D7B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8C7ED5"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Ольга, сортувальниця товарів на складі, не виконала доручену їй роботу</w:t>
            </w:r>
          </w:p>
        </w:tc>
      </w:tr>
      <w:tr w:rsidR="000A335D" w:rsidRPr="000F6CD4" w:rsidTr="006D7B21">
        <w:tc>
          <w:tcPr>
            <w:tcW w:w="2376" w:type="dxa"/>
          </w:tcPr>
          <w:p w:rsidR="000A335D" w:rsidRPr="000F6CD4" w:rsidRDefault="000A335D" w:rsidP="006D7B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Дисциплінарне</w:t>
            </w:r>
          </w:p>
        </w:tc>
        <w:tc>
          <w:tcPr>
            <w:tcW w:w="4253" w:type="dxa"/>
          </w:tcPr>
          <w:p w:rsidR="000A335D" w:rsidRPr="000F6CD4" w:rsidRDefault="000A335D" w:rsidP="006D7B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4)Порушення трудової службової військової дисципліни</w:t>
            </w:r>
          </w:p>
        </w:tc>
        <w:tc>
          <w:tcPr>
            <w:tcW w:w="3543" w:type="dxa"/>
          </w:tcPr>
          <w:p w:rsidR="000A335D" w:rsidRPr="000F6CD4" w:rsidRDefault="000A335D" w:rsidP="006D7B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8C7ED5"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Кур</w:t>
            </w:r>
            <w:r w:rsidR="008C7ED5"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єр з доставки піци С. не впорався з керуванням моторолером унаслідок чого пошкодив транспортний засіб та </w:t>
            </w: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зіпсував піцу</w:t>
            </w:r>
          </w:p>
        </w:tc>
      </w:tr>
      <w:tr w:rsidR="000A335D" w:rsidRPr="000F6CD4" w:rsidTr="006D7B21">
        <w:tc>
          <w:tcPr>
            <w:tcW w:w="2376" w:type="dxa"/>
          </w:tcPr>
          <w:p w:rsidR="000A335D" w:rsidRPr="000F6CD4" w:rsidRDefault="000A335D" w:rsidP="006D7B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</w:t>
            </w:r>
            <w:r w:rsidR="008C7ED5"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имінальне</w:t>
            </w:r>
          </w:p>
        </w:tc>
        <w:tc>
          <w:tcPr>
            <w:tcW w:w="4253" w:type="dxa"/>
          </w:tcPr>
          <w:p w:rsidR="000A335D" w:rsidRPr="000F6CD4" w:rsidRDefault="000A335D" w:rsidP="006D7B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5)</w:t>
            </w:r>
            <w:r w:rsidR="00E71C46"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Пошкодження майна роботодавця</w:t>
            </w:r>
          </w:p>
        </w:tc>
        <w:tc>
          <w:tcPr>
            <w:tcW w:w="3543" w:type="dxa"/>
          </w:tcPr>
          <w:p w:rsidR="000A335D" w:rsidRPr="000F6CD4" w:rsidRDefault="000A335D" w:rsidP="006D7B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="008C7ED5"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Покупець В.</w:t>
            </w:r>
            <w:r w:rsidR="008C7ED5"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придбав </w:t>
            </w:r>
            <w:r w:rsidR="008D59E3"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магазині новий телевізор і тільки вдома</w:t>
            </w:r>
          </w:p>
          <w:p w:rsidR="000A335D" w:rsidRPr="000F6CD4" w:rsidRDefault="000A335D" w:rsidP="006D7B2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6C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виявив пошкодження на його корпусі</w:t>
            </w:r>
          </w:p>
        </w:tc>
      </w:tr>
    </w:tbl>
    <w:p w:rsidR="00E37E44" w:rsidRPr="000F6CD4" w:rsidRDefault="00E37E44" w:rsidP="000F6CD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5B97" w:rsidRPr="00B95B97" w:rsidRDefault="006D7B21" w:rsidP="00B95B97">
      <w:pPr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Використання завдань із </w:t>
      </w:r>
      <w:r w:rsidR="009727A3" w:rsidRPr="000F6C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соціальни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</w:t>
      </w:r>
      <w:r w:rsidR="009727A3" w:rsidRPr="000F6C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зміст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ом підпорядковується принципам </w:t>
      </w:r>
      <w:r w:rsidR="00B95B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послідовності, системності, доступності, відповідності суспільно-значимим потребам.</w:t>
      </w:r>
    </w:p>
    <w:p w:rsidR="002725DB" w:rsidRDefault="00B95B97" w:rsidP="00F71890">
      <w:pPr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Для виявлення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актуальності компетенцій</w:t>
      </w:r>
      <w:r w:rsidRPr="00B95B9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професійній діяльності та приватному житті, які формуються в учнів під</w:t>
      </w:r>
      <w:r w:rsidR="002725D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час опанування правових знань учням було запропоновано провести вибіркове опитування представників правничих професій та пересічних громадян. Всього було охоплено 30 респондентів. </w:t>
      </w:r>
      <w:r w:rsidR="000155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Учні зверталися до представників </w:t>
      </w:r>
      <w:r w:rsidR="00EE67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національної поліції</w:t>
      </w:r>
      <w:r w:rsidR="000155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питанням «Наскільки часто вони користуються умінням визначати порядок правових дій у повсякденній професійній діяльності» 100% опитуваних відповіли «Постійно». Представники адвокатури на питання «Чи потрібно володіти умінням добирати аргументи спираючись на норми права у роботі з громадянами? 100% відповіли «</w:t>
      </w:r>
      <w:r w:rsidR="002725D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</w:t>
      </w:r>
      <w:r w:rsidR="000155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ак»</w:t>
      </w:r>
      <w:r w:rsidR="00F718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У пересічних громадян учні виявляли</w:t>
      </w:r>
      <w:r w:rsidR="007B27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«Чи зверталися ви до представників правничих професій для з’ясування процедури звернення до державних органів» 78% відповіли, що </w:t>
      </w:r>
      <w:r w:rsidR="002725D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«Без уточнення цієї процедури вони не в змозі б були вирішити свою проблему».</w:t>
      </w:r>
    </w:p>
    <w:p w:rsidR="00D4527A" w:rsidRDefault="002725DB" w:rsidP="00A24B57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Можна визнати, що р</w:t>
      </w:r>
      <w:r w:rsidRPr="00011D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езультати опитування мають похибку, оскільки охоплювалися невелика кількість респондентів, але чітко простежується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визнання необхідності володіння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означеними уміннями в професійній і соціальній діяльності особистості.</w:t>
      </w:r>
      <w:r w:rsidR="00F718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</w:t>
      </w:r>
    </w:p>
    <w:p w:rsidR="002E6419" w:rsidRPr="000F6CD4" w:rsidRDefault="00767102" w:rsidP="00A24B57">
      <w:pPr>
        <w:pStyle w:val="a4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6CD4">
        <w:rPr>
          <w:rFonts w:ascii="Times New Roman" w:hAnsi="Times New Roman" w:cs="Times New Roman"/>
          <w:b/>
          <w:sz w:val="28"/>
          <w:szCs w:val="28"/>
        </w:rPr>
        <w:t>Висновок.</w:t>
      </w:r>
      <w:r w:rsidRPr="000F6CD4">
        <w:rPr>
          <w:rFonts w:ascii="Times New Roman" w:hAnsi="Times New Roman" w:cs="Times New Roman"/>
          <w:sz w:val="28"/>
          <w:szCs w:val="28"/>
        </w:rPr>
        <w:t xml:space="preserve"> </w:t>
      </w:r>
      <w:r w:rsidR="004F6301">
        <w:rPr>
          <w:rFonts w:ascii="Times New Roman" w:hAnsi="Times New Roman" w:cs="Times New Roman"/>
          <w:sz w:val="28"/>
          <w:szCs w:val="28"/>
        </w:rPr>
        <w:t>Отже, о</w:t>
      </w:r>
      <w:r w:rsidR="00261289" w:rsidRPr="000F6CD4">
        <w:rPr>
          <w:rFonts w:ascii="Times New Roman" w:hAnsi="Times New Roman" w:cs="Times New Roman"/>
          <w:sz w:val="28"/>
          <w:szCs w:val="28"/>
        </w:rPr>
        <w:t xml:space="preserve">сновною ознакою </w:t>
      </w:r>
      <w:r w:rsidR="008C7ED5" w:rsidRPr="000F6CD4">
        <w:rPr>
          <w:rFonts w:ascii="Times New Roman" w:hAnsi="Times New Roman" w:cs="Times New Roman"/>
          <w:sz w:val="28"/>
          <w:szCs w:val="28"/>
        </w:rPr>
        <w:t>педагогічних</w:t>
      </w:r>
      <w:r w:rsidRPr="000F6CD4">
        <w:rPr>
          <w:rFonts w:ascii="Times New Roman" w:hAnsi="Times New Roman" w:cs="Times New Roman"/>
          <w:sz w:val="28"/>
          <w:szCs w:val="28"/>
        </w:rPr>
        <w:t xml:space="preserve"> умов організації освітньої діяльності учнів під час опанування курсу «</w:t>
      </w:r>
      <w:r w:rsidR="00C1710E" w:rsidRPr="000F6CD4">
        <w:rPr>
          <w:rFonts w:ascii="Times New Roman" w:hAnsi="Times New Roman" w:cs="Times New Roman"/>
          <w:sz w:val="28"/>
          <w:szCs w:val="28"/>
        </w:rPr>
        <w:t>Основи правознавства</w:t>
      </w:r>
      <w:r w:rsidRPr="000F6CD4">
        <w:rPr>
          <w:rFonts w:ascii="Times New Roman" w:hAnsi="Times New Roman" w:cs="Times New Roman"/>
          <w:sz w:val="28"/>
          <w:szCs w:val="28"/>
        </w:rPr>
        <w:t xml:space="preserve">» </w:t>
      </w:r>
      <w:r w:rsidR="000D36BE">
        <w:rPr>
          <w:rFonts w:ascii="Times New Roman" w:hAnsi="Times New Roman" w:cs="Times New Roman"/>
          <w:sz w:val="28"/>
          <w:szCs w:val="28"/>
        </w:rPr>
        <w:t xml:space="preserve">для вироблення в учнів соціалізованих умінь необхідним </w:t>
      </w:r>
      <w:r w:rsidRPr="000F6CD4">
        <w:rPr>
          <w:rFonts w:ascii="Times New Roman" w:hAnsi="Times New Roman" w:cs="Times New Roman"/>
          <w:sz w:val="28"/>
          <w:szCs w:val="28"/>
        </w:rPr>
        <w:t>є доповнення теор</w:t>
      </w:r>
      <w:r w:rsidR="00E71C46" w:rsidRPr="000F6CD4">
        <w:rPr>
          <w:rFonts w:ascii="Times New Roman" w:hAnsi="Times New Roman" w:cs="Times New Roman"/>
          <w:sz w:val="28"/>
          <w:szCs w:val="28"/>
        </w:rPr>
        <w:t>етичних основ з права</w:t>
      </w:r>
      <w:r w:rsidRPr="000F6CD4">
        <w:rPr>
          <w:rFonts w:ascii="Times New Roman" w:hAnsi="Times New Roman" w:cs="Times New Roman"/>
          <w:sz w:val="28"/>
          <w:szCs w:val="28"/>
        </w:rPr>
        <w:t xml:space="preserve"> компетентнісно зорієнтованими завданнями</w:t>
      </w:r>
      <w:r w:rsidR="00261289" w:rsidRPr="000F6CD4">
        <w:rPr>
          <w:rFonts w:ascii="Times New Roman" w:hAnsi="Times New Roman" w:cs="Times New Roman"/>
          <w:sz w:val="28"/>
          <w:szCs w:val="28"/>
        </w:rPr>
        <w:t xml:space="preserve">, які </w:t>
      </w:r>
      <w:r w:rsidR="004F6301">
        <w:rPr>
          <w:rFonts w:ascii="Times New Roman" w:hAnsi="Times New Roman" w:cs="Times New Roman"/>
          <w:sz w:val="28"/>
          <w:szCs w:val="28"/>
        </w:rPr>
        <w:t xml:space="preserve">можуть </w:t>
      </w:r>
      <w:r w:rsidRPr="000F6CD4">
        <w:rPr>
          <w:rFonts w:ascii="Times New Roman" w:hAnsi="Times New Roman" w:cs="Times New Roman"/>
          <w:sz w:val="28"/>
          <w:szCs w:val="28"/>
        </w:rPr>
        <w:t>слугу</w:t>
      </w:r>
      <w:r w:rsidR="004F6301">
        <w:rPr>
          <w:rFonts w:ascii="Times New Roman" w:hAnsi="Times New Roman" w:cs="Times New Roman"/>
          <w:sz w:val="28"/>
          <w:szCs w:val="28"/>
        </w:rPr>
        <w:t xml:space="preserve">вати засобом </w:t>
      </w:r>
      <w:r w:rsidR="008C7ED5" w:rsidRPr="000F6CD4">
        <w:rPr>
          <w:rFonts w:ascii="Times New Roman" w:hAnsi="Times New Roman" w:cs="Times New Roman"/>
          <w:sz w:val="28"/>
          <w:szCs w:val="28"/>
        </w:rPr>
        <w:t xml:space="preserve">соціалізації </w:t>
      </w:r>
      <w:r w:rsidRPr="000F6CD4">
        <w:rPr>
          <w:rFonts w:ascii="Times New Roman" w:hAnsi="Times New Roman" w:cs="Times New Roman"/>
          <w:sz w:val="28"/>
          <w:szCs w:val="28"/>
        </w:rPr>
        <w:t>старшокласників</w:t>
      </w:r>
      <w:r w:rsidR="00C1710E" w:rsidRPr="000F6CD4">
        <w:rPr>
          <w:rFonts w:ascii="Times New Roman" w:hAnsi="Times New Roman" w:cs="Times New Roman"/>
          <w:sz w:val="28"/>
          <w:szCs w:val="28"/>
        </w:rPr>
        <w:t>.</w:t>
      </w:r>
      <w:r w:rsidRPr="000F6CD4">
        <w:rPr>
          <w:rFonts w:ascii="Times New Roman" w:hAnsi="Times New Roman" w:cs="Times New Roman"/>
          <w:sz w:val="28"/>
          <w:szCs w:val="28"/>
        </w:rPr>
        <w:t xml:space="preserve"> Уможливлюється </w:t>
      </w:r>
      <w:r w:rsidR="004F6301">
        <w:rPr>
          <w:rFonts w:ascii="Times New Roman" w:hAnsi="Times New Roman" w:cs="Times New Roman"/>
          <w:sz w:val="28"/>
          <w:szCs w:val="28"/>
        </w:rPr>
        <w:t xml:space="preserve">це </w:t>
      </w:r>
      <w:bookmarkStart w:id="0" w:name="_GoBack"/>
      <w:bookmarkEnd w:id="0"/>
      <w:r w:rsidR="004F6301">
        <w:rPr>
          <w:rFonts w:ascii="Times New Roman" w:hAnsi="Times New Roman" w:cs="Times New Roman"/>
          <w:sz w:val="28"/>
          <w:szCs w:val="28"/>
        </w:rPr>
        <w:lastRenderedPageBreak/>
        <w:t xml:space="preserve">такими </w:t>
      </w:r>
      <w:r w:rsidRPr="000F6CD4">
        <w:rPr>
          <w:rFonts w:ascii="Times New Roman" w:hAnsi="Times New Roman" w:cs="Times New Roman"/>
          <w:sz w:val="28"/>
          <w:szCs w:val="28"/>
        </w:rPr>
        <w:t>чинниками</w:t>
      </w:r>
      <w:r w:rsidR="00261289" w:rsidRPr="000F6CD4">
        <w:rPr>
          <w:rFonts w:ascii="Times New Roman" w:hAnsi="Times New Roman" w:cs="Times New Roman"/>
          <w:sz w:val="28"/>
          <w:szCs w:val="28"/>
        </w:rPr>
        <w:t xml:space="preserve"> як</w:t>
      </w:r>
      <w:r w:rsidRPr="000F6CD4">
        <w:rPr>
          <w:rFonts w:ascii="Times New Roman" w:hAnsi="Times New Roman" w:cs="Times New Roman"/>
          <w:sz w:val="28"/>
          <w:szCs w:val="28"/>
        </w:rPr>
        <w:t xml:space="preserve"> системніст</w:t>
      </w:r>
      <w:r w:rsidR="004F6301">
        <w:rPr>
          <w:rFonts w:ascii="Times New Roman" w:hAnsi="Times New Roman" w:cs="Times New Roman"/>
          <w:sz w:val="28"/>
          <w:szCs w:val="28"/>
        </w:rPr>
        <w:t>ь</w:t>
      </w:r>
      <w:r w:rsidRPr="000F6CD4">
        <w:rPr>
          <w:rFonts w:ascii="Times New Roman" w:hAnsi="Times New Roman" w:cs="Times New Roman"/>
          <w:sz w:val="28"/>
          <w:szCs w:val="28"/>
        </w:rPr>
        <w:t xml:space="preserve"> </w:t>
      </w:r>
      <w:r w:rsidR="00261289" w:rsidRPr="000F6CD4">
        <w:rPr>
          <w:rFonts w:ascii="Times New Roman" w:hAnsi="Times New Roman" w:cs="Times New Roman"/>
          <w:sz w:val="28"/>
          <w:szCs w:val="28"/>
        </w:rPr>
        <w:t xml:space="preserve">їх </w:t>
      </w:r>
      <w:r w:rsidRPr="000F6CD4">
        <w:rPr>
          <w:rFonts w:ascii="Times New Roman" w:hAnsi="Times New Roman" w:cs="Times New Roman"/>
          <w:sz w:val="28"/>
          <w:szCs w:val="28"/>
        </w:rPr>
        <w:t>використання,</w:t>
      </w:r>
      <w:r w:rsidR="00261289" w:rsidRPr="000F6CD4">
        <w:rPr>
          <w:rFonts w:ascii="Times New Roman" w:hAnsi="Times New Roman" w:cs="Times New Roman"/>
          <w:sz w:val="28"/>
          <w:szCs w:val="28"/>
        </w:rPr>
        <w:t xml:space="preserve"> урізноманітнен</w:t>
      </w:r>
      <w:r w:rsidR="004F6301">
        <w:rPr>
          <w:rFonts w:ascii="Times New Roman" w:hAnsi="Times New Roman" w:cs="Times New Roman"/>
          <w:sz w:val="28"/>
          <w:szCs w:val="28"/>
        </w:rPr>
        <w:t xml:space="preserve">ня </w:t>
      </w:r>
      <w:r w:rsidRPr="000F6CD4">
        <w:rPr>
          <w:rFonts w:ascii="Times New Roman" w:hAnsi="Times New Roman" w:cs="Times New Roman"/>
          <w:sz w:val="28"/>
          <w:szCs w:val="28"/>
        </w:rPr>
        <w:t>вид</w:t>
      </w:r>
      <w:r w:rsidR="00261289" w:rsidRPr="000F6CD4">
        <w:rPr>
          <w:rFonts w:ascii="Times New Roman" w:hAnsi="Times New Roman" w:cs="Times New Roman"/>
          <w:sz w:val="28"/>
          <w:szCs w:val="28"/>
        </w:rPr>
        <w:t xml:space="preserve">ів, форм </w:t>
      </w:r>
      <w:r w:rsidR="007962E7" w:rsidRPr="000F6CD4">
        <w:rPr>
          <w:rFonts w:ascii="Times New Roman" w:hAnsi="Times New Roman" w:cs="Times New Roman"/>
          <w:sz w:val="28"/>
          <w:szCs w:val="28"/>
        </w:rPr>
        <w:t>організації ос</w:t>
      </w:r>
      <w:r w:rsidR="004F6301">
        <w:rPr>
          <w:rFonts w:ascii="Times New Roman" w:hAnsi="Times New Roman" w:cs="Times New Roman"/>
          <w:sz w:val="28"/>
          <w:szCs w:val="28"/>
        </w:rPr>
        <w:t>вітньої діяльності учнів, обмін</w:t>
      </w:r>
      <w:r w:rsidR="007962E7" w:rsidRPr="000F6CD4">
        <w:rPr>
          <w:rFonts w:ascii="Times New Roman" w:hAnsi="Times New Roman" w:cs="Times New Roman"/>
          <w:sz w:val="28"/>
          <w:szCs w:val="28"/>
        </w:rPr>
        <w:t xml:space="preserve"> власними спостереженнями </w:t>
      </w:r>
      <w:r w:rsidR="00261289" w:rsidRPr="000F6CD4">
        <w:rPr>
          <w:rFonts w:ascii="Times New Roman" w:hAnsi="Times New Roman" w:cs="Times New Roman"/>
          <w:sz w:val="28"/>
          <w:szCs w:val="28"/>
        </w:rPr>
        <w:t>та технолог</w:t>
      </w:r>
      <w:r w:rsidR="00C1710E" w:rsidRPr="000F6CD4">
        <w:rPr>
          <w:rFonts w:ascii="Times New Roman" w:hAnsi="Times New Roman" w:cs="Times New Roman"/>
          <w:sz w:val="28"/>
          <w:szCs w:val="28"/>
        </w:rPr>
        <w:t>іями</w:t>
      </w:r>
      <w:r w:rsidR="00261289" w:rsidRPr="000F6CD4">
        <w:rPr>
          <w:rFonts w:ascii="Times New Roman" w:hAnsi="Times New Roman" w:cs="Times New Roman"/>
          <w:sz w:val="28"/>
          <w:szCs w:val="28"/>
        </w:rPr>
        <w:t xml:space="preserve"> </w:t>
      </w:r>
      <w:r w:rsidR="00C1710E" w:rsidRPr="000F6CD4">
        <w:rPr>
          <w:rFonts w:ascii="Times New Roman" w:hAnsi="Times New Roman" w:cs="Times New Roman"/>
          <w:sz w:val="28"/>
          <w:szCs w:val="28"/>
        </w:rPr>
        <w:t>критичного мислення</w:t>
      </w:r>
      <w:r w:rsidR="007962E7" w:rsidRPr="000F6CD4">
        <w:rPr>
          <w:rFonts w:ascii="Times New Roman" w:hAnsi="Times New Roman" w:cs="Times New Roman"/>
          <w:sz w:val="28"/>
          <w:szCs w:val="28"/>
        </w:rPr>
        <w:t xml:space="preserve"> («Метод 4-х кутів», «Ромашка Блюма»</w:t>
      </w:r>
      <w:r w:rsidR="00C1710E" w:rsidRPr="000F6CD4">
        <w:rPr>
          <w:rFonts w:ascii="Times New Roman" w:hAnsi="Times New Roman" w:cs="Times New Roman"/>
          <w:sz w:val="28"/>
          <w:szCs w:val="28"/>
        </w:rPr>
        <w:t>,</w:t>
      </w:r>
      <w:r w:rsidR="007962E7" w:rsidRPr="000F6CD4">
        <w:rPr>
          <w:rFonts w:ascii="Times New Roman" w:hAnsi="Times New Roman" w:cs="Times New Roman"/>
          <w:sz w:val="28"/>
          <w:szCs w:val="28"/>
        </w:rPr>
        <w:t xml:space="preserve"> «Мислячі капелюхи Едварда де Боно»).</w:t>
      </w:r>
      <w:r w:rsidR="00C1710E" w:rsidRPr="000F6C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7102" w:rsidRPr="001370EC" w:rsidRDefault="008C7ED5" w:rsidP="00C1710E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Використані джерела:</w:t>
      </w:r>
    </w:p>
    <w:p w:rsidR="00D52915" w:rsidRPr="00D2349F" w:rsidRDefault="00D52915" w:rsidP="00C1710E">
      <w:pPr>
        <w:pStyle w:val="a4"/>
        <w:numPr>
          <w:ilvl w:val="0"/>
          <w:numId w:val="11"/>
        </w:num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349F">
        <w:rPr>
          <w:rFonts w:ascii="Times New Roman" w:hAnsi="Times New Roman" w:cs="Times New Roman"/>
          <w:sz w:val="28"/>
          <w:szCs w:val="28"/>
        </w:rPr>
        <w:t xml:space="preserve">Безпалько О. В. Соціальна педагогіка в схемах і таблицях: </w:t>
      </w:r>
      <w:proofErr w:type="spellStart"/>
      <w:r w:rsidRPr="00D2349F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D2349F">
        <w:rPr>
          <w:rFonts w:ascii="Times New Roman" w:hAnsi="Times New Roman" w:cs="Times New Roman"/>
          <w:sz w:val="28"/>
          <w:szCs w:val="28"/>
        </w:rPr>
        <w:t xml:space="preserve">. посібник / О. В. Безпалько. – К. : Центр </w:t>
      </w:r>
      <w:proofErr w:type="spellStart"/>
      <w:r w:rsidRPr="00D2349F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D2349F">
        <w:rPr>
          <w:rFonts w:ascii="Times New Roman" w:hAnsi="Times New Roman" w:cs="Times New Roman"/>
          <w:sz w:val="28"/>
          <w:szCs w:val="28"/>
        </w:rPr>
        <w:t>. літератури, 2003. – 134с.</w:t>
      </w:r>
    </w:p>
    <w:p w:rsidR="00114749" w:rsidRPr="00D2349F" w:rsidRDefault="00114749" w:rsidP="00C1710E">
      <w:pPr>
        <w:pStyle w:val="a4"/>
        <w:numPr>
          <w:ilvl w:val="0"/>
          <w:numId w:val="11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D2349F">
        <w:rPr>
          <w:rFonts w:ascii="Times New Roman" w:hAnsi="Times New Roman" w:cs="Times New Roman"/>
          <w:sz w:val="28"/>
          <w:szCs w:val="28"/>
        </w:rPr>
        <w:t>Данилова Г. С. Управління процесом становлення професійної компетентності методиста. – К.: УІПКККО, 1995. – 80 с.</w:t>
      </w:r>
    </w:p>
    <w:p w:rsidR="00FC3A2C" w:rsidRPr="00D2349F" w:rsidRDefault="00FC3A2C" w:rsidP="00C1710E">
      <w:pPr>
        <w:pStyle w:val="Textbody"/>
        <w:numPr>
          <w:ilvl w:val="0"/>
          <w:numId w:val="11"/>
        </w:numPr>
        <w:tabs>
          <w:tab w:val="left" w:pos="1080"/>
        </w:tabs>
        <w:suppressAutoHyphens w:val="0"/>
        <w:spacing w:after="0"/>
        <w:jc w:val="both"/>
        <w:rPr>
          <w:rStyle w:val="a5"/>
          <w:rFonts w:cs="Times New Roman"/>
          <w:bCs/>
          <w:color w:val="auto"/>
          <w:sz w:val="28"/>
          <w:szCs w:val="28"/>
          <w:u w:val="none"/>
          <w:lang w:val="uk-UA" w:eastAsia="ru-RU"/>
        </w:rPr>
      </w:pPr>
      <w:proofErr w:type="spellStart"/>
      <w:r w:rsidRPr="00D2349F">
        <w:rPr>
          <w:rFonts w:cs="Times New Roman"/>
          <w:color w:val="000000"/>
          <w:sz w:val="28"/>
          <w:szCs w:val="28"/>
          <w:lang w:val="uk-UA"/>
        </w:rPr>
        <w:t>Завгородня</w:t>
      </w:r>
      <w:proofErr w:type="spellEnd"/>
      <w:r w:rsidRPr="00D2349F">
        <w:rPr>
          <w:rFonts w:cs="Times New Roman"/>
          <w:color w:val="000000"/>
          <w:sz w:val="28"/>
          <w:szCs w:val="28"/>
          <w:lang w:val="uk-UA"/>
        </w:rPr>
        <w:t xml:space="preserve"> Н.М. Педагогічні умови соціалізації обдарованих учнів у навчально-виховному середовищі загальноосвітнього навчального закладу</w:t>
      </w:r>
      <w:r w:rsidRPr="00D2349F">
        <w:rPr>
          <w:rFonts w:cs="Times New Roman"/>
          <w:sz w:val="28"/>
          <w:szCs w:val="28"/>
          <w:lang w:val="uk-UA"/>
        </w:rPr>
        <w:t xml:space="preserve">: автореф. дис. на здобуття наук. ступеня канд. пед. наук : спец. 13.00.05 «Соціальна педагогіка» / </w:t>
      </w:r>
      <w:r w:rsidRPr="00D2349F">
        <w:rPr>
          <w:rFonts w:cs="Times New Roman"/>
          <w:color w:val="000000"/>
          <w:sz w:val="28"/>
          <w:szCs w:val="28"/>
          <w:lang w:val="uk-UA"/>
        </w:rPr>
        <w:t xml:space="preserve">Н.М. </w:t>
      </w:r>
      <w:proofErr w:type="spellStart"/>
      <w:r w:rsidRPr="00D2349F">
        <w:rPr>
          <w:rFonts w:cs="Times New Roman"/>
          <w:color w:val="000000"/>
          <w:sz w:val="28"/>
          <w:szCs w:val="28"/>
          <w:lang w:val="uk-UA"/>
        </w:rPr>
        <w:t>Завгородня</w:t>
      </w:r>
      <w:proofErr w:type="spellEnd"/>
      <w:r w:rsidRPr="00D2349F">
        <w:rPr>
          <w:rFonts w:cs="Times New Roman"/>
          <w:sz w:val="28"/>
          <w:szCs w:val="28"/>
          <w:lang w:val="uk-UA"/>
        </w:rPr>
        <w:t xml:space="preserve">. – К., 2006. – 20 с. – </w:t>
      </w:r>
      <w:proofErr w:type="spellStart"/>
      <w:r w:rsidRPr="00D2349F">
        <w:rPr>
          <w:rFonts w:cs="Times New Roman"/>
          <w:sz w:val="28"/>
          <w:szCs w:val="28"/>
          <w:lang w:val="uk-UA"/>
        </w:rPr>
        <w:t>Елекронна</w:t>
      </w:r>
      <w:proofErr w:type="spellEnd"/>
      <w:r w:rsidRPr="00D2349F">
        <w:rPr>
          <w:rFonts w:cs="Times New Roman"/>
          <w:sz w:val="28"/>
          <w:szCs w:val="28"/>
          <w:lang w:val="uk-UA"/>
        </w:rPr>
        <w:t xml:space="preserve"> версія. Режим доступу: </w:t>
      </w:r>
      <w:hyperlink r:id="rId16" w:history="1">
        <w:r w:rsidRPr="00D2349F">
          <w:rPr>
            <w:rStyle w:val="a5"/>
            <w:rFonts w:cs="Times New Roman"/>
            <w:sz w:val="28"/>
            <w:szCs w:val="28"/>
            <w:lang w:val="uk-UA"/>
          </w:rPr>
          <w:t>http://enpuir.npu.edu.ua/bitstream/123456789/1679/3/Zavhorodnya.pdf</w:t>
        </w:r>
      </w:hyperlink>
    </w:p>
    <w:p w:rsidR="002E02F2" w:rsidRPr="00D2349F" w:rsidRDefault="002E02F2" w:rsidP="00C1710E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349F">
        <w:rPr>
          <w:rFonts w:ascii="Times New Roman" w:hAnsi="Times New Roman" w:cs="Times New Roman"/>
          <w:sz w:val="28"/>
          <w:szCs w:val="28"/>
        </w:rPr>
        <w:t>Ковалев</w:t>
      </w:r>
      <w:proofErr w:type="spellEnd"/>
      <w:r w:rsidRPr="00D2349F">
        <w:rPr>
          <w:rFonts w:ascii="Times New Roman" w:hAnsi="Times New Roman" w:cs="Times New Roman"/>
          <w:sz w:val="28"/>
          <w:szCs w:val="28"/>
        </w:rPr>
        <w:t xml:space="preserve"> Г.А. </w:t>
      </w:r>
      <w:proofErr w:type="spellStart"/>
      <w:r w:rsidRPr="00D2349F">
        <w:rPr>
          <w:rFonts w:ascii="Times New Roman" w:hAnsi="Times New Roman" w:cs="Times New Roman"/>
          <w:sz w:val="28"/>
          <w:szCs w:val="28"/>
        </w:rPr>
        <w:t>Психическое</w:t>
      </w:r>
      <w:proofErr w:type="spellEnd"/>
      <w:r w:rsidRPr="00D23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349F">
        <w:rPr>
          <w:rFonts w:ascii="Times New Roman" w:hAnsi="Times New Roman" w:cs="Times New Roman"/>
          <w:sz w:val="28"/>
          <w:szCs w:val="28"/>
        </w:rPr>
        <w:t>развитие</w:t>
      </w:r>
      <w:proofErr w:type="spellEnd"/>
      <w:r w:rsidRPr="00D23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349F">
        <w:rPr>
          <w:rFonts w:ascii="Times New Roman" w:hAnsi="Times New Roman" w:cs="Times New Roman"/>
          <w:sz w:val="28"/>
          <w:szCs w:val="28"/>
        </w:rPr>
        <w:t>ребенка</w:t>
      </w:r>
      <w:proofErr w:type="spellEnd"/>
      <w:r w:rsidRPr="00D2349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2349F">
        <w:rPr>
          <w:rFonts w:ascii="Times New Roman" w:hAnsi="Times New Roman" w:cs="Times New Roman"/>
          <w:sz w:val="28"/>
          <w:szCs w:val="28"/>
        </w:rPr>
        <w:t>жизненная</w:t>
      </w:r>
      <w:proofErr w:type="spellEnd"/>
      <w:r w:rsidRPr="00D23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349F">
        <w:rPr>
          <w:rFonts w:ascii="Times New Roman" w:hAnsi="Times New Roman" w:cs="Times New Roman"/>
          <w:sz w:val="28"/>
          <w:szCs w:val="28"/>
        </w:rPr>
        <w:t>среда</w:t>
      </w:r>
      <w:proofErr w:type="spellEnd"/>
      <w:r w:rsidRPr="00D2349F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D2349F">
        <w:rPr>
          <w:rFonts w:ascii="Times New Roman" w:hAnsi="Times New Roman" w:cs="Times New Roman"/>
          <w:sz w:val="28"/>
          <w:szCs w:val="28"/>
        </w:rPr>
        <w:t>Вопросы</w:t>
      </w:r>
      <w:proofErr w:type="spellEnd"/>
      <w:r w:rsidRPr="00D23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349F">
        <w:rPr>
          <w:rFonts w:ascii="Times New Roman" w:hAnsi="Times New Roman" w:cs="Times New Roman"/>
          <w:sz w:val="28"/>
          <w:szCs w:val="28"/>
        </w:rPr>
        <w:t>психологии</w:t>
      </w:r>
      <w:proofErr w:type="spellEnd"/>
      <w:r w:rsidRPr="00D2349F">
        <w:rPr>
          <w:rFonts w:ascii="Times New Roman" w:hAnsi="Times New Roman" w:cs="Times New Roman"/>
          <w:sz w:val="28"/>
          <w:szCs w:val="28"/>
        </w:rPr>
        <w:t>. − 1993. − № 1. − С. 13−23.</w:t>
      </w:r>
    </w:p>
    <w:p w:rsidR="00114749" w:rsidRPr="00D2349F" w:rsidRDefault="00114749" w:rsidP="008A53F0">
      <w:pPr>
        <w:pStyle w:val="a4"/>
        <w:numPr>
          <w:ilvl w:val="0"/>
          <w:numId w:val="11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proofErr w:type="spellStart"/>
      <w:r w:rsidRPr="00D2349F">
        <w:rPr>
          <w:rFonts w:ascii="Times New Roman" w:hAnsi="Times New Roman" w:cs="Times New Roman"/>
          <w:sz w:val="28"/>
          <w:szCs w:val="28"/>
        </w:rPr>
        <w:t>Малієнко</w:t>
      </w:r>
      <w:proofErr w:type="spellEnd"/>
      <w:r w:rsidRPr="00D2349F">
        <w:rPr>
          <w:rFonts w:ascii="Times New Roman" w:hAnsi="Times New Roman" w:cs="Times New Roman"/>
          <w:sz w:val="28"/>
          <w:szCs w:val="28"/>
        </w:rPr>
        <w:t xml:space="preserve"> Ю. </w:t>
      </w:r>
      <w:proofErr w:type="spellStart"/>
      <w:r w:rsidRPr="00D2349F">
        <w:rPr>
          <w:rFonts w:ascii="Times New Roman" w:hAnsi="Times New Roman" w:cs="Times New Roman"/>
          <w:sz w:val="28"/>
          <w:szCs w:val="28"/>
        </w:rPr>
        <w:t>Компетнтнісно</w:t>
      </w:r>
      <w:proofErr w:type="spellEnd"/>
      <w:r w:rsidRPr="00D2349F">
        <w:rPr>
          <w:rFonts w:ascii="Times New Roman" w:hAnsi="Times New Roman" w:cs="Times New Roman"/>
          <w:sz w:val="28"/>
          <w:szCs w:val="28"/>
        </w:rPr>
        <w:t xml:space="preserve"> зорієнтовані завдання у змісті курсів історії в ліцеї: суть, структура, класифікація, значення.; Український педагогічний журнал . 2019. № 3 Електронна версія за посиланням, с 113</w:t>
      </w:r>
    </w:p>
    <w:p w:rsidR="00114749" w:rsidRPr="00D2349F" w:rsidRDefault="00735B55" w:rsidP="008A53F0">
      <w:pPr>
        <w:pStyle w:val="a4"/>
        <w:spacing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D2349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br/>
        <w:t xml:space="preserve">https://mon.gov.ua › media › pravoznavstvo-9-8    </w:t>
      </w:r>
    </w:p>
    <w:p w:rsidR="008C7ED5" w:rsidRPr="00D2349F" w:rsidRDefault="00114749" w:rsidP="008C7ED5">
      <w:pPr>
        <w:pStyle w:val="a4"/>
        <w:numPr>
          <w:ilvl w:val="0"/>
          <w:numId w:val="11"/>
        </w:num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349F">
        <w:rPr>
          <w:rFonts w:ascii="Times New Roman" w:hAnsi="Times New Roman" w:cs="Times New Roman"/>
          <w:sz w:val="28"/>
          <w:szCs w:val="28"/>
        </w:rPr>
        <w:t>Фасоля</w:t>
      </w:r>
      <w:proofErr w:type="spellEnd"/>
      <w:r w:rsidRPr="00D2349F">
        <w:rPr>
          <w:rFonts w:ascii="Times New Roman" w:hAnsi="Times New Roman" w:cs="Times New Roman"/>
          <w:sz w:val="28"/>
          <w:szCs w:val="28"/>
        </w:rPr>
        <w:t xml:space="preserve"> А., «Компетентнісно зорієнтовані завдання: новація? Імітація?», Українська література в загальноосвітній школі, № 5, с. 14-20, 2014</w:t>
      </w:r>
    </w:p>
    <w:sectPr w:rsidR="008C7ED5" w:rsidRPr="00D2349F" w:rsidSect="009C5CC4">
      <w:footerReference w:type="default" r:id="rId1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D89" w:rsidRDefault="00DE7D89" w:rsidP="0036749A">
      <w:pPr>
        <w:spacing w:line="240" w:lineRule="auto"/>
      </w:pPr>
      <w:r>
        <w:separator/>
      </w:r>
    </w:p>
  </w:endnote>
  <w:endnote w:type="continuationSeparator" w:id="0">
    <w:p w:rsidR="00DE7D89" w:rsidRDefault="00DE7D89" w:rsidP="003674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4150692"/>
      <w:docPartObj>
        <w:docPartGallery w:val="Page Numbers (Bottom of Page)"/>
        <w:docPartUnique/>
      </w:docPartObj>
    </w:sdtPr>
    <w:sdtEndPr/>
    <w:sdtContent>
      <w:p w:rsidR="0036749A" w:rsidRDefault="0036749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78F" w:rsidRPr="00EE678F">
          <w:rPr>
            <w:noProof/>
            <w:lang w:val="ru-RU"/>
          </w:rPr>
          <w:t>7</w:t>
        </w:r>
        <w:r>
          <w:fldChar w:fldCharType="end"/>
        </w:r>
      </w:p>
    </w:sdtContent>
  </w:sdt>
  <w:p w:rsidR="0036749A" w:rsidRDefault="0036749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D89" w:rsidRDefault="00DE7D89" w:rsidP="0036749A">
      <w:pPr>
        <w:spacing w:line="240" w:lineRule="auto"/>
      </w:pPr>
      <w:r>
        <w:separator/>
      </w:r>
    </w:p>
  </w:footnote>
  <w:footnote w:type="continuationSeparator" w:id="0">
    <w:p w:rsidR="00DE7D89" w:rsidRDefault="00DE7D89" w:rsidP="0036749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50F00"/>
    <w:multiLevelType w:val="hybridMultilevel"/>
    <w:tmpl w:val="5C687BC4"/>
    <w:lvl w:ilvl="0" w:tplc="238E4A98">
      <w:start w:val="1"/>
      <w:numFmt w:val="bullet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2702A59"/>
    <w:multiLevelType w:val="multilevel"/>
    <w:tmpl w:val="A0100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F03070"/>
    <w:multiLevelType w:val="hybridMultilevel"/>
    <w:tmpl w:val="9C1EA69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67DFD"/>
    <w:multiLevelType w:val="hybridMultilevel"/>
    <w:tmpl w:val="C610D36A"/>
    <w:lvl w:ilvl="0" w:tplc="F1EED28C">
      <w:numFmt w:val="bullet"/>
      <w:lvlText w:val="–"/>
      <w:lvlJc w:val="left"/>
      <w:pPr>
        <w:ind w:left="828" w:hanging="468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BD1854"/>
    <w:multiLevelType w:val="multilevel"/>
    <w:tmpl w:val="1BE2F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D1235A"/>
    <w:multiLevelType w:val="hybridMultilevel"/>
    <w:tmpl w:val="B32C0EEC"/>
    <w:lvl w:ilvl="0" w:tplc="238E4A98">
      <w:start w:val="1"/>
      <w:numFmt w:val="bullet"/>
      <w:lvlText w:val="-"/>
      <w:lvlJc w:val="left"/>
      <w:pPr>
        <w:ind w:left="86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6">
    <w:nsid w:val="414B2BB8"/>
    <w:multiLevelType w:val="hybridMultilevel"/>
    <w:tmpl w:val="B406DCC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FE5476"/>
    <w:multiLevelType w:val="hybridMultilevel"/>
    <w:tmpl w:val="E8B0344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07A4D"/>
    <w:multiLevelType w:val="hybridMultilevel"/>
    <w:tmpl w:val="7242F2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510ED1"/>
    <w:multiLevelType w:val="hybridMultilevel"/>
    <w:tmpl w:val="50AC4F3C"/>
    <w:lvl w:ilvl="0" w:tplc="238E4A9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A066C3"/>
    <w:multiLevelType w:val="multilevel"/>
    <w:tmpl w:val="11A8C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0D04C1"/>
    <w:multiLevelType w:val="hybridMultilevel"/>
    <w:tmpl w:val="84D209D8"/>
    <w:lvl w:ilvl="0" w:tplc="4418D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C60F0A"/>
    <w:multiLevelType w:val="hybridMultilevel"/>
    <w:tmpl w:val="4CE20BF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9"/>
  </w:num>
  <w:num w:numId="5">
    <w:abstractNumId w:val="3"/>
  </w:num>
  <w:num w:numId="6">
    <w:abstractNumId w:val="1"/>
  </w:num>
  <w:num w:numId="7">
    <w:abstractNumId w:val="12"/>
  </w:num>
  <w:num w:numId="8">
    <w:abstractNumId w:val="5"/>
  </w:num>
  <w:num w:numId="9">
    <w:abstractNumId w:val="10"/>
  </w:num>
  <w:num w:numId="10">
    <w:abstractNumId w:val="7"/>
  </w:num>
  <w:num w:numId="11">
    <w:abstractNumId w:val="2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3E35"/>
    <w:rsid w:val="00000FA2"/>
    <w:rsid w:val="0001559D"/>
    <w:rsid w:val="000325CD"/>
    <w:rsid w:val="00032A80"/>
    <w:rsid w:val="00042015"/>
    <w:rsid w:val="00067A59"/>
    <w:rsid w:val="00074CEE"/>
    <w:rsid w:val="000A335D"/>
    <w:rsid w:val="000D295F"/>
    <w:rsid w:val="000D36BE"/>
    <w:rsid w:val="000E17A8"/>
    <w:rsid w:val="000E7575"/>
    <w:rsid w:val="000F25EF"/>
    <w:rsid w:val="000F6CD4"/>
    <w:rsid w:val="00114749"/>
    <w:rsid w:val="00126C14"/>
    <w:rsid w:val="00135966"/>
    <w:rsid w:val="001370EC"/>
    <w:rsid w:val="0015204D"/>
    <w:rsid w:val="00170DAD"/>
    <w:rsid w:val="001A74A6"/>
    <w:rsid w:val="001E02D4"/>
    <w:rsid w:val="001F4F29"/>
    <w:rsid w:val="00231A7F"/>
    <w:rsid w:val="002344B3"/>
    <w:rsid w:val="00236212"/>
    <w:rsid w:val="0024332F"/>
    <w:rsid w:val="00256D23"/>
    <w:rsid w:val="002576D7"/>
    <w:rsid w:val="00261289"/>
    <w:rsid w:val="002725DB"/>
    <w:rsid w:val="0027771C"/>
    <w:rsid w:val="002862B6"/>
    <w:rsid w:val="00293DCC"/>
    <w:rsid w:val="002B2E87"/>
    <w:rsid w:val="002B3709"/>
    <w:rsid w:val="002C6B47"/>
    <w:rsid w:val="002E02F2"/>
    <w:rsid w:val="002E6419"/>
    <w:rsid w:val="003266ED"/>
    <w:rsid w:val="003408C8"/>
    <w:rsid w:val="00355960"/>
    <w:rsid w:val="0036749A"/>
    <w:rsid w:val="00372FE2"/>
    <w:rsid w:val="00373388"/>
    <w:rsid w:val="003951A7"/>
    <w:rsid w:val="003C05E5"/>
    <w:rsid w:val="003D34D1"/>
    <w:rsid w:val="00431B7D"/>
    <w:rsid w:val="004408CA"/>
    <w:rsid w:val="00454CFA"/>
    <w:rsid w:val="00495E8B"/>
    <w:rsid w:val="004B0E6C"/>
    <w:rsid w:val="004C194D"/>
    <w:rsid w:val="004C5AE6"/>
    <w:rsid w:val="004E4428"/>
    <w:rsid w:val="004F3709"/>
    <w:rsid w:val="004F6301"/>
    <w:rsid w:val="004F7FF3"/>
    <w:rsid w:val="00504241"/>
    <w:rsid w:val="00533BBE"/>
    <w:rsid w:val="0055228C"/>
    <w:rsid w:val="00574013"/>
    <w:rsid w:val="00580014"/>
    <w:rsid w:val="005A01ED"/>
    <w:rsid w:val="00633B3F"/>
    <w:rsid w:val="00635620"/>
    <w:rsid w:val="0069396C"/>
    <w:rsid w:val="006D7B21"/>
    <w:rsid w:val="006E1B66"/>
    <w:rsid w:val="006E5C66"/>
    <w:rsid w:val="006E7F13"/>
    <w:rsid w:val="00700CC8"/>
    <w:rsid w:val="00735B55"/>
    <w:rsid w:val="00744C3A"/>
    <w:rsid w:val="00752D7D"/>
    <w:rsid w:val="00756789"/>
    <w:rsid w:val="007576E1"/>
    <w:rsid w:val="00757890"/>
    <w:rsid w:val="00765112"/>
    <w:rsid w:val="00767102"/>
    <w:rsid w:val="007962E7"/>
    <w:rsid w:val="007A4052"/>
    <w:rsid w:val="007B2785"/>
    <w:rsid w:val="007C135C"/>
    <w:rsid w:val="007C5D7A"/>
    <w:rsid w:val="00801AC1"/>
    <w:rsid w:val="008269E4"/>
    <w:rsid w:val="00842684"/>
    <w:rsid w:val="00850729"/>
    <w:rsid w:val="0085314B"/>
    <w:rsid w:val="008A53F0"/>
    <w:rsid w:val="008C7ED5"/>
    <w:rsid w:val="008D59E3"/>
    <w:rsid w:val="00927F13"/>
    <w:rsid w:val="00931202"/>
    <w:rsid w:val="009606F1"/>
    <w:rsid w:val="00967A06"/>
    <w:rsid w:val="00970DDC"/>
    <w:rsid w:val="009727A3"/>
    <w:rsid w:val="009A1327"/>
    <w:rsid w:val="009C5CC4"/>
    <w:rsid w:val="009D1508"/>
    <w:rsid w:val="009E27CE"/>
    <w:rsid w:val="009F3030"/>
    <w:rsid w:val="00A01236"/>
    <w:rsid w:val="00A02680"/>
    <w:rsid w:val="00A11DDC"/>
    <w:rsid w:val="00A24B57"/>
    <w:rsid w:val="00A33F89"/>
    <w:rsid w:val="00A56FC3"/>
    <w:rsid w:val="00A57A7F"/>
    <w:rsid w:val="00A664CB"/>
    <w:rsid w:val="00A75373"/>
    <w:rsid w:val="00AA0C17"/>
    <w:rsid w:val="00AE569B"/>
    <w:rsid w:val="00AF5BB6"/>
    <w:rsid w:val="00B02787"/>
    <w:rsid w:val="00B077B0"/>
    <w:rsid w:val="00B15CD8"/>
    <w:rsid w:val="00B31752"/>
    <w:rsid w:val="00B95B97"/>
    <w:rsid w:val="00BC06BD"/>
    <w:rsid w:val="00BC48D7"/>
    <w:rsid w:val="00BF7A76"/>
    <w:rsid w:val="00C1710E"/>
    <w:rsid w:val="00C96536"/>
    <w:rsid w:val="00CC3773"/>
    <w:rsid w:val="00D0576C"/>
    <w:rsid w:val="00D2349F"/>
    <w:rsid w:val="00D4527A"/>
    <w:rsid w:val="00D52915"/>
    <w:rsid w:val="00DE7D89"/>
    <w:rsid w:val="00DF6ADF"/>
    <w:rsid w:val="00E02F97"/>
    <w:rsid w:val="00E10AAC"/>
    <w:rsid w:val="00E145A7"/>
    <w:rsid w:val="00E31ED6"/>
    <w:rsid w:val="00E33E35"/>
    <w:rsid w:val="00E37E44"/>
    <w:rsid w:val="00E43A8F"/>
    <w:rsid w:val="00E50EE8"/>
    <w:rsid w:val="00E71C46"/>
    <w:rsid w:val="00EC3716"/>
    <w:rsid w:val="00EE678F"/>
    <w:rsid w:val="00F336C0"/>
    <w:rsid w:val="00F71890"/>
    <w:rsid w:val="00F90FE6"/>
    <w:rsid w:val="00F97D39"/>
    <w:rsid w:val="00FA5588"/>
    <w:rsid w:val="00FA6A34"/>
    <w:rsid w:val="00FB3F24"/>
    <w:rsid w:val="00FB59E3"/>
    <w:rsid w:val="00FC3A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1" type="connector" idref="#_x0000_s1033"/>
        <o:r id="V:Rule2" type="connector" idref="#_x0000_s1031"/>
        <o:r id="V:Rule3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CC4"/>
  </w:style>
  <w:style w:type="paragraph" w:styleId="3">
    <w:name w:val="heading 3"/>
    <w:basedOn w:val="a"/>
    <w:link w:val="30"/>
    <w:uiPriority w:val="9"/>
    <w:qFormat/>
    <w:rsid w:val="003559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35596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35596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5">
    <w:name w:val="Hyperlink"/>
    <w:basedOn w:val="a0"/>
    <w:uiPriority w:val="99"/>
    <w:unhideWhenUsed/>
    <w:rsid w:val="00355960"/>
    <w:rPr>
      <w:color w:val="0000FF"/>
      <w:u w:val="single"/>
    </w:rPr>
  </w:style>
  <w:style w:type="character" w:styleId="HTML">
    <w:name w:val="HTML Cite"/>
    <w:basedOn w:val="a0"/>
    <w:uiPriority w:val="99"/>
    <w:semiHidden/>
    <w:unhideWhenUsed/>
    <w:rsid w:val="00355960"/>
    <w:rPr>
      <w:i/>
      <w:iCs/>
    </w:rPr>
  </w:style>
  <w:style w:type="character" w:customStyle="1" w:styleId="dyjrff">
    <w:name w:val="dyjrff"/>
    <w:basedOn w:val="a0"/>
    <w:rsid w:val="00355960"/>
  </w:style>
  <w:style w:type="character" w:customStyle="1" w:styleId="muxgbd">
    <w:name w:val="muxgbd"/>
    <w:basedOn w:val="a0"/>
    <w:rsid w:val="00355960"/>
  </w:style>
  <w:style w:type="character" w:styleId="a6">
    <w:name w:val="Emphasis"/>
    <w:basedOn w:val="a0"/>
    <w:uiPriority w:val="20"/>
    <w:qFormat/>
    <w:rsid w:val="00355960"/>
    <w:rPr>
      <w:i/>
      <w:iCs/>
    </w:rPr>
  </w:style>
  <w:style w:type="character" w:customStyle="1" w:styleId="fontstyle21">
    <w:name w:val="fontstyle21"/>
    <w:basedOn w:val="a0"/>
    <w:rsid w:val="00114749"/>
  </w:style>
  <w:style w:type="character" w:customStyle="1" w:styleId="fontstyle20">
    <w:name w:val="fontstyle20"/>
    <w:basedOn w:val="a0"/>
    <w:rsid w:val="00114749"/>
  </w:style>
  <w:style w:type="paragraph" w:customStyle="1" w:styleId="Textbody">
    <w:name w:val="Text body"/>
    <w:basedOn w:val="a"/>
    <w:rsid w:val="00FC3A2C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en-US"/>
    </w:rPr>
  </w:style>
  <w:style w:type="paragraph" w:styleId="a7">
    <w:name w:val="header"/>
    <w:basedOn w:val="a"/>
    <w:link w:val="a8"/>
    <w:uiPriority w:val="99"/>
    <w:unhideWhenUsed/>
    <w:rsid w:val="0036749A"/>
    <w:pPr>
      <w:tabs>
        <w:tab w:val="center" w:pos="4819"/>
        <w:tab w:val="right" w:pos="9639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6749A"/>
  </w:style>
  <w:style w:type="paragraph" w:styleId="a9">
    <w:name w:val="footer"/>
    <w:basedOn w:val="a"/>
    <w:link w:val="aa"/>
    <w:uiPriority w:val="99"/>
    <w:unhideWhenUsed/>
    <w:rsid w:val="0036749A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6749A"/>
  </w:style>
  <w:style w:type="table" w:styleId="ab">
    <w:name w:val="Table Grid"/>
    <w:basedOn w:val="a1"/>
    <w:uiPriority w:val="39"/>
    <w:rsid w:val="000A335D"/>
    <w:pPr>
      <w:spacing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10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853795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43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87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56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95386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5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40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50187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81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3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841377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5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enpuir.npu.edu.ua/bitstream/123456789/1679/3/Zavhorodnya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file:///E:\%D0%9C%D0%BE%D1%94\%D0%A0%D0%BE%D0%B1%D0%BE%D1%82%D0%B0\%D0%86%D1%81%D1%82%D0%BE%D1%80%D1%96%D1%8F\%D0%B4%D0%B8%D0%B4%D0%B0%D0%BA%D1%82%D0%B8%D0%BA%D0%B0\%D0%91%D1%96%D0%BB%D0%BE%D1%86%D0%B5%D1%80%D0%BA%D1%96%D0%B2%D0%B5%D1%86%D1%8C%20%D0%A2.%D0%90._%D0%9A%D1%83%D1%80%D1%81%D0%B8%20%D0%B2%D1%87%D0%B8%D1%82%D0%B5%D0%BB%D1%96%D0%B2%20%D1%96%D1%81%D1%82%D0%BE%D1%80%D1%96%D1%97\%D0%A1%D0%B5%D0%BC%D1%96%D0%BD%D0%B0%D1%80.doc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959D3-8895-4A87-B3CE-2C8ED4012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1214</TotalTime>
  <Pages>8</Pages>
  <Words>9200</Words>
  <Characters>5244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2021-09-30T05:36:00Z</cp:lastPrinted>
  <dcterms:created xsi:type="dcterms:W3CDTF">2021-09-24T05:13:00Z</dcterms:created>
  <dcterms:modified xsi:type="dcterms:W3CDTF">2022-01-24T08:02:00Z</dcterms:modified>
</cp:coreProperties>
</file>